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33" w:rsidRPr="00716810" w:rsidRDefault="00E22F33" w:rsidP="0070176C">
      <w:pPr>
        <w:pStyle w:val="NoSpacing"/>
        <w:jc w:val="center"/>
        <w:rPr>
          <w:b/>
          <w:sz w:val="24"/>
          <w:szCs w:val="24"/>
          <w:lang w:val="bs-Latn-BA"/>
        </w:rPr>
      </w:pPr>
      <w:bookmarkStart w:id="0" w:name="_GoBack"/>
      <w:bookmarkEnd w:id="0"/>
      <w:r w:rsidRPr="00716810">
        <w:rPr>
          <w:b/>
          <w:sz w:val="24"/>
          <w:szCs w:val="24"/>
          <w:lang w:val="bs-Latn-BA"/>
        </w:rPr>
        <w:t>LISTA USPJEŠNIH PROJEKATA ZA SU/FINANSIRANJE IZ SREDSTAVA EKOLOŠKIH NAKNADA MINISTARSTVA ZA GRAĐENJE,PROSTORNO UREĐENJE I ZAŠTITU OKOLIŠA ZA 2021.GODINU DOSTAVLJENIH PO PISMENOM POZIVU (OBAVJEŠTENJU) OPĆINAMA I GRADOVIMA USK-A I PO JAVNOM POZIVU ZA KANDIDOVANJE PROJEKATA ZA RASPODJELU NAMJENSKIH SREDSTAVA</w:t>
      </w:r>
    </w:p>
    <w:p w:rsidR="00716810" w:rsidRDefault="00716810" w:rsidP="00716810">
      <w:pPr>
        <w:rPr>
          <w:sz w:val="24"/>
          <w:szCs w:val="24"/>
        </w:rPr>
      </w:pPr>
    </w:p>
    <w:p w:rsidR="0070176C" w:rsidRDefault="0070176C" w:rsidP="00716810">
      <w:pPr>
        <w:rPr>
          <w:sz w:val="24"/>
          <w:szCs w:val="24"/>
        </w:rPr>
      </w:pPr>
    </w:p>
    <w:p w:rsidR="0070176C" w:rsidRDefault="0070176C" w:rsidP="00716810">
      <w:pPr>
        <w:rPr>
          <w:sz w:val="24"/>
          <w:szCs w:val="24"/>
        </w:rPr>
      </w:pPr>
    </w:p>
    <w:p w:rsidR="0070176C" w:rsidRDefault="0070176C" w:rsidP="00716810">
      <w:pPr>
        <w:rPr>
          <w:sz w:val="24"/>
          <w:szCs w:val="24"/>
        </w:rPr>
      </w:pPr>
    </w:p>
    <w:p w:rsidR="00716810" w:rsidRPr="00716810" w:rsidRDefault="00716810" w:rsidP="0070176C">
      <w:pPr>
        <w:ind w:left="1710" w:hanging="1530"/>
        <w:rPr>
          <w:b/>
          <w:sz w:val="24"/>
          <w:szCs w:val="24"/>
          <w:lang w:val="bs-Latn-BA"/>
        </w:rPr>
      </w:pPr>
      <w:r w:rsidRPr="00716810">
        <w:rPr>
          <w:b/>
          <w:sz w:val="24"/>
          <w:szCs w:val="24"/>
          <w:lang w:val="bs-Latn-BA"/>
        </w:rPr>
        <w:t>-  GRADOVI/OPĆINE</w:t>
      </w:r>
    </w:p>
    <w:tbl>
      <w:tblPr>
        <w:tblStyle w:val="TableGrid"/>
        <w:tblW w:w="8910" w:type="dxa"/>
        <w:tblInd w:w="198" w:type="dxa"/>
        <w:tblLayout w:type="fixed"/>
        <w:tblLook w:val="04A0"/>
      </w:tblPr>
      <w:tblGrid>
        <w:gridCol w:w="810"/>
        <w:gridCol w:w="3060"/>
        <w:gridCol w:w="5040"/>
      </w:tblGrid>
      <w:tr w:rsidR="00716810" w:rsidRPr="005A7192" w:rsidTr="00AE7684">
        <w:trPr>
          <w:trHeight w:val="503"/>
        </w:trPr>
        <w:tc>
          <w:tcPr>
            <w:tcW w:w="81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Red.</w:t>
            </w:r>
          </w:p>
          <w:p w:rsidR="00716810" w:rsidRPr="005A7192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30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Općina/ Grad</w:t>
            </w:r>
          </w:p>
        </w:tc>
        <w:tc>
          <w:tcPr>
            <w:tcW w:w="504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Naziv projekta</w:t>
            </w:r>
          </w:p>
        </w:tc>
      </w:tr>
      <w:tr w:rsidR="00716810" w:rsidRPr="005A7192" w:rsidTr="00AE7684">
        <w:trPr>
          <w:trHeight w:val="253"/>
        </w:trPr>
        <w:tc>
          <w:tcPr>
            <w:tcW w:w="81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504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sz w:val="22"/>
                <w:szCs w:val="22"/>
                <w:lang w:val="bs-Latn-BA"/>
              </w:rPr>
            </w:pPr>
          </w:p>
        </w:tc>
      </w:tr>
      <w:tr w:rsidR="00716810" w:rsidRPr="005A7192" w:rsidTr="00AE7684">
        <w:tc>
          <w:tcPr>
            <w:tcW w:w="8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0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 xml:space="preserve">Bužim </w:t>
            </w:r>
          </w:p>
        </w:tc>
        <w:tc>
          <w:tcPr>
            <w:tcW w:w="504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Rekonstrukcija javne rasvjete na području općine Bužim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Bosanski Petrovac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Nabavka kontejnera i kanti za otpad u MZ Kolunić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 xml:space="preserve">Ključ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Unapređenje EE na zgradi Stare gimnazije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Bihać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Uređenje Gradske otoke faza 1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Bosanska Krupa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Izgradnja pješačkog mosta Zeleni otoci – Velike ade u Bosanskoj Krupi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Sanski Most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Izgradnja kanalizacione mreže aglomeracije Zdena (Ulica Prvomajska – krak Kolonija)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Cazin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Projekat EE gradske sportske dvorane i RTV Cazin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Velika Kladuša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Unapređenje energetske učinkovitosti na javnim objektima u općini Velika Kladuša</w:t>
            </w:r>
          </w:p>
        </w:tc>
      </w:tr>
    </w:tbl>
    <w:p w:rsidR="00716810" w:rsidRDefault="00716810" w:rsidP="00716810">
      <w:pPr>
        <w:rPr>
          <w:sz w:val="22"/>
          <w:szCs w:val="22"/>
        </w:rPr>
      </w:pPr>
    </w:p>
    <w:p w:rsidR="00716810" w:rsidRPr="005A7192" w:rsidRDefault="00716810" w:rsidP="00716810">
      <w:pPr>
        <w:rPr>
          <w:sz w:val="22"/>
          <w:szCs w:val="22"/>
        </w:rPr>
      </w:pPr>
    </w:p>
    <w:p w:rsidR="00716810" w:rsidRPr="00716810" w:rsidRDefault="00716810" w:rsidP="0071681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bs-Latn-BA"/>
        </w:rPr>
      </w:pPr>
      <w:r w:rsidRPr="00716810">
        <w:rPr>
          <w:rFonts w:ascii="Times New Roman" w:eastAsia="Calibri" w:hAnsi="Times New Roman"/>
          <w:b/>
          <w:sz w:val="24"/>
          <w:szCs w:val="24"/>
          <w:lang w:val="bs-Latn-BA"/>
        </w:rPr>
        <w:t>NEPROFITNE ORGANIZACIJE</w:t>
      </w:r>
    </w:p>
    <w:tbl>
      <w:tblPr>
        <w:tblStyle w:val="TableGrid"/>
        <w:tblW w:w="8910" w:type="dxa"/>
        <w:tblInd w:w="198" w:type="dxa"/>
        <w:tblLayout w:type="fixed"/>
        <w:tblLook w:val="04A0"/>
      </w:tblPr>
      <w:tblGrid>
        <w:gridCol w:w="810"/>
        <w:gridCol w:w="3060"/>
        <w:gridCol w:w="5040"/>
      </w:tblGrid>
      <w:tr w:rsidR="00716810" w:rsidTr="00AE7684">
        <w:trPr>
          <w:trHeight w:val="503"/>
        </w:trPr>
        <w:tc>
          <w:tcPr>
            <w:tcW w:w="81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Red.</w:t>
            </w:r>
          </w:p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30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shd w:val="clear" w:color="auto" w:fill="FFFFFF"/>
              <w:spacing w:line="300" w:lineRule="auto"/>
              <w:rPr>
                <w:rFonts w:eastAsia="Calibri"/>
                <w:sz w:val="22"/>
                <w:szCs w:val="22"/>
                <w:lang w:val="bs-Latn-BA"/>
              </w:rPr>
            </w:pPr>
            <w:r w:rsidRPr="005A7192">
              <w:rPr>
                <w:rFonts w:eastAsia="Calibri"/>
                <w:sz w:val="22"/>
                <w:szCs w:val="22"/>
                <w:lang w:val="bs-Latn-BA"/>
              </w:rPr>
              <w:t>Naziv aplikanta</w:t>
            </w:r>
          </w:p>
        </w:tc>
        <w:tc>
          <w:tcPr>
            <w:tcW w:w="504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shd w:val="clear" w:color="auto" w:fill="FFFFFF"/>
              <w:spacing w:line="300" w:lineRule="auto"/>
              <w:rPr>
                <w:rFonts w:eastAsia="Calibri"/>
                <w:sz w:val="22"/>
                <w:szCs w:val="22"/>
                <w:lang w:val="bs-Latn-BA"/>
              </w:rPr>
            </w:pPr>
            <w:r w:rsidRPr="005A7192">
              <w:rPr>
                <w:rFonts w:eastAsia="Calibri"/>
                <w:sz w:val="22"/>
                <w:szCs w:val="22"/>
                <w:lang w:val="bs-Latn-BA"/>
              </w:rPr>
              <w:t>Naziv projekta</w:t>
            </w:r>
          </w:p>
        </w:tc>
      </w:tr>
      <w:tr w:rsidR="00716810" w:rsidTr="00AE7684">
        <w:trPr>
          <w:trHeight w:val="253"/>
        </w:trPr>
        <w:tc>
          <w:tcPr>
            <w:tcW w:w="81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rFonts w:eastAsia="Calibri"/>
                <w:sz w:val="22"/>
                <w:szCs w:val="22"/>
                <w:lang w:val="bs-Latn-BA"/>
              </w:rPr>
            </w:pPr>
          </w:p>
        </w:tc>
        <w:tc>
          <w:tcPr>
            <w:tcW w:w="504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rFonts w:eastAsia="Calibri"/>
                <w:sz w:val="22"/>
                <w:szCs w:val="22"/>
                <w:lang w:val="bs-Latn-BA"/>
              </w:rPr>
            </w:pPr>
          </w:p>
        </w:tc>
      </w:tr>
      <w:tr w:rsidR="00716810" w:rsidTr="00AE7684">
        <w:tc>
          <w:tcPr>
            <w:tcW w:w="8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30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Centar za održivi razvoj COR Bihać</w:t>
            </w:r>
          </w:p>
        </w:tc>
        <w:tc>
          <w:tcPr>
            <w:tcW w:w="504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hr-BA"/>
              </w:rPr>
              <w:t>ECO YOUTH</w:t>
            </w:r>
          </w:p>
        </w:tc>
      </w:tr>
      <w:tr w:rsidR="00716810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Udruženje „ABC“, Bihać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hr-BA"/>
              </w:rPr>
              <w:t>Takmičenje i izložba fotografija „I Love Una 2021“</w:t>
            </w:r>
          </w:p>
        </w:tc>
      </w:tr>
      <w:tr w:rsidR="00716810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Udruženje Omladinski centar Kosmos  Ključ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hr-BA"/>
              </w:rPr>
              <w:t>Uređenje zelene površine-parka kod kampa u MZ Velagići</w:t>
            </w:r>
          </w:p>
        </w:tc>
      </w:tr>
    </w:tbl>
    <w:p w:rsidR="00716810" w:rsidRDefault="00716810" w:rsidP="00716810">
      <w:pPr>
        <w:rPr>
          <w:sz w:val="22"/>
          <w:szCs w:val="22"/>
          <w:lang w:val="hr-HR"/>
        </w:rPr>
      </w:pPr>
    </w:p>
    <w:p w:rsidR="0070176C" w:rsidRDefault="0070176C" w:rsidP="00716810">
      <w:pPr>
        <w:rPr>
          <w:sz w:val="22"/>
          <w:szCs w:val="22"/>
          <w:lang w:val="hr-HR"/>
        </w:rPr>
      </w:pPr>
    </w:p>
    <w:p w:rsidR="0070176C" w:rsidRPr="0070176C" w:rsidRDefault="00716810" w:rsidP="007017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eastAsia="Calibri" w:hAnsi="Times New Roman"/>
          <w:b/>
          <w:sz w:val="24"/>
          <w:szCs w:val="24"/>
          <w:lang w:val="bs-Latn-BA"/>
        </w:rPr>
        <w:t>JAVNA PREDUZEĆA I JAVNE USTANOVE</w:t>
      </w:r>
    </w:p>
    <w:tbl>
      <w:tblPr>
        <w:tblStyle w:val="TableGrid"/>
        <w:tblW w:w="8910" w:type="dxa"/>
        <w:tblInd w:w="198" w:type="dxa"/>
        <w:tblLayout w:type="fixed"/>
        <w:tblLook w:val="04A0"/>
      </w:tblPr>
      <w:tblGrid>
        <w:gridCol w:w="810"/>
        <w:gridCol w:w="3060"/>
        <w:gridCol w:w="5040"/>
      </w:tblGrid>
      <w:tr w:rsidR="00716810" w:rsidRPr="005A7192" w:rsidTr="00AE7684">
        <w:trPr>
          <w:trHeight w:val="503"/>
        </w:trPr>
        <w:tc>
          <w:tcPr>
            <w:tcW w:w="81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Red.</w:t>
            </w:r>
          </w:p>
          <w:p w:rsidR="00716810" w:rsidRPr="005A7192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30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shd w:val="clear" w:color="auto" w:fill="FFFFFF"/>
              <w:spacing w:line="300" w:lineRule="auto"/>
              <w:rPr>
                <w:rFonts w:eastAsia="Calibri"/>
                <w:sz w:val="22"/>
                <w:szCs w:val="22"/>
                <w:lang w:val="bs-Latn-BA"/>
              </w:rPr>
            </w:pPr>
            <w:r w:rsidRPr="005A7192">
              <w:rPr>
                <w:rFonts w:eastAsia="Calibri"/>
                <w:sz w:val="22"/>
                <w:szCs w:val="22"/>
                <w:lang w:val="bs-Latn-BA"/>
              </w:rPr>
              <w:t>Naziv aplikanta</w:t>
            </w:r>
          </w:p>
        </w:tc>
        <w:tc>
          <w:tcPr>
            <w:tcW w:w="504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shd w:val="clear" w:color="auto" w:fill="FFFFFF"/>
              <w:spacing w:line="300" w:lineRule="auto"/>
              <w:rPr>
                <w:rFonts w:eastAsia="Calibri"/>
                <w:sz w:val="22"/>
                <w:szCs w:val="22"/>
                <w:lang w:val="bs-Latn-BA"/>
              </w:rPr>
            </w:pPr>
            <w:r w:rsidRPr="005A7192">
              <w:rPr>
                <w:rFonts w:eastAsia="Calibri"/>
                <w:sz w:val="22"/>
                <w:szCs w:val="22"/>
                <w:lang w:val="bs-Latn-BA"/>
              </w:rPr>
              <w:t>Naziv projekta</w:t>
            </w:r>
          </w:p>
        </w:tc>
      </w:tr>
      <w:tr w:rsidR="00716810" w:rsidRPr="005A7192" w:rsidTr="00AE7684">
        <w:trPr>
          <w:trHeight w:val="253"/>
        </w:trPr>
        <w:tc>
          <w:tcPr>
            <w:tcW w:w="81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rFonts w:eastAsia="Calibri"/>
                <w:sz w:val="22"/>
                <w:szCs w:val="22"/>
                <w:lang w:val="bs-Latn-BA"/>
              </w:rPr>
            </w:pPr>
          </w:p>
        </w:tc>
        <w:tc>
          <w:tcPr>
            <w:tcW w:w="504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rFonts w:eastAsia="Calibri"/>
                <w:sz w:val="22"/>
                <w:szCs w:val="22"/>
                <w:lang w:val="bs-Latn-BA"/>
              </w:rPr>
            </w:pPr>
          </w:p>
        </w:tc>
      </w:tr>
      <w:tr w:rsidR="00716810" w:rsidRPr="005A7192" w:rsidTr="00AE7684">
        <w:tc>
          <w:tcPr>
            <w:tcW w:w="8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0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JKP „Rad“ d.o.o. Ključ</w:t>
            </w:r>
          </w:p>
        </w:tc>
        <w:tc>
          <w:tcPr>
            <w:tcW w:w="504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Default="00716810" w:rsidP="00AE7684">
            <w:pPr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Nabavka vozila za prikupljanje kabastog i građevinskog otpada</w:t>
            </w:r>
          </w:p>
          <w:p w:rsidR="0070176C" w:rsidRPr="005A7192" w:rsidRDefault="0070176C" w:rsidP="00AE7684">
            <w:pPr>
              <w:rPr>
                <w:sz w:val="22"/>
                <w:szCs w:val="22"/>
              </w:rPr>
            </w:pP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“Komunalno“ d.o.o. Bosanski Petrovac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Proširenje zone organizovanog prikupljanja odvoza otpada iz ruralnih sredina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JKP „Komrad“  d.o.o. Bihać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Nabavka kamiona za prikupljanje i prevoz reciklažnih sirovina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JKP „Vodovod“ d.o.o. Cazin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Projekat zaštite okoliša provođenjem EE na vodozahvatu Vignjevići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JKP „Sana“ d.o.o.  – u stečaju Sanski Most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Nabavka spec. vozila tipa „UNIMOG – U 400“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JP „Vodovod“ d.o.o. Bihać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Provođenje infrastrukturnih mjera na povećanju energijske efikasnosti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 xml:space="preserve">JP „RTV USK“  d.o.o. Bihać  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Ekotura Krajina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JP „Ukus“ d.o.o.o Ključ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Nabavka kamiona sa visokotlačnom prikolicom za čišćenje kanalizacije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 xml:space="preserve">JP „RTV Bihać“  d.o.o. Bihać  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Čuvajmo male izvore vode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 xml:space="preserve">JKP „Vodovod i kanalizacija“ d.o.o. Velika Kladuša  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Fekalni kolektor kroz Prvu zaštitnu zonu izvorišta „Slapnica“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JU „Dječiji vrtić“ Bosanski Petrovac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Unapređenje sistema grijanja JU „Dječiji vrtić“ Bosanski Petrovac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JU „Centar za socijalni rad“ Bosanska Krupa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Zamjena postojeće peći na čvrsto gorivo sa peći na bio-masu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JP „Radio televizija Velika Kladuša“ d.o.o. V. Kladuša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Povratak prirodi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</w:rPr>
              <w:t xml:space="preserve">JP „Radio </w:t>
            </w:r>
            <w:proofErr w:type="spellStart"/>
            <w:r w:rsidRPr="005A7192">
              <w:rPr>
                <w:sz w:val="22"/>
                <w:szCs w:val="22"/>
              </w:rPr>
              <w:t>BosanskaKrupa</w:t>
            </w:r>
            <w:proofErr w:type="spellEnd"/>
            <w:r w:rsidRPr="005A7192">
              <w:rPr>
                <w:sz w:val="22"/>
                <w:szCs w:val="22"/>
              </w:rPr>
              <w:t xml:space="preserve">“ </w:t>
            </w:r>
            <w:proofErr w:type="spellStart"/>
            <w:r w:rsidRPr="005A7192">
              <w:rPr>
                <w:sz w:val="22"/>
                <w:szCs w:val="22"/>
              </w:rPr>
              <w:t>d.o.o</w:t>
            </w:r>
            <w:proofErr w:type="spellEnd"/>
            <w:r w:rsidRPr="005A7192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</w:rPr>
              <w:t xml:space="preserve">Budi </w:t>
            </w:r>
            <w:proofErr w:type="spellStart"/>
            <w:r w:rsidRPr="005A7192">
              <w:rPr>
                <w:sz w:val="22"/>
                <w:szCs w:val="22"/>
              </w:rPr>
              <w:t>neko</w:t>
            </w:r>
            <w:proofErr w:type="spellEnd"/>
            <w:r w:rsidRPr="005A7192">
              <w:rPr>
                <w:sz w:val="22"/>
                <w:szCs w:val="22"/>
              </w:rPr>
              <w:t xml:space="preserve">, </w:t>
            </w:r>
            <w:proofErr w:type="spellStart"/>
            <w:r w:rsidRPr="005A7192">
              <w:rPr>
                <w:sz w:val="22"/>
                <w:szCs w:val="22"/>
              </w:rPr>
              <w:t>misli</w:t>
            </w:r>
            <w:proofErr w:type="spellEnd"/>
            <w:r w:rsidRPr="005A7192">
              <w:rPr>
                <w:sz w:val="22"/>
                <w:szCs w:val="22"/>
              </w:rPr>
              <w:t xml:space="preserve"> EKO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 xml:space="preserve">JU „Gradska galerija“  Bihać 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„EkoArt“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16.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JU „Razvojna agencija USK-a“ Bihać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Cirkularna ekonomija u službi očuvanja prirodnog okoliša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17.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JU „Mješovita elektrotehnička i drvoprerađivačka srednja škola“ Bihać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Upotreba solarnih panela pri zagrijavanju sistema centralnog grijanja i tehnološke vode</w:t>
            </w:r>
          </w:p>
        </w:tc>
      </w:tr>
      <w:tr w:rsidR="00716810" w:rsidRPr="005A7192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 w:rsidRPr="005A7192">
              <w:rPr>
                <w:sz w:val="22"/>
                <w:szCs w:val="22"/>
                <w:lang w:val="bs-Latn-BA"/>
              </w:rPr>
              <w:t>18.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JU Sportski centar „Salih Omerčević“ Cazin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>Unapređenje korištenja obnovljivih izvora energije u gradskoj sportskoj dvorani</w:t>
            </w:r>
          </w:p>
        </w:tc>
      </w:tr>
    </w:tbl>
    <w:p w:rsidR="00716810" w:rsidRPr="005A7192" w:rsidRDefault="00716810" w:rsidP="00716810">
      <w:pPr>
        <w:rPr>
          <w:b/>
          <w:sz w:val="22"/>
          <w:szCs w:val="22"/>
          <w:lang w:val="bs-Latn-BA"/>
        </w:rPr>
      </w:pPr>
    </w:p>
    <w:p w:rsidR="00716810" w:rsidRDefault="00716810" w:rsidP="00716810">
      <w:pPr>
        <w:rPr>
          <w:b/>
          <w:sz w:val="22"/>
          <w:szCs w:val="22"/>
          <w:lang w:val="bs-Latn-BA"/>
        </w:rPr>
      </w:pPr>
    </w:p>
    <w:p w:rsidR="00716810" w:rsidRDefault="00716810" w:rsidP="00716810">
      <w:pPr>
        <w:pStyle w:val="ListParagraph"/>
        <w:numPr>
          <w:ilvl w:val="0"/>
          <w:numId w:val="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PRIVATNA PREDUZEĆA</w:t>
      </w:r>
    </w:p>
    <w:tbl>
      <w:tblPr>
        <w:tblStyle w:val="TableGrid"/>
        <w:tblW w:w="8910" w:type="dxa"/>
        <w:tblInd w:w="198" w:type="dxa"/>
        <w:tblLayout w:type="fixed"/>
        <w:tblLook w:val="04A0"/>
      </w:tblPr>
      <w:tblGrid>
        <w:gridCol w:w="810"/>
        <w:gridCol w:w="3060"/>
        <w:gridCol w:w="5040"/>
      </w:tblGrid>
      <w:tr w:rsidR="00716810" w:rsidTr="00AE7684">
        <w:trPr>
          <w:trHeight w:val="503"/>
        </w:trPr>
        <w:tc>
          <w:tcPr>
            <w:tcW w:w="81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Red.</w:t>
            </w:r>
          </w:p>
          <w:p w:rsidR="00716810" w:rsidRDefault="00716810" w:rsidP="00AE7684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30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shd w:val="clear" w:color="auto" w:fill="FFFFFF"/>
              <w:spacing w:line="300" w:lineRule="auto"/>
              <w:rPr>
                <w:rFonts w:eastAsia="Calibri"/>
                <w:sz w:val="22"/>
                <w:szCs w:val="22"/>
                <w:lang w:val="bs-Latn-BA"/>
              </w:rPr>
            </w:pPr>
            <w:r w:rsidRPr="005A7192">
              <w:rPr>
                <w:rFonts w:eastAsia="Calibri"/>
                <w:sz w:val="22"/>
                <w:szCs w:val="22"/>
                <w:lang w:val="bs-Latn-BA"/>
              </w:rPr>
              <w:t>Naziv aplikanta</w:t>
            </w:r>
          </w:p>
        </w:tc>
        <w:tc>
          <w:tcPr>
            <w:tcW w:w="504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shd w:val="clear" w:color="auto" w:fill="FFFFFF"/>
              <w:spacing w:line="300" w:lineRule="auto"/>
              <w:rPr>
                <w:rFonts w:eastAsia="Calibri"/>
                <w:sz w:val="22"/>
                <w:szCs w:val="22"/>
                <w:lang w:val="bs-Latn-BA"/>
              </w:rPr>
            </w:pPr>
            <w:r w:rsidRPr="005A7192">
              <w:rPr>
                <w:rFonts w:eastAsia="Calibri"/>
                <w:sz w:val="22"/>
                <w:szCs w:val="22"/>
                <w:lang w:val="bs-Latn-BA"/>
              </w:rPr>
              <w:t>Naziv projekta</w:t>
            </w:r>
          </w:p>
        </w:tc>
      </w:tr>
      <w:tr w:rsidR="00716810" w:rsidTr="00AE7684">
        <w:trPr>
          <w:trHeight w:val="253"/>
        </w:trPr>
        <w:tc>
          <w:tcPr>
            <w:tcW w:w="81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rFonts w:eastAsia="Calibri"/>
                <w:sz w:val="22"/>
                <w:szCs w:val="22"/>
                <w:lang w:val="bs-Latn-BA"/>
              </w:rPr>
            </w:pPr>
          </w:p>
        </w:tc>
        <w:tc>
          <w:tcPr>
            <w:tcW w:w="504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716810" w:rsidRPr="005A7192" w:rsidRDefault="00716810" w:rsidP="00AE7684">
            <w:pPr>
              <w:rPr>
                <w:rFonts w:eastAsia="Calibri"/>
                <w:sz w:val="22"/>
                <w:szCs w:val="22"/>
                <w:lang w:val="bs-Latn-BA"/>
              </w:rPr>
            </w:pPr>
          </w:p>
        </w:tc>
      </w:tr>
      <w:tr w:rsidR="00716810" w:rsidTr="00AE7684">
        <w:tc>
          <w:tcPr>
            <w:tcW w:w="8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30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</w:rPr>
              <w:t>„</w:t>
            </w:r>
            <w:proofErr w:type="spellStart"/>
            <w:r w:rsidRPr="005A7192">
              <w:rPr>
                <w:sz w:val="22"/>
                <w:szCs w:val="22"/>
              </w:rPr>
              <w:t>Bakrač</w:t>
            </w:r>
            <w:proofErr w:type="spellEnd"/>
            <w:r w:rsidRPr="005A7192">
              <w:rPr>
                <w:sz w:val="22"/>
                <w:szCs w:val="22"/>
              </w:rPr>
              <w:t xml:space="preserve"> Security“ </w:t>
            </w:r>
            <w:proofErr w:type="spellStart"/>
            <w:r w:rsidRPr="005A7192">
              <w:rPr>
                <w:sz w:val="22"/>
                <w:szCs w:val="22"/>
              </w:rPr>
              <w:t>d.o.o</w:t>
            </w:r>
            <w:proofErr w:type="spellEnd"/>
            <w:r w:rsidRPr="005A7192">
              <w:rPr>
                <w:sz w:val="22"/>
                <w:szCs w:val="22"/>
              </w:rPr>
              <w:t xml:space="preserve">. </w:t>
            </w:r>
            <w:proofErr w:type="spellStart"/>
            <w:r w:rsidRPr="005A7192">
              <w:rPr>
                <w:sz w:val="22"/>
                <w:szCs w:val="22"/>
              </w:rPr>
              <w:t>Bihać</w:t>
            </w:r>
            <w:proofErr w:type="spellEnd"/>
          </w:p>
        </w:tc>
        <w:tc>
          <w:tcPr>
            <w:tcW w:w="504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proofErr w:type="spellStart"/>
            <w:r w:rsidRPr="005A7192">
              <w:rPr>
                <w:sz w:val="22"/>
                <w:szCs w:val="22"/>
              </w:rPr>
              <w:t>Solarnafotonaponskaelektranazaautonomnupotrošnju</w:t>
            </w:r>
            <w:proofErr w:type="spellEnd"/>
          </w:p>
        </w:tc>
      </w:tr>
      <w:tr w:rsidR="00716810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</w:rPr>
              <w:t>„</w:t>
            </w:r>
            <w:proofErr w:type="spellStart"/>
            <w:r w:rsidRPr="005A7192">
              <w:rPr>
                <w:sz w:val="22"/>
                <w:szCs w:val="22"/>
              </w:rPr>
              <w:t>Civić</w:t>
            </w:r>
            <w:proofErr w:type="spellEnd"/>
            <w:r w:rsidRPr="005A7192">
              <w:rPr>
                <w:sz w:val="22"/>
                <w:szCs w:val="22"/>
              </w:rPr>
              <w:t xml:space="preserve">“ </w:t>
            </w:r>
            <w:proofErr w:type="spellStart"/>
            <w:r w:rsidRPr="005A7192">
              <w:rPr>
                <w:sz w:val="22"/>
                <w:szCs w:val="22"/>
              </w:rPr>
              <w:t>d.o.o</w:t>
            </w:r>
            <w:proofErr w:type="spellEnd"/>
            <w:r w:rsidRPr="005A7192">
              <w:rPr>
                <w:sz w:val="22"/>
                <w:szCs w:val="22"/>
              </w:rPr>
              <w:t xml:space="preserve">. </w:t>
            </w:r>
            <w:proofErr w:type="spellStart"/>
            <w:r w:rsidRPr="005A7192">
              <w:rPr>
                <w:sz w:val="22"/>
                <w:szCs w:val="22"/>
              </w:rPr>
              <w:t>Cazin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proofErr w:type="spellStart"/>
            <w:r w:rsidRPr="005A7192">
              <w:rPr>
                <w:sz w:val="22"/>
                <w:szCs w:val="22"/>
              </w:rPr>
              <w:t>Unapređenjepostojećegsistema</w:t>
            </w:r>
            <w:proofErr w:type="spellEnd"/>
            <w:r w:rsidRPr="005A7192">
              <w:rPr>
                <w:sz w:val="22"/>
                <w:szCs w:val="22"/>
              </w:rPr>
              <w:t xml:space="preserve"> PTV </w:t>
            </w:r>
            <w:proofErr w:type="spellStart"/>
            <w:r w:rsidRPr="005A7192">
              <w:rPr>
                <w:sz w:val="22"/>
                <w:szCs w:val="22"/>
              </w:rPr>
              <w:t>i</w:t>
            </w:r>
            <w:proofErr w:type="spellEnd"/>
            <w:r w:rsidRPr="005A7192">
              <w:rPr>
                <w:sz w:val="22"/>
                <w:szCs w:val="22"/>
              </w:rPr>
              <w:t xml:space="preserve"> </w:t>
            </w:r>
            <w:proofErr w:type="spellStart"/>
            <w:r w:rsidRPr="005A7192">
              <w:rPr>
                <w:sz w:val="22"/>
                <w:szCs w:val="22"/>
              </w:rPr>
              <w:t>podrškagrijanja</w:t>
            </w:r>
            <w:proofErr w:type="spellEnd"/>
          </w:p>
        </w:tc>
      </w:tr>
      <w:tr w:rsidR="00716810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</w:rPr>
              <w:t>„</w:t>
            </w:r>
            <w:proofErr w:type="spellStart"/>
            <w:r w:rsidRPr="005A7192">
              <w:rPr>
                <w:sz w:val="22"/>
                <w:szCs w:val="22"/>
              </w:rPr>
              <w:t>Vašdom</w:t>
            </w:r>
            <w:proofErr w:type="spellEnd"/>
            <w:r w:rsidRPr="005A7192">
              <w:rPr>
                <w:sz w:val="22"/>
                <w:szCs w:val="22"/>
              </w:rPr>
              <w:t xml:space="preserve">“ </w:t>
            </w:r>
            <w:proofErr w:type="spellStart"/>
            <w:r w:rsidRPr="005A7192">
              <w:rPr>
                <w:sz w:val="22"/>
                <w:szCs w:val="22"/>
              </w:rPr>
              <w:t>d.o.o</w:t>
            </w:r>
            <w:proofErr w:type="spellEnd"/>
            <w:r w:rsidRPr="005A7192">
              <w:rPr>
                <w:sz w:val="22"/>
                <w:szCs w:val="22"/>
              </w:rPr>
              <w:t xml:space="preserve">. </w:t>
            </w:r>
            <w:proofErr w:type="spellStart"/>
            <w:r w:rsidRPr="005A7192">
              <w:rPr>
                <w:sz w:val="22"/>
                <w:szCs w:val="22"/>
              </w:rPr>
              <w:t>Cazin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proofErr w:type="spellStart"/>
            <w:r w:rsidRPr="005A7192">
              <w:rPr>
                <w:sz w:val="22"/>
                <w:szCs w:val="22"/>
              </w:rPr>
              <w:t>Projekatzaštiteokolišapovećanjem</w:t>
            </w:r>
            <w:proofErr w:type="spellEnd"/>
            <w:r w:rsidRPr="005A7192">
              <w:rPr>
                <w:sz w:val="22"/>
                <w:szCs w:val="22"/>
              </w:rPr>
              <w:t xml:space="preserve"> EE </w:t>
            </w:r>
            <w:proofErr w:type="spellStart"/>
            <w:r w:rsidRPr="005A7192">
              <w:rPr>
                <w:sz w:val="22"/>
                <w:szCs w:val="22"/>
              </w:rPr>
              <w:t>na</w:t>
            </w:r>
            <w:proofErr w:type="spellEnd"/>
            <w:r w:rsidRPr="005A7192">
              <w:rPr>
                <w:sz w:val="22"/>
                <w:szCs w:val="22"/>
              </w:rPr>
              <w:t xml:space="preserve"> SRC </w:t>
            </w:r>
            <w:proofErr w:type="spellStart"/>
            <w:r w:rsidRPr="005A7192">
              <w:rPr>
                <w:sz w:val="22"/>
                <w:szCs w:val="22"/>
              </w:rPr>
              <w:t>bazeni</w:t>
            </w:r>
            <w:proofErr w:type="spellEnd"/>
            <w:r w:rsidRPr="005A7192">
              <w:rPr>
                <w:sz w:val="22"/>
                <w:szCs w:val="22"/>
              </w:rPr>
              <w:t xml:space="preserve"> Kula, </w:t>
            </w:r>
            <w:proofErr w:type="spellStart"/>
            <w:r w:rsidRPr="005A7192">
              <w:rPr>
                <w:sz w:val="22"/>
                <w:szCs w:val="22"/>
              </w:rPr>
              <w:t>Brezovakosa</w:t>
            </w:r>
            <w:proofErr w:type="spellEnd"/>
          </w:p>
        </w:tc>
      </w:tr>
      <w:tr w:rsidR="00716810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</w:rPr>
              <w:t>„</w:t>
            </w:r>
            <w:proofErr w:type="spellStart"/>
            <w:r w:rsidRPr="005A7192">
              <w:rPr>
                <w:sz w:val="22"/>
                <w:szCs w:val="22"/>
              </w:rPr>
              <w:t>Ingplast</w:t>
            </w:r>
            <w:proofErr w:type="spellEnd"/>
            <w:r w:rsidRPr="005A7192">
              <w:rPr>
                <w:sz w:val="22"/>
                <w:szCs w:val="22"/>
              </w:rPr>
              <w:t xml:space="preserve">“ </w:t>
            </w:r>
            <w:proofErr w:type="spellStart"/>
            <w:r w:rsidRPr="005A7192">
              <w:rPr>
                <w:sz w:val="22"/>
                <w:szCs w:val="22"/>
              </w:rPr>
              <w:t>d.o.o</w:t>
            </w:r>
            <w:proofErr w:type="spellEnd"/>
            <w:r w:rsidRPr="005A7192">
              <w:rPr>
                <w:sz w:val="22"/>
                <w:szCs w:val="22"/>
              </w:rPr>
              <w:t xml:space="preserve">. </w:t>
            </w:r>
            <w:proofErr w:type="spellStart"/>
            <w:r w:rsidRPr="005A7192">
              <w:rPr>
                <w:sz w:val="22"/>
                <w:szCs w:val="22"/>
              </w:rPr>
              <w:t>Cazin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Default="00716810" w:rsidP="00AE7684">
            <w:pPr>
              <w:rPr>
                <w:sz w:val="22"/>
                <w:szCs w:val="22"/>
              </w:rPr>
            </w:pPr>
            <w:proofErr w:type="spellStart"/>
            <w:r w:rsidRPr="005A7192">
              <w:rPr>
                <w:sz w:val="22"/>
                <w:szCs w:val="22"/>
              </w:rPr>
              <w:t>Projekatzaštiteokolišapovećanjem</w:t>
            </w:r>
            <w:proofErr w:type="spellEnd"/>
            <w:r w:rsidRPr="005A7192">
              <w:rPr>
                <w:sz w:val="22"/>
                <w:szCs w:val="22"/>
              </w:rPr>
              <w:t xml:space="preserve"> EE u „</w:t>
            </w:r>
            <w:proofErr w:type="spellStart"/>
            <w:r w:rsidRPr="005A7192">
              <w:rPr>
                <w:sz w:val="22"/>
                <w:szCs w:val="22"/>
              </w:rPr>
              <w:t>Ingplastu</w:t>
            </w:r>
            <w:proofErr w:type="spellEnd"/>
            <w:r w:rsidRPr="005A7192">
              <w:rPr>
                <w:sz w:val="22"/>
                <w:szCs w:val="22"/>
              </w:rPr>
              <w:t>“</w:t>
            </w:r>
          </w:p>
          <w:p w:rsidR="00716810" w:rsidRPr="005A7192" w:rsidRDefault="00716810" w:rsidP="00AE7684">
            <w:pPr>
              <w:rPr>
                <w:sz w:val="22"/>
                <w:szCs w:val="22"/>
              </w:rPr>
            </w:pPr>
          </w:p>
        </w:tc>
      </w:tr>
      <w:tr w:rsidR="00716810" w:rsidTr="00AE768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10" w:rsidRDefault="00716810" w:rsidP="00AE768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</w:rPr>
              <w:t>„</w:t>
            </w:r>
            <w:proofErr w:type="spellStart"/>
            <w:r w:rsidRPr="005A7192">
              <w:rPr>
                <w:sz w:val="22"/>
                <w:szCs w:val="22"/>
              </w:rPr>
              <w:t>Đuli</w:t>
            </w:r>
            <w:proofErr w:type="spellEnd"/>
            <w:r w:rsidRPr="005A7192">
              <w:rPr>
                <w:sz w:val="22"/>
                <w:szCs w:val="22"/>
              </w:rPr>
              <w:t xml:space="preserve"> Commerce“ </w:t>
            </w:r>
            <w:proofErr w:type="spellStart"/>
            <w:r w:rsidRPr="005A7192">
              <w:rPr>
                <w:sz w:val="22"/>
                <w:szCs w:val="22"/>
              </w:rPr>
              <w:t>d.o.o</w:t>
            </w:r>
            <w:proofErr w:type="spellEnd"/>
            <w:r w:rsidRPr="005A7192">
              <w:rPr>
                <w:sz w:val="22"/>
                <w:szCs w:val="22"/>
              </w:rPr>
              <w:t xml:space="preserve">. </w:t>
            </w:r>
            <w:proofErr w:type="spellStart"/>
            <w:r w:rsidRPr="005A7192">
              <w:rPr>
                <w:sz w:val="22"/>
                <w:szCs w:val="22"/>
              </w:rPr>
              <w:t>Bihać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515" w:rsidRDefault="00094515" w:rsidP="00AE7684">
            <w:pPr>
              <w:rPr>
                <w:sz w:val="22"/>
                <w:szCs w:val="22"/>
              </w:rPr>
            </w:pPr>
          </w:p>
          <w:p w:rsidR="00716810" w:rsidRDefault="00716810" w:rsidP="00AE7684">
            <w:pPr>
              <w:rPr>
                <w:sz w:val="22"/>
                <w:szCs w:val="22"/>
              </w:rPr>
            </w:pPr>
            <w:proofErr w:type="spellStart"/>
            <w:r w:rsidRPr="005A7192">
              <w:rPr>
                <w:sz w:val="22"/>
                <w:szCs w:val="22"/>
              </w:rPr>
              <w:t>Zamjenastolarije</w:t>
            </w:r>
            <w:proofErr w:type="spellEnd"/>
            <w:r w:rsidRPr="005A7192">
              <w:rPr>
                <w:sz w:val="22"/>
                <w:szCs w:val="22"/>
              </w:rPr>
              <w:t xml:space="preserve"> „</w:t>
            </w:r>
            <w:proofErr w:type="spellStart"/>
            <w:r w:rsidRPr="005A7192">
              <w:rPr>
                <w:sz w:val="22"/>
                <w:szCs w:val="22"/>
              </w:rPr>
              <w:t>Rolo</w:t>
            </w:r>
            <w:proofErr w:type="spellEnd"/>
            <w:r w:rsidRPr="005A7192">
              <w:rPr>
                <w:sz w:val="22"/>
                <w:szCs w:val="22"/>
              </w:rPr>
              <w:t>“</w:t>
            </w:r>
          </w:p>
          <w:p w:rsidR="00716810" w:rsidRPr="005A7192" w:rsidRDefault="00716810" w:rsidP="00AE7684">
            <w:pPr>
              <w:rPr>
                <w:sz w:val="22"/>
                <w:szCs w:val="22"/>
              </w:rPr>
            </w:pPr>
          </w:p>
        </w:tc>
      </w:tr>
    </w:tbl>
    <w:p w:rsidR="00716810" w:rsidRPr="0070176C" w:rsidRDefault="00716810" w:rsidP="0070176C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70176C">
        <w:rPr>
          <w:rFonts w:ascii="Times New Roman" w:hAnsi="Times New Roman"/>
          <w:b/>
          <w:sz w:val="24"/>
          <w:szCs w:val="24"/>
          <w:lang w:val="bs-Latn-BA"/>
        </w:rPr>
        <w:t>PODUZETNICI -</w:t>
      </w:r>
    </w:p>
    <w:tbl>
      <w:tblPr>
        <w:tblStyle w:val="TableGrid"/>
        <w:tblW w:w="9180" w:type="dxa"/>
        <w:tblInd w:w="198" w:type="dxa"/>
        <w:tblLayout w:type="fixed"/>
        <w:tblLook w:val="04A0"/>
      </w:tblPr>
      <w:tblGrid>
        <w:gridCol w:w="869"/>
        <w:gridCol w:w="3563"/>
        <w:gridCol w:w="4748"/>
      </w:tblGrid>
      <w:tr w:rsidR="00716810" w:rsidRPr="003F2B60" w:rsidTr="00AE7684">
        <w:tc>
          <w:tcPr>
            <w:tcW w:w="869" w:type="dxa"/>
            <w:vAlign w:val="center"/>
          </w:tcPr>
          <w:p w:rsidR="00716810" w:rsidRPr="003F2B60" w:rsidRDefault="00716810" w:rsidP="00AE7684">
            <w:pPr>
              <w:shd w:val="clear" w:color="auto" w:fill="FFFFFF"/>
              <w:spacing w:line="300" w:lineRule="auto"/>
              <w:rPr>
                <w:rFonts w:eastAsia="Calibri"/>
              </w:rPr>
            </w:pPr>
            <w:r w:rsidRPr="003F2B60">
              <w:rPr>
                <w:rFonts w:eastAsia="Calibri"/>
              </w:rPr>
              <w:lastRenderedPageBreak/>
              <w:t>Red.</w:t>
            </w:r>
          </w:p>
          <w:p w:rsidR="00716810" w:rsidRPr="003F2B60" w:rsidRDefault="00716810" w:rsidP="00AE7684">
            <w:pPr>
              <w:shd w:val="clear" w:color="auto" w:fill="FFFFFF"/>
              <w:spacing w:line="300" w:lineRule="auto"/>
              <w:rPr>
                <w:rFonts w:eastAsia="Calibri"/>
              </w:rPr>
            </w:pPr>
            <w:proofErr w:type="spellStart"/>
            <w:r w:rsidRPr="003F2B60">
              <w:rPr>
                <w:rFonts w:eastAsia="Calibri"/>
              </w:rPr>
              <w:t>broj</w:t>
            </w:r>
            <w:proofErr w:type="spellEnd"/>
          </w:p>
        </w:tc>
        <w:tc>
          <w:tcPr>
            <w:tcW w:w="3563" w:type="dxa"/>
            <w:vAlign w:val="center"/>
          </w:tcPr>
          <w:p w:rsidR="00716810" w:rsidRPr="003F2B60" w:rsidRDefault="00716810" w:rsidP="00AE7684">
            <w:pPr>
              <w:shd w:val="clear" w:color="auto" w:fill="FFFFFF"/>
              <w:spacing w:line="300" w:lineRule="auto"/>
              <w:jc w:val="center"/>
              <w:rPr>
                <w:rFonts w:eastAsia="Calibri"/>
              </w:rPr>
            </w:pPr>
            <w:proofErr w:type="spellStart"/>
            <w:r w:rsidRPr="003F2B60">
              <w:rPr>
                <w:rFonts w:eastAsia="Calibri"/>
              </w:rPr>
              <w:t>Nazivaplikanta</w:t>
            </w:r>
            <w:proofErr w:type="spellEnd"/>
          </w:p>
        </w:tc>
        <w:tc>
          <w:tcPr>
            <w:tcW w:w="4748" w:type="dxa"/>
            <w:vAlign w:val="center"/>
          </w:tcPr>
          <w:p w:rsidR="00716810" w:rsidRPr="003F2B60" w:rsidRDefault="00716810" w:rsidP="00AE7684">
            <w:pPr>
              <w:shd w:val="clear" w:color="auto" w:fill="FFFFFF"/>
              <w:spacing w:line="300" w:lineRule="auto"/>
              <w:jc w:val="center"/>
              <w:rPr>
                <w:rFonts w:eastAsia="Calibri"/>
              </w:rPr>
            </w:pPr>
            <w:proofErr w:type="spellStart"/>
            <w:r w:rsidRPr="003F2B60">
              <w:rPr>
                <w:rFonts w:eastAsia="Calibri"/>
              </w:rPr>
              <w:t>Nazivprojekta</w:t>
            </w:r>
            <w:proofErr w:type="spellEnd"/>
          </w:p>
        </w:tc>
      </w:tr>
      <w:tr w:rsidR="00716810" w:rsidRPr="003F2B60" w:rsidTr="00AE7684">
        <w:trPr>
          <w:trHeight w:val="445"/>
        </w:trPr>
        <w:tc>
          <w:tcPr>
            <w:tcW w:w="869" w:type="dxa"/>
            <w:vAlign w:val="center"/>
          </w:tcPr>
          <w:p w:rsidR="00716810" w:rsidRPr="003F2B60" w:rsidRDefault="00716810" w:rsidP="00AE768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3F2B6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63" w:type="dxa"/>
            <w:vAlign w:val="center"/>
          </w:tcPr>
          <w:p w:rsidR="00716810" w:rsidRPr="005A7192" w:rsidRDefault="00716810" w:rsidP="00AE7684">
            <w:pPr>
              <w:shd w:val="clear" w:color="auto" w:fill="FFFFFF"/>
              <w:rPr>
                <w:sz w:val="22"/>
                <w:szCs w:val="22"/>
                <w:lang w:val="hr-BA"/>
              </w:rPr>
            </w:pPr>
            <w:r w:rsidRPr="005A7192">
              <w:rPr>
                <w:sz w:val="22"/>
                <w:szCs w:val="22"/>
                <w:lang w:val="bs-Latn-BA"/>
              </w:rPr>
              <w:t>BFS „Aziz“ Bihać</w:t>
            </w:r>
          </w:p>
        </w:tc>
        <w:tc>
          <w:tcPr>
            <w:tcW w:w="4748" w:type="dxa"/>
            <w:vAlign w:val="center"/>
          </w:tcPr>
          <w:p w:rsidR="00716810" w:rsidRPr="005E0DA7" w:rsidRDefault="005E0DA7" w:rsidP="00094515">
            <w:pPr>
              <w:rPr>
                <w:sz w:val="22"/>
                <w:szCs w:val="22"/>
              </w:rPr>
            </w:pPr>
            <w:proofErr w:type="spellStart"/>
            <w:r w:rsidRPr="005E0DA7">
              <w:rPr>
                <w:sz w:val="22"/>
                <w:szCs w:val="22"/>
              </w:rPr>
              <w:t>Kaminnapelet</w:t>
            </w:r>
            <w:proofErr w:type="spellEnd"/>
            <w:r w:rsidRPr="005E0DA7">
              <w:rPr>
                <w:sz w:val="22"/>
                <w:szCs w:val="22"/>
              </w:rPr>
              <w:t xml:space="preserve"> – </w:t>
            </w:r>
            <w:proofErr w:type="spellStart"/>
            <w:r w:rsidRPr="005E0DA7">
              <w:rPr>
                <w:sz w:val="22"/>
                <w:szCs w:val="22"/>
              </w:rPr>
              <w:t>moderno</w:t>
            </w:r>
            <w:proofErr w:type="spellEnd"/>
            <w:r w:rsidRPr="005E0DA7">
              <w:rPr>
                <w:sz w:val="22"/>
                <w:szCs w:val="22"/>
              </w:rPr>
              <w:t xml:space="preserve"> </w:t>
            </w:r>
            <w:proofErr w:type="spellStart"/>
            <w:r w:rsidRPr="005E0DA7">
              <w:rPr>
                <w:sz w:val="22"/>
                <w:szCs w:val="22"/>
              </w:rPr>
              <w:t>i</w:t>
            </w:r>
            <w:proofErr w:type="spellEnd"/>
            <w:r w:rsidRPr="005E0DA7">
              <w:rPr>
                <w:sz w:val="22"/>
                <w:szCs w:val="22"/>
              </w:rPr>
              <w:t xml:space="preserve"> </w:t>
            </w:r>
            <w:proofErr w:type="spellStart"/>
            <w:r w:rsidRPr="005E0DA7">
              <w:rPr>
                <w:sz w:val="22"/>
                <w:szCs w:val="22"/>
              </w:rPr>
              <w:t>ekološkiprihvatljivogrijanje</w:t>
            </w:r>
            <w:proofErr w:type="spellEnd"/>
          </w:p>
        </w:tc>
      </w:tr>
      <w:tr w:rsidR="00716810" w:rsidRPr="003F2B60" w:rsidTr="00AE7684"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16810" w:rsidRPr="003F2B60" w:rsidRDefault="00716810" w:rsidP="00AE768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3F2B6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716810" w:rsidRPr="005A7192" w:rsidRDefault="00716810" w:rsidP="00AE7684">
            <w:pPr>
              <w:shd w:val="clear" w:color="auto" w:fill="FFFFFF"/>
              <w:rPr>
                <w:sz w:val="22"/>
                <w:szCs w:val="22"/>
                <w:lang w:val="hr-BA"/>
              </w:rPr>
            </w:pPr>
            <w:r w:rsidRPr="005A7192">
              <w:rPr>
                <w:sz w:val="22"/>
                <w:szCs w:val="22"/>
                <w:lang w:val="bs-Latn-BA"/>
              </w:rPr>
              <w:t>Obrt srodna djelatnost „Ibro“ Bužim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716810" w:rsidRPr="005A7192" w:rsidRDefault="00716810" w:rsidP="00AE7684">
            <w:pPr>
              <w:rPr>
                <w:sz w:val="22"/>
                <w:szCs w:val="22"/>
              </w:rPr>
            </w:pPr>
            <w:r w:rsidRPr="005A7192">
              <w:rPr>
                <w:sz w:val="22"/>
                <w:szCs w:val="22"/>
                <w:lang w:val="bs-Latn-BA"/>
              </w:rPr>
              <w:t xml:space="preserve">Uklanjanje izgorjelih mašina i strojeva, uništeni prilikom požara  </w:t>
            </w:r>
          </w:p>
        </w:tc>
      </w:tr>
    </w:tbl>
    <w:p w:rsidR="00716810" w:rsidRDefault="00716810" w:rsidP="00716810">
      <w:pPr>
        <w:spacing w:line="300" w:lineRule="auto"/>
        <w:jc w:val="both"/>
        <w:rPr>
          <w:sz w:val="24"/>
          <w:szCs w:val="24"/>
          <w:lang w:val="bs-Latn-BA"/>
        </w:rPr>
      </w:pPr>
    </w:p>
    <w:p w:rsidR="00716810" w:rsidRDefault="00716810" w:rsidP="00716810">
      <w:pPr>
        <w:spacing w:line="300" w:lineRule="auto"/>
        <w:jc w:val="both"/>
        <w:rPr>
          <w:sz w:val="24"/>
          <w:szCs w:val="24"/>
          <w:lang w:val="bs-Latn-BA"/>
        </w:rPr>
      </w:pPr>
    </w:p>
    <w:p w:rsidR="00716810" w:rsidRDefault="00716810" w:rsidP="00716810">
      <w:pPr>
        <w:spacing w:line="300" w:lineRule="auto"/>
        <w:jc w:val="both"/>
        <w:rPr>
          <w:sz w:val="24"/>
          <w:szCs w:val="24"/>
          <w:lang w:val="bs-Latn-BA"/>
        </w:rPr>
      </w:pPr>
    </w:p>
    <w:p w:rsidR="00716810" w:rsidRPr="00E22F33" w:rsidRDefault="00716810" w:rsidP="00E22F33">
      <w:pPr>
        <w:jc w:val="center"/>
        <w:rPr>
          <w:sz w:val="24"/>
          <w:szCs w:val="24"/>
        </w:rPr>
      </w:pPr>
    </w:p>
    <w:sectPr w:rsidR="00716810" w:rsidRPr="00E22F33" w:rsidSect="0097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5A4"/>
    <w:multiLevelType w:val="hybridMultilevel"/>
    <w:tmpl w:val="37484000"/>
    <w:lvl w:ilvl="0" w:tplc="43C8B2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3FD5"/>
    <w:multiLevelType w:val="hybridMultilevel"/>
    <w:tmpl w:val="EED62F92"/>
    <w:lvl w:ilvl="0" w:tplc="F976ABD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D1B11" w:themeColor="background2" w:themeShade="1A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4839"/>
    <w:multiLevelType w:val="hybridMultilevel"/>
    <w:tmpl w:val="059A292E"/>
    <w:lvl w:ilvl="0" w:tplc="60D2ADEE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22F33"/>
    <w:rsid w:val="00094515"/>
    <w:rsid w:val="005E0DA7"/>
    <w:rsid w:val="0070176C"/>
    <w:rsid w:val="00716810"/>
    <w:rsid w:val="008F6775"/>
    <w:rsid w:val="009721F0"/>
    <w:rsid w:val="00B452AB"/>
    <w:rsid w:val="00DF0376"/>
    <w:rsid w:val="00E2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716810"/>
    <w:pPr>
      <w:spacing w:before="40" w:after="160" w:line="280" w:lineRule="exact"/>
      <w:ind w:left="720"/>
      <w:contextualSpacing/>
      <w:jc w:val="both"/>
    </w:pPr>
    <w:rPr>
      <w:rFonts w:ascii="Verdana" w:hAnsi="Verdana"/>
      <w:sz w:val="18"/>
      <w:lang w:val="en-US" w:eastAsia="en-US"/>
    </w:rPr>
  </w:style>
  <w:style w:type="table" w:styleId="TableGrid">
    <w:name w:val="Table Grid"/>
    <w:basedOn w:val="TableNormal"/>
    <w:uiPriority w:val="59"/>
    <w:rsid w:val="00716810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716810"/>
    <w:pPr>
      <w:spacing w:before="40" w:after="160" w:line="280" w:lineRule="exact"/>
      <w:ind w:left="720"/>
      <w:contextualSpacing/>
      <w:jc w:val="both"/>
    </w:pPr>
    <w:rPr>
      <w:rFonts w:ascii="Verdana" w:hAnsi="Verdana"/>
      <w:sz w:val="18"/>
      <w:lang w:val="en-US" w:eastAsia="en-US"/>
    </w:rPr>
  </w:style>
  <w:style w:type="table" w:styleId="TableGrid">
    <w:name w:val="Table Grid"/>
    <w:basedOn w:val="TableNormal"/>
    <w:uiPriority w:val="59"/>
    <w:rsid w:val="00716810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mersija.talic</dc:creator>
  <cp:lastModifiedBy>sanela.amidzic</cp:lastModifiedBy>
  <cp:revision>2</cp:revision>
  <cp:lastPrinted>2021-11-16T11:22:00Z</cp:lastPrinted>
  <dcterms:created xsi:type="dcterms:W3CDTF">2021-11-18T11:00:00Z</dcterms:created>
  <dcterms:modified xsi:type="dcterms:W3CDTF">2021-11-18T11:00:00Z</dcterms:modified>
</cp:coreProperties>
</file>