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2.xml" ContentType="application/vnd.openxmlformats-officedocument.themeOverrid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3.xml" ContentType="application/vnd.openxmlformats-officedocument.themeOverrid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4.xml" ContentType="application/vnd.openxmlformats-officedocument.themeOverrid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FDD0B" w14:textId="6F463F42" w:rsidR="00FE4A1B" w:rsidRDefault="00BA2E7D" w:rsidP="00FE4A1B">
      <w:pPr>
        <w:jc w:val="center"/>
        <w:rPr>
          <w:rFonts w:eastAsia="Times New Roman"/>
        </w:rPr>
      </w:pPr>
      <w:bookmarkStart w:id="0" w:name="_GoBack"/>
      <w:bookmarkEnd w:id="0"/>
      <w:r w:rsidRPr="006715D0">
        <w:rPr>
          <w:noProof/>
          <w:lang w:val="hr-HR" w:eastAsia="hr-HR"/>
        </w:rPr>
        <w:drawing>
          <wp:anchor distT="0" distB="0" distL="114300" distR="114300" simplePos="0" relativeHeight="251659264" behindDoc="0" locked="0" layoutInCell="1" allowOverlap="1" wp14:anchorId="166E8774" wp14:editId="6849CD25">
            <wp:simplePos x="0" y="0"/>
            <wp:positionH relativeFrom="margin">
              <wp:posOffset>1771650</wp:posOffset>
            </wp:positionH>
            <wp:positionV relativeFrom="paragraph">
              <wp:posOffset>0</wp:posOffset>
            </wp:positionV>
            <wp:extent cx="2513330" cy="964565"/>
            <wp:effectExtent l="0" t="0" r="1270" b="635"/>
            <wp:wrapTopAndBottom/>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3330" cy="964565"/>
                    </a:xfrm>
                    <a:prstGeom prst="rect">
                      <a:avLst/>
                    </a:prstGeom>
                  </pic:spPr>
                </pic:pic>
              </a:graphicData>
            </a:graphic>
            <wp14:sizeRelH relativeFrom="page">
              <wp14:pctWidth>0</wp14:pctWidth>
            </wp14:sizeRelH>
            <wp14:sizeRelV relativeFrom="page">
              <wp14:pctHeight>0</wp14:pctHeight>
            </wp14:sizeRelV>
          </wp:anchor>
        </w:drawing>
      </w:r>
    </w:p>
    <w:p w14:paraId="645FA909" w14:textId="4518C467" w:rsidR="00795113" w:rsidRPr="006715D0" w:rsidRDefault="00795113" w:rsidP="00FE4A1B">
      <w:pPr>
        <w:jc w:val="center"/>
        <w:rPr>
          <w:lang w:val="bs-Latn-BA"/>
        </w:rPr>
      </w:pPr>
    </w:p>
    <w:p w14:paraId="44E4AE83" w14:textId="77777777" w:rsidR="00795113" w:rsidRPr="006715D0" w:rsidRDefault="00795113" w:rsidP="00795113">
      <w:pPr>
        <w:rPr>
          <w:lang w:val="bs-Latn-BA"/>
        </w:rPr>
      </w:pPr>
    </w:p>
    <w:p w14:paraId="1407B52E" w14:textId="06185A20" w:rsidR="00795113" w:rsidRPr="006715D0" w:rsidRDefault="00795113" w:rsidP="00795113">
      <w:pPr>
        <w:rPr>
          <w:lang w:val="bs-Latn-BA"/>
        </w:rPr>
      </w:pPr>
    </w:p>
    <w:p w14:paraId="06BE542C" w14:textId="15FD3959" w:rsidR="00795113" w:rsidRPr="006715D0" w:rsidRDefault="00795113" w:rsidP="00795113">
      <w:pPr>
        <w:rPr>
          <w:lang w:val="bs-Latn-BA"/>
        </w:rPr>
      </w:pPr>
    </w:p>
    <w:p w14:paraId="4EAFC0C6" w14:textId="77777777" w:rsidR="00795113" w:rsidRDefault="00795113" w:rsidP="00795113">
      <w:pPr>
        <w:rPr>
          <w:lang w:val="bs-Latn-BA"/>
        </w:rPr>
      </w:pPr>
    </w:p>
    <w:p w14:paraId="51532F5B" w14:textId="77777777" w:rsidR="00FE4A1B" w:rsidRDefault="00FE4A1B" w:rsidP="00795113">
      <w:pPr>
        <w:rPr>
          <w:lang w:val="bs-Latn-BA"/>
        </w:rPr>
      </w:pPr>
    </w:p>
    <w:p w14:paraId="7F4CA001" w14:textId="77777777" w:rsidR="00FE4A1B" w:rsidRDefault="00FE4A1B" w:rsidP="00795113">
      <w:pPr>
        <w:rPr>
          <w:lang w:val="bs-Latn-BA"/>
        </w:rPr>
      </w:pPr>
    </w:p>
    <w:p w14:paraId="3EC42E49" w14:textId="77777777" w:rsidR="00FE4A1B" w:rsidRPr="006715D0" w:rsidRDefault="00FE4A1B" w:rsidP="00795113">
      <w:pPr>
        <w:rPr>
          <w:lang w:val="bs-Latn-BA"/>
        </w:rPr>
      </w:pPr>
    </w:p>
    <w:p w14:paraId="29E2B9F5" w14:textId="77777777" w:rsidR="00FE4A1B" w:rsidRPr="006715D0" w:rsidRDefault="00FE4A1B" w:rsidP="00795113">
      <w:pPr>
        <w:rPr>
          <w:lang w:val="bs-Latn-BA"/>
        </w:rPr>
      </w:pPr>
    </w:p>
    <w:p w14:paraId="638FB56F" w14:textId="44F38E1F" w:rsidR="00FE4A1B" w:rsidRPr="00913A89" w:rsidRDefault="00795113" w:rsidP="00795113">
      <w:pPr>
        <w:jc w:val="center"/>
        <w:rPr>
          <w:rFonts w:ascii="Candara" w:hAnsi="Candara"/>
          <w:b/>
          <w:color w:val="398B88"/>
          <w:sz w:val="48"/>
          <w:szCs w:val="48"/>
          <w:lang w:val="bs-Latn-BA"/>
        </w:rPr>
      </w:pPr>
      <w:r w:rsidRPr="00913A89">
        <w:rPr>
          <w:rFonts w:ascii="Candara" w:hAnsi="Candara"/>
          <w:b/>
          <w:color w:val="398B88"/>
          <w:sz w:val="48"/>
          <w:szCs w:val="48"/>
          <w:lang w:val="bs-Latn-BA"/>
        </w:rPr>
        <w:t xml:space="preserve">STRATEGIJA </w:t>
      </w:r>
      <w:r w:rsidR="00B91D1C" w:rsidRPr="00913A89">
        <w:rPr>
          <w:rFonts w:ascii="Candara" w:hAnsi="Candara"/>
          <w:b/>
          <w:color w:val="398B88"/>
          <w:sz w:val="48"/>
          <w:szCs w:val="48"/>
          <w:lang w:val="bs-Latn-BA"/>
        </w:rPr>
        <w:t>POLJOPRIVREDE I RURALNOG</w:t>
      </w:r>
      <w:r w:rsidRPr="00913A89">
        <w:rPr>
          <w:rFonts w:ascii="Candara" w:hAnsi="Candara"/>
          <w:b/>
          <w:color w:val="398B88"/>
          <w:sz w:val="48"/>
          <w:szCs w:val="48"/>
          <w:lang w:val="bs-Latn-BA"/>
        </w:rPr>
        <w:t xml:space="preserve"> </w:t>
      </w:r>
      <w:r w:rsidR="00B91D1C" w:rsidRPr="00913A89">
        <w:rPr>
          <w:rFonts w:ascii="Candara" w:hAnsi="Candara"/>
          <w:b/>
          <w:color w:val="398B88"/>
          <w:sz w:val="48"/>
          <w:szCs w:val="48"/>
          <w:lang w:val="bs-Latn-BA"/>
        </w:rPr>
        <w:t>RAZVOJA</w:t>
      </w:r>
      <w:r w:rsidRPr="00913A89">
        <w:rPr>
          <w:rFonts w:ascii="Candara" w:hAnsi="Candara"/>
          <w:b/>
          <w:color w:val="398B88"/>
          <w:sz w:val="48"/>
          <w:szCs w:val="48"/>
          <w:lang w:val="bs-Latn-BA"/>
        </w:rPr>
        <w:t xml:space="preserve"> UNSK</w:t>
      </w:r>
      <w:r w:rsidR="005F33C1" w:rsidRPr="00913A89">
        <w:rPr>
          <w:rFonts w:ascii="Candara" w:hAnsi="Candara"/>
          <w:b/>
          <w:color w:val="398B88"/>
          <w:sz w:val="48"/>
          <w:szCs w:val="48"/>
          <w:lang w:val="bs-Latn-BA"/>
        </w:rPr>
        <w:t xml:space="preserve">O-SANSKOG KANTONA </w:t>
      </w:r>
    </w:p>
    <w:p w14:paraId="516E241D" w14:textId="1B304449" w:rsidR="00795113" w:rsidRPr="00913A89" w:rsidRDefault="005F33C1" w:rsidP="00795113">
      <w:pPr>
        <w:jc w:val="center"/>
        <w:rPr>
          <w:rFonts w:ascii="Candara" w:hAnsi="Candara"/>
          <w:b/>
          <w:color w:val="398B88"/>
          <w:sz w:val="48"/>
          <w:szCs w:val="48"/>
          <w:lang w:val="bs-Latn-BA"/>
        </w:rPr>
      </w:pPr>
      <w:r w:rsidRPr="00913A89">
        <w:rPr>
          <w:rFonts w:ascii="Candara" w:hAnsi="Candara"/>
          <w:b/>
          <w:color w:val="398B88"/>
          <w:sz w:val="48"/>
          <w:szCs w:val="48"/>
          <w:lang w:val="bs-Latn-BA"/>
        </w:rPr>
        <w:t>ZA PERIOD 2023</w:t>
      </w:r>
      <w:r w:rsidR="00795113" w:rsidRPr="00913A89">
        <w:rPr>
          <w:rFonts w:ascii="Candara" w:hAnsi="Candara"/>
          <w:b/>
          <w:color w:val="398B88"/>
          <w:sz w:val="48"/>
          <w:szCs w:val="48"/>
          <w:lang w:val="bs-Latn-BA"/>
        </w:rPr>
        <w:t>.</w:t>
      </w:r>
      <w:r w:rsidR="001D412B" w:rsidRPr="00913A89">
        <w:rPr>
          <w:rFonts w:ascii="Candara" w:hAnsi="Candara"/>
          <w:b/>
          <w:color w:val="398B88"/>
          <w:sz w:val="48"/>
          <w:szCs w:val="48"/>
          <w:lang w:val="bs-Latn-BA"/>
        </w:rPr>
        <w:t>–</w:t>
      </w:r>
      <w:r w:rsidR="00795113" w:rsidRPr="00913A89">
        <w:rPr>
          <w:rFonts w:ascii="Candara" w:hAnsi="Candara"/>
          <w:b/>
          <w:color w:val="398B88"/>
          <w:sz w:val="48"/>
          <w:szCs w:val="48"/>
          <w:lang w:val="bs-Latn-BA"/>
        </w:rPr>
        <w:t>2027.</w:t>
      </w:r>
    </w:p>
    <w:p w14:paraId="7A7C7D9E" w14:textId="65CBAD79" w:rsidR="00FE4A1B" w:rsidRPr="00913A89" w:rsidRDefault="00FE4A1B" w:rsidP="00795113">
      <w:pPr>
        <w:jc w:val="center"/>
        <w:rPr>
          <w:rFonts w:ascii="Candara" w:hAnsi="Candara"/>
          <w:color w:val="398B88"/>
          <w:sz w:val="36"/>
          <w:szCs w:val="36"/>
          <w:lang w:val="bs-Latn-BA"/>
        </w:rPr>
      </w:pPr>
    </w:p>
    <w:p w14:paraId="096C3F09" w14:textId="5BE8A188" w:rsidR="00795113" w:rsidRPr="00913A89" w:rsidRDefault="00FE4A1B" w:rsidP="00795113">
      <w:pPr>
        <w:jc w:val="center"/>
        <w:rPr>
          <w:rFonts w:ascii="Candara" w:hAnsi="Candara"/>
          <w:b/>
          <w:i/>
          <w:color w:val="398B88"/>
          <w:sz w:val="40"/>
          <w:szCs w:val="40"/>
          <w:lang w:val="bs-Latn-BA"/>
        </w:rPr>
      </w:pPr>
      <w:r w:rsidRPr="00913A89">
        <w:rPr>
          <w:rFonts w:ascii="Candara" w:hAnsi="Candara"/>
          <w:b/>
          <w:i/>
          <w:color w:val="398B88"/>
          <w:sz w:val="40"/>
          <w:szCs w:val="40"/>
          <w:lang w:val="bs-Latn-BA"/>
        </w:rPr>
        <w:t>STRATEŠKA PLATFORMA</w:t>
      </w:r>
    </w:p>
    <w:p w14:paraId="0E9742C1" w14:textId="45C884DD" w:rsidR="00FE4A1B" w:rsidRPr="00913A89" w:rsidRDefault="00FE4A1B" w:rsidP="00795113">
      <w:pPr>
        <w:jc w:val="center"/>
        <w:rPr>
          <w:rFonts w:ascii="Candara" w:hAnsi="Candara"/>
          <w:b/>
          <w:i/>
          <w:color w:val="398B88"/>
          <w:sz w:val="36"/>
          <w:szCs w:val="36"/>
          <w:lang w:val="bs-Latn-BA"/>
        </w:rPr>
      </w:pPr>
      <w:r w:rsidRPr="00913A89">
        <w:rPr>
          <w:rFonts w:ascii="Candara" w:hAnsi="Candara"/>
          <w:b/>
          <w:i/>
          <w:color w:val="398B88"/>
          <w:sz w:val="36"/>
          <w:szCs w:val="36"/>
          <w:lang w:val="bs-Latn-BA"/>
        </w:rPr>
        <w:t>SITUACIONA ANALIZA, VIZIJA I STRATEŠKI CILJEVI</w:t>
      </w:r>
    </w:p>
    <w:p w14:paraId="14EC1C26" w14:textId="5CBF6D87" w:rsidR="00FE4A1B" w:rsidRPr="00913A89" w:rsidRDefault="00FE4A1B" w:rsidP="00795113">
      <w:pPr>
        <w:jc w:val="center"/>
        <w:rPr>
          <w:rFonts w:ascii="Candara" w:hAnsi="Candara"/>
          <w:b/>
          <w:i/>
          <w:color w:val="398B88"/>
          <w:sz w:val="36"/>
          <w:szCs w:val="36"/>
          <w:lang w:val="bs-Latn-BA"/>
        </w:rPr>
      </w:pPr>
      <w:r w:rsidRPr="00913A89">
        <w:rPr>
          <w:rFonts w:ascii="Candara" w:hAnsi="Candara"/>
          <w:b/>
          <w:i/>
          <w:color w:val="398B88"/>
          <w:sz w:val="36"/>
          <w:szCs w:val="36"/>
          <w:lang w:val="bs-Latn-BA"/>
        </w:rPr>
        <w:t>-  Draft -</w:t>
      </w:r>
    </w:p>
    <w:p w14:paraId="18BAEF39" w14:textId="30FD0558" w:rsidR="00795113" w:rsidRPr="006715D0" w:rsidRDefault="00795113" w:rsidP="00795113">
      <w:pPr>
        <w:jc w:val="center"/>
        <w:rPr>
          <w:rFonts w:ascii="Candara" w:hAnsi="Candara"/>
          <w:color w:val="2F5496" w:themeColor="accent5" w:themeShade="BF"/>
          <w:sz w:val="48"/>
          <w:szCs w:val="48"/>
          <w:lang w:val="bs-Latn-BA"/>
        </w:rPr>
      </w:pPr>
    </w:p>
    <w:p w14:paraId="567824F6" w14:textId="494340D9" w:rsidR="00795113" w:rsidRDefault="00795113" w:rsidP="00795113">
      <w:pPr>
        <w:jc w:val="center"/>
        <w:rPr>
          <w:rFonts w:ascii="Candara" w:hAnsi="Candara"/>
          <w:color w:val="2F5496" w:themeColor="accent5" w:themeShade="BF"/>
          <w:sz w:val="20"/>
          <w:szCs w:val="20"/>
          <w:lang w:val="bs-Latn-BA"/>
        </w:rPr>
      </w:pPr>
    </w:p>
    <w:p w14:paraId="597E3F85" w14:textId="12A3D1E0" w:rsidR="00FE4A1B" w:rsidRDefault="00FE4A1B" w:rsidP="00795113">
      <w:pPr>
        <w:jc w:val="center"/>
        <w:rPr>
          <w:rFonts w:ascii="Candara" w:hAnsi="Candara"/>
          <w:color w:val="2F5496" w:themeColor="accent5" w:themeShade="BF"/>
          <w:sz w:val="20"/>
          <w:szCs w:val="20"/>
          <w:lang w:val="bs-Latn-BA"/>
        </w:rPr>
      </w:pPr>
    </w:p>
    <w:p w14:paraId="5B57B8CB" w14:textId="61934190" w:rsidR="00FE4A1B" w:rsidRPr="00FE4A1B" w:rsidRDefault="00BA2E7D" w:rsidP="00795113">
      <w:pPr>
        <w:jc w:val="center"/>
        <w:rPr>
          <w:rFonts w:ascii="Candara" w:hAnsi="Candara"/>
          <w:color w:val="2F5496" w:themeColor="accent5" w:themeShade="BF"/>
          <w:sz w:val="20"/>
          <w:szCs w:val="20"/>
          <w:lang w:val="bs-Latn-BA"/>
        </w:rPr>
      </w:pPr>
      <w:r>
        <w:rPr>
          <w:rFonts w:eastAsia="Times New Roman"/>
          <w:noProof/>
          <w:lang w:val="hr-HR" w:eastAsia="hr-HR"/>
        </w:rPr>
        <w:drawing>
          <wp:inline distT="0" distB="0" distL="0" distR="0" wp14:anchorId="1F47D2A6" wp14:editId="2168E114">
            <wp:extent cx="1381309" cy="1499600"/>
            <wp:effectExtent l="0" t="0" r="0" b="0"/>
            <wp:docPr id="42" name="Picture 42" descr="LADA 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A U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309" cy="1499600"/>
                    </a:xfrm>
                    <a:prstGeom prst="rect">
                      <a:avLst/>
                    </a:prstGeom>
                    <a:noFill/>
                    <a:ln>
                      <a:noFill/>
                    </a:ln>
                  </pic:spPr>
                </pic:pic>
              </a:graphicData>
            </a:graphic>
          </wp:inline>
        </w:drawing>
      </w:r>
    </w:p>
    <w:p w14:paraId="5A2EE79A" w14:textId="7027BEA3" w:rsidR="00795113" w:rsidRPr="006715D0" w:rsidRDefault="00795113" w:rsidP="00795113">
      <w:pPr>
        <w:jc w:val="center"/>
        <w:rPr>
          <w:rFonts w:ascii="Candara" w:hAnsi="Candara"/>
          <w:color w:val="2F5496" w:themeColor="accent5" w:themeShade="BF"/>
          <w:sz w:val="48"/>
          <w:szCs w:val="48"/>
          <w:lang w:val="bs-Latn-BA"/>
        </w:rPr>
      </w:pPr>
    </w:p>
    <w:p w14:paraId="5477F0E9" w14:textId="6E5EC15D" w:rsidR="00795113" w:rsidRDefault="00795113" w:rsidP="00795113">
      <w:pPr>
        <w:jc w:val="center"/>
        <w:rPr>
          <w:rFonts w:ascii="Candara" w:hAnsi="Candara"/>
          <w:color w:val="2F5496" w:themeColor="accent5" w:themeShade="BF"/>
          <w:sz w:val="48"/>
          <w:szCs w:val="48"/>
          <w:lang w:val="bs-Latn-BA"/>
        </w:rPr>
      </w:pPr>
    </w:p>
    <w:p w14:paraId="1861FF0D" w14:textId="77777777" w:rsidR="00452DED" w:rsidRDefault="00452DED" w:rsidP="00795113">
      <w:pPr>
        <w:jc w:val="center"/>
        <w:rPr>
          <w:rFonts w:ascii="Candara" w:hAnsi="Candara"/>
          <w:color w:val="2F5496" w:themeColor="accent5" w:themeShade="BF"/>
          <w:sz w:val="20"/>
          <w:szCs w:val="20"/>
          <w:lang w:val="bs-Latn-BA"/>
        </w:rPr>
      </w:pPr>
    </w:p>
    <w:p w14:paraId="21FA987F" w14:textId="39347A6F" w:rsidR="00FE4A1B" w:rsidRDefault="00FE4A1B" w:rsidP="00795113">
      <w:pPr>
        <w:jc w:val="center"/>
        <w:rPr>
          <w:rFonts w:ascii="Candara" w:hAnsi="Candara"/>
          <w:color w:val="2F5496" w:themeColor="accent5" w:themeShade="BF"/>
          <w:sz w:val="20"/>
          <w:szCs w:val="20"/>
          <w:lang w:val="bs-Latn-BA"/>
        </w:rPr>
      </w:pPr>
    </w:p>
    <w:p w14:paraId="7441F901" w14:textId="77777777" w:rsidR="00FE4A1B" w:rsidRPr="00FE4A1B" w:rsidRDefault="00FE4A1B" w:rsidP="00795113">
      <w:pPr>
        <w:jc w:val="center"/>
        <w:rPr>
          <w:rFonts w:ascii="Candara" w:hAnsi="Candara"/>
          <w:color w:val="2F5496" w:themeColor="accent5" w:themeShade="BF"/>
          <w:sz w:val="20"/>
          <w:szCs w:val="20"/>
          <w:lang w:val="bs-Latn-BA"/>
        </w:rPr>
      </w:pPr>
    </w:p>
    <w:p w14:paraId="05C181F8" w14:textId="383950B5" w:rsidR="00795113" w:rsidRPr="00913A89" w:rsidRDefault="00795113" w:rsidP="00795113">
      <w:pPr>
        <w:jc w:val="center"/>
        <w:rPr>
          <w:rFonts w:ascii="Candara" w:hAnsi="Candara"/>
          <w:b/>
          <w:i/>
          <w:color w:val="398B88"/>
          <w:lang w:val="bs-Latn-BA"/>
        </w:rPr>
      </w:pPr>
      <w:r w:rsidRPr="00913A89">
        <w:rPr>
          <w:rFonts w:ascii="Candara" w:hAnsi="Candara"/>
          <w:b/>
          <w:i/>
          <w:color w:val="398B88"/>
          <w:lang w:val="bs-Latn-BA"/>
        </w:rPr>
        <w:t xml:space="preserve">Bihać, </w:t>
      </w:r>
      <w:r w:rsidR="00A309CF" w:rsidRPr="00913A89">
        <w:rPr>
          <w:rFonts w:ascii="Candara" w:hAnsi="Candara"/>
          <w:b/>
          <w:i/>
          <w:color w:val="398B88"/>
          <w:lang w:val="bs-Latn-BA"/>
        </w:rPr>
        <w:t>Febr</w:t>
      </w:r>
      <w:r w:rsidR="00376C87" w:rsidRPr="00913A89">
        <w:rPr>
          <w:rFonts w:ascii="Candara" w:hAnsi="Candara"/>
          <w:b/>
          <w:i/>
          <w:color w:val="398B88"/>
          <w:lang w:val="bs-Latn-BA"/>
        </w:rPr>
        <w:t>uar, 2023</w:t>
      </w:r>
      <w:r w:rsidR="00A309CF" w:rsidRPr="00913A89">
        <w:rPr>
          <w:rFonts w:ascii="Candara" w:hAnsi="Candara"/>
          <w:b/>
          <w:i/>
          <w:color w:val="398B88"/>
          <w:lang w:val="bs-Latn-BA"/>
        </w:rPr>
        <w:t>. godine</w:t>
      </w:r>
    </w:p>
    <w:p w14:paraId="27C4681E" w14:textId="77777777" w:rsidR="005E283C" w:rsidRDefault="005E283C" w:rsidP="00795113">
      <w:pPr>
        <w:rPr>
          <w:rFonts w:ascii="Candara" w:hAnsi="Candara"/>
          <w:b/>
          <w:i/>
          <w:color w:val="2F5496" w:themeColor="accent5" w:themeShade="BF"/>
          <w:sz w:val="28"/>
          <w:lang w:val="bs-Latn-BA"/>
        </w:rPr>
      </w:pPr>
    </w:p>
    <w:p w14:paraId="34DB076A" w14:textId="77777777" w:rsidR="005E283C" w:rsidRDefault="005E283C" w:rsidP="00795113">
      <w:pPr>
        <w:rPr>
          <w:rFonts w:ascii="Candara" w:hAnsi="Candara"/>
          <w:b/>
          <w:i/>
          <w:color w:val="2F5496" w:themeColor="accent5" w:themeShade="BF"/>
          <w:sz w:val="28"/>
          <w:lang w:val="bs-Latn-BA"/>
        </w:rPr>
      </w:pPr>
    </w:p>
    <w:p w14:paraId="51B8300B" w14:textId="77777777" w:rsidR="005E283C" w:rsidRDefault="005E283C" w:rsidP="00795113">
      <w:pPr>
        <w:rPr>
          <w:rFonts w:ascii="Candara" w:hAnsi="Candara"/>
          <w:b/>
          <w:i/>
          <w:color w:val="2F5496" w:themeColor="accent5" w:themeShade="BF"/>
          <w:sz w:val="28"/>
          <w:lang w:val="bs-Latn-BA"/>
        </w:rPr>
      </w:pPr>
    </w:p>
    <w:p w14:paraId="6BA3ADFB" w14:textId="77777777" w:rsidR="00795113" w:rsidRPr="00913A89" w:rsidRDefault="00795113" w:rsidP="00795113">
      <w:pPr>
        <w:rPr>
          <w:rFonts w:ascii="Candara" w:hAnsi="Candara"/>
          <w:b/>
          <w:i/>
          <w:color w:val="398B88"/>
          <w:sz w:val="28"/>
          <w:lang w:val="bs-Latn-BA"/>
        </w:rPr>
      </w:pPr>
      <w:r w:rsidRPr="00913A89">
        <w:rPr>
          <w:rFonts w:ascii="Candara" w:hAnsi="Candara"/>
          <w:b/>
          <w:i/>
          <w:color w:val="398B88"/>
          <w:sz w:val="28"/>
          <w:lang w:val="bs-Latn-BA"/>
        </w:rPr>
        <w:t>Tim za izradu Strategije</w:t>
      </w:r>
    </w:p>
    <w:p w14:paraId="01565A71" w14:textId="77777777" w:rsidR="00795113" w:rsidRPr="006715D0" w:rsidRDefault="00795113" w:rsidP="00795113">
      <w:pPr>
        <w:rPr>
          <w:rFonts w:ascii="Candara" w:hAnsi="Candara"/>
          <w:color w:val="000000" w:themeColor="text1"/>
          <w:sz w:val="22"/>
          <w:szCs w:val="22"/>
          <w:lang w:val="bs-Latn-BA"/>
        </w:rPr>
      </w:pPr>
    </w:p>
    <w:p w14:paraId="5E9DEABF" w14:textId="77777777" w:rsidR="005827ED" w:rsidRDefault="00795113" w:rsidP="005827ED">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Draft Strategije</w:t>
      </w:r>
      <w:r w:rsidR="005827ED">
        <w:rPr>
          <w:rFonts w:ascii="Candara" w:hAnsi="Candara"/>
          <w:color w:val="000000" w:themeColor="text1"/>
          <w:sz w:val="22"/>
          <w:szCs w:val="22"/>
          <w:lang w:val="bs-Latn-BA"/>
        </w:rPr>
        <w:t xml:space="preserve"> poljoprivrede i ruralnog razvoja Unsko-sanskog kantona za period 2023. - 2027. godine</w:t>
      </w:r>
      <w:r w:rsidRPr="006715D0">
        <w:rPr>
          <w:rFonts w:ascii="Candara" w:hAnsi="Candara"/>
          <w:color w:val="000000" w:themeColor="text1"/>
          <w:sz w:val="22"/>
          <w:szCs w:val="22"/>
          <w:lang w:val="bs-Latn-BA"/>
        </w:rPr>
        <w:t xml:space="preserve"> elaboriran </w:t>
      </w:r>
      <w:r w:rsidR="005827ED">
        <w:rPr>
          <w:rFonts w:ascii="Candara" w:hAnsi="Candara"/>
          <w:color w:val="000000" w:themeColor="text1"/>
          <w:sz w:val="22"/>
          <w:szCs w:val="22"/>
          <w:lang w:val="bs-Latn-BA"/>
        </w:rPr>
        <w:t xml:space="preserve">je </w:t>
      </w:r>
      <w:r w:rsidRPr="006715D0">
        <w:rPr>
          <w:rFonts w:ascii="Candara" w:hAnsi="Candara"/>
          <w:color w:val="000000" w:themeColor="text1"/>
          <w:sz w:val="22"/>
          <w:szCs w:val="22"/>
          <w:lang w:val="bs-Latn-BA"/>
        </w:rPr>
        <w:t xml:space="preserve">i pripremljen od strane </w:t>
      </w:r>
      <w:r w:rsidR="005827ED">
        <w:rPr>
          <w:rFonts w:ascii="Candara" w:hAnsi="Candara"/>
          <w:color w:val="000000" w:themeColor="text1"/>
          <w:sz w:val="22"/>
          <w:szCs w:val="22"/>
          <w:lang w:val="bs-Latn-BA"/>
        </w:rPr>
        <w:t>FAO</w:t>
      </w:r>
      <w:r w:rsidRPr="006715D0">
        <w:rPr>
          <w:rFonts w:ascii="Candara" w:hAnsi="Candara"/>
          <w:color w:val="000000" w:themeColor="text1"/>
          <w:sz w:val="22"/>
          <w:szCs w:val="22"/>
          <w:lang w:val="bs-Latn-BA"/>
        </w:rPr>
        <w:t xml:space="preserve"> tima</w:t>
      </w:r>
      <w:r w:rsidR="005827ED">
        <w:rPr>
          <w:rFonts w:ascii="Candara" w:hAnsi="Candara"/>
          <w:color w:val="000000" w:themeColor="text1"/>
          <w:sz w:val="22"/>
          <w:szCs w:val="22"/>
          <w:lang w:val="bs-Latn-BA"/>
        </w:rPr>
        <w:t xml:space="preserve"> i Radne grupe imenovane od strane kantonalnog ministra poljoprivrede, vodoprivrede i  šumarstva g-dina Sulejmana Kulenovića.</w:t>
      </w:r>
    </w:p>
    <w:p w14:paraId="68D85606" w14:textId="276799AA" w:rsidR="00795113" w:rsidRPr="006715D0" w:rsidRDefault="00BA2E7D" w:rsidP="005827ED">
      <w:pPr>
        <w:jc w:val="both"/>
        <w:rPr>
          <w:rFonts w:ascii="Candara" w:hAnsi="Candara"/>
          <w:color w:val="000000" w:themeColor="text1"/>
          <w:sz w:val="22"/>
          <w:szCs w:val="22"/>
          <w:lang w:val="bs-Latn-BA"/>
        </w:rPr>
      </w:pPr>
      <w:r>
        <w:rPr>
          <w:rFonts w:ascii="Candara" w:hAnsi="Candara"/>
          <w:color w:val="000000" w:themeColor="text1"/>
          <w:sz w:val="22"/>
          <w:szCs w:val="22"/>
          <w:lang w:val="bs-Latn-BA"/>
        </w:rPr>
        <w:t>Članovi FAO tima su</w:t>
      </w:r>
      <w:r w:rsidR="005827ED">
        <w:rPr>
          <w:rFonts w:ascii="Candara" w:hAnsi="Candara"/>
          <w:color w:val="000000" w:themeColor="text1"/>
          <w:sz w:val="22"/>
          <w:szCs w:val="22"/>
          <w:lang w:val="bs-Latn-BA"/>
        </w:rPr>
        <w:t>:</w:t>
      </w:r>
      <w:r w:rsidR="00795113" w:rsidRPr="006715D0">
        <w:rPr>
          <w:rFonts w:ascii="Candara" w:hAnsi="Candara"/>
          <w:color w:val="000000" w:themeColor="text1"/>
          <w:sz w:val="22"/>
          <w:szCs w:val="22"/>
          <w:lang w:val="bs-Latn-BA"/>
        </w:rPr>
        <w:t xml:space="preserve"> </w:t>
      </w:r>
    </w:p>
    <w:p w14:paraId="4E690E21" w14:textId="77777777" w:rsidR="00795113" w:rsidRPr="006715D0" w:rsidRDefault="00795113" w:rsidP="00795113">
      <w:pPr>
        <w:pStyle w:val="Odlomakpopisa"/>
        <w:numPr>
          <w:ilvl w:val="0"/>
          <w:numId w:val="1"/>
        </w:numPr>
        <w:rPr>
          <w:rFonts w:ascii="Candara" w:hAnsi="Candara"/>
          <w:color w:val="000000" w:themeColor="text1"/>
          <w:sz w:val="22"/>
          <w:szCs w:val="22"/>
          <w:lang w:val="bs-Latn-BA"/>
        </w:rPr>
      </w:pPr>
      <w:r w:rsidRPr="006715D0">
        <w:rPr>
          <w:rFonts w:ascii="Candara" w:hAnsi="Candara"/>
          <w:color w:val="000000" w:themeColor="text1"/>
          <w:sz w:val="22"/>
          <w:szCs w:val="22"/>
          <w:lang w:val="bs-Latn-BA"/>
        </w:rPr>
        <w:t>Sabahudin Bajramović, Nacionalni konsultant i profesor Univerziteta u Sarajevu</w:t>
      </w:r>
    </w:p>
    <w:p w14:paraId="2F4FE726" w14:textId="77777777" w:rsidR="00795113" w:rsidRPr="006715D0" w:rsidRDefault="00795113" w:rsidP="00795113">
      <w:pPr>
        <w:pStyle w:val="Odlomakpopisa"/>
        <w:numPr>
          <w:ilvl w:val="0"/>
          <w:numId w:val="1"/>
        </w:numPr>
        <w:rPr>
          <w:rFonts w:ascii="Candara" w:hAnsi="Candara"/>
          <w:color w:val="000000" w:themeColor="text1"/>
          <w:sz w:val="22"/>
          <w:szCs w:val="22"/>
          <w:lang w:val="bs-Latn-BA"/>
        </w:rPr>
      </w:pPr>
      <w:r w:rsidRPr="006715D0">
        <w:rPr>
          <w:rFonts w:ascii="Candara" w:hAnsi="Candara"/>
          <w:color w:val="000000" w:themeColor="text1"/>
          <w:sz w:val="22"/>
          <w:szCs w:val="22"/>
          <w:lang w:val="bs-Latn-BA"/>
        </w:rPr>
        <w:t>Morten Hartvigsen, Vodeći tehnički oficir Projekta</w:t>
      </w:r>
    </w:p>
    <w:p w14:paraId="27636A82" w14:textId="77777777" w:rsidR="00795113" w:rsidRPr="006715D0" w:rsidRDefault="00795113" w:rsidP="00795113">
      <w:pPr>
        <w:pStyle w:val="Odlomakpopisa"/>
        <w:numPr>
          <w:ilvl w:val="0"/>
          <w:numId w:val="1"/>
        </w:numPr>
        <w:rPr>
          <w:rFonts w:ascii="Candara" w:hAnsi="Candara"/>
          <w:color w:val="000000" w:themeColor="text1"/>
          <w:sz w:val="22"/>
          <w:szCs w:val="22"/>
          <w:lang w:val="bs-Latn-BA"/>
        </w:rPr>
      </w:pPr>
      <w:r w:rsidRPr="006715D0">
        <w:rPr>
          <w:rFonts w:ascii="Candara" w:hAnsi="Candara"/>
          <w:color w:val="000000" w:themeColor="text1"/>
          <w:sz w:val="22"/>
          <w:szCs w:val="22"/>
          <w:lang w:val="bs-Latn-BA"/>
        </w:rPr>
        <w:t>Ludvig Katalin, Specijalist za ruralni razvoj</w:t>
      </w:r>
    </w:p>
    <w:p w14:paraId="2BF9BE91" w14:textId="77777777" w:rsidR="00795113" w:rsidRDefault="00795113" w:rsidP="00795113">
      <w:pPr>
        <w:pStyle w:val="Odlomakpopisa"/>
        <w:numPr>
          <w:ilvl w:val="0"/>
          <w:numId w:val="1"/>
        </w:numPr>
        <w:rPr>
          <w:rFonts w:ascii="Candara" w:hAnsi="Candara"/>
          <w:color w:val="000000" w:themeColor="text1"/>
          <w:sz w:val="22"/>
          <w:szCs w:val="22"/>
          <w:lang w:val="bs-Latn-BA"/>
        </w:rPr>
      </w:pPr>
      <w:r w:rsidRPr="00795113">
        <w:rPr>
          <w:rFonts w:ascii="Candara" w:hAnsi="Candara"/>
          <w:color w:val="000000" w:themeColor="text1"/>
          <w:sz w:val="22"/>
          <w:szCs w:val="22"/>
          <w:lang w:val="bs-Latn-BA"/>
        </w:rPr>
        <w:t>Viktorya Ayvazyan, Konsultant za ruralni razvoj</w:t>
      </w:r>
    </w:p>
    <w:p w14:paraId="7D13F42C" w14:textId="6B4616A4" w:rsidR="008A148C" w:rsidRPr="00795113" w:rsidRDefault="008A148C" w:rsidP="00795113">
      <w:pPr>
        <w:pStyle w:val="Odlomakpopisa"/>
        <w:numPr>
          <w:ilvl w:val="0"/>
          <w:numId w:val="1"/>
        </w:numPr>
        <w:rPr>
          <w:rFonts w:ascii="Candara" w:hAnsi="Candara"/>
          <w:color w:val="000000" w:themeColor="text1"/>
          <w:sz w:val="22"/>
          <w:szCs w:val="22"/>
          <w:lang w:val="bs-Latn-BA"/>
        </w:rPr>
      </w:pPr>
      <w:r>
        <w:rPr>
          <w:rFonts w:ascii="Candara" w:hAnsi="Candara"/>
          <w:color w:val="000000" w:themeColor="text1"/>
          <w:sz w:val="22"/>
          <w:szCs w:val="22"/>
          <w:lang w:val="bs-Latn-BA"/>
        </w:rPr>
        <w:t xml:space="preserve">Emir Mujić, </w:t>
      </w:r>
      <w:r w:rsidRPr="006715D0">
        <w:rPr>
          <w:rFonts w:ascii="Candara" w:hAnsi="Candara"/>
          <w:color w:val="000000" w:themeColor="text1"/>
          <w:sz w:val="22"/>
          <w:szCs w:val="22"/>
          <w:lang w:val="bs-Latn-BA"/>
        </w:rPr>
        <w:t xml:space="preserve">Nacionalni konsultant i profesor Univerziteta u </w:t>
      </w:r>
      <w:r>
        <w:rPr>
          <w:rFonts w:ascii="Candara" w:hAnsi="Candara"/>
          <w:color w:val="000000" w:themeColor="text1"/>
          <w:sz w:val="22"/>
          <w:szCs w:val="22"/>
          <w:lang w:val="bs-Latn-BA"/>
        </w:rPr>
        <w:t>Bihaću</w:t>
      </w:r>
    </w:p>
    <w:p w14:paraId="27108324" w14:textId="69EC053D" w:rsidR="00795113" w:rsidRPr="006715D0" w:rsidRDefault="008A148C" w:rsidP="00795113">
      <w:pPr>
        <w:pStyle w:val="Odlomakpopisa"/>
        <w:numPr>
          <w:ilvl w:val="0"/>
          <w:numId w:val="1"/>
        </w:numPr>
        <w:rPr>
          <w:rFonts w:ascii="Candara" w:hAnsi="Candara"/>
          <w:color w:val="000000" w:themeColor="text1"/>
          <w:sz w:val="22"/>
          <w:szCs w:val="22"/>
          <w:lang w:val="bs-Latn-BA"/>
        </w:rPr>
      </w:pPr>
      <w:r>
        <w:rPr>
          <w:rFonts w:ascii="Candara" w:hAnsi="Candara"/>
          <w:color w:val="000000" w:themeColor="text1"/>
          <w:sz w:val="22"/>
          <w:szCs w:val="22"/>
          <w:lang w:val="bs-Latn-BA"/>
        </w:rPr>
        <w:t>Vlado Pijunović, N</w:t>
      </w:r>
      <w:r w:rsidR="00795113" w:rsidRPr="006715D0">
        <w:rPr>
          <w:rFonts w:ascii="Candara" w:hAnsi="Candara"/>
          <w:color w:val="000000" w:themeColor="text1"/>
          <w:sz w:val="22"/>
          <w:szCs w:val="22"/>
          <w:lang w:val="bs-Latn-BA"/>
        </w:rPr>
        <w:t>acionalni ekspert za ruralni razvoj</w:t>
      </w:r>
    </w:p>
    <w:p w14:paraId="1801A0EB" w14:textId="77777777" w:rsidR="00795113" w:rsidRPr="006715D0" w:rsidRDefault="00795113" w:rsidP="00795113">
      <w:pPr>
        <w:rPr>
          <w:rFonts w:ascii="Candara" w:hAnsi="Candara"/>
          <w:color w:val="000000" w:themeColor="text1"/>
          <w:sz w:val="22"/>
          <w:szCs w:val="22"/>
          <w:lang w:val="bs-Latn-BA"/>
        </w:rPr>
      </w:pPr>
    </w:p>
    <w:p w14:paraId="11871557" w14:textId="3A130822" w:rsidR="00795113" w:rsidRPr="006715D0" w:rsidRDefault="005827ED" w:rsidP="00795113">
      <w:pPr>
        <w:jc w:val="both"/>
        <w:rPr>
          <w:rFonts w:ascii="Candara" w:hAnsi="Candara"/>
          <w:color w:val="000000" w:themeColor="text1"/>
          <w:sz w:val="22"/>
          <w:szCs w:val="22"/>
          <w:lang w:val="bs-Latn-BA"/>
        </w:rPr>
      </w:pPr>
      <w:r>
        <w:rPr>
          <w:rFonts w:ascii="Candara" w:hAnsi="Candara"/>
          <w:color w:val="000000" w:themeColor="text1"/>
          <w:sz w:val="22"/>
          <w:szCs w:val="22"/>
          <w:lang w:val="bs-Latn-BA"/>
        </w:rPr>
        <w:t xml:space="preserve">Osim </w:t>
      </w:r>
      <w:r w:rsidR="00795113" w:rsidRPr="006715D0">
        <w:rPr>
          <w:rFonts w:ascii="Candara" w:hAnsi="Candara"/>
          <w:color w:val="000000" w:themeColor="text1"/>
          <w:sz w:val="22"/>
          <w:szCs w:val="22"/>
          <w:lang w:val="bs-Latn-BA"/>
        </w:rPr>
        <w:t>FAO tim</w:t>
      </w:r>
      <w:r>
        <w:rPr>
          <w:rFonts w:ascii="Candara" w:hAnsi="Candara"/>
          <w:color w:val="000000" w:themeColor="text1"/>
          <w:sz w:val="22"/>
          <w:szCs w:val="22"/>
          <w:lang w:val="bs-Latn-BA"/>
        </w:rPr>
        <w:t xml:space="preserve">a, </w:t>
      </w:r>
      <w:r w:rsidR="00795113"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 xml:space="preserve">u izradi ovog strateškog dokumenta </w:t>
      </w:r>
      <w:r w:rsidR="004379F7">
        <w:rPr>
          <w:rFonts w:ascii="Candara" w:hAnsi="Candara"/>
          <w:color w:val="000000" w:themeColor="text1"/>
          <w:sz w:val="22"/>
          <w:szCs w:val="22"/>
          <w:lang w:val="bs-Latn-BA"/>
        </w:rPr>
        <w:t>važan</w:t>
      </w:r>
      <w:r>
        <w:rPr>
          <w:rFonts w:ascii="Candara" w:hAnsi="Candara"/>
          <w:color w:val="000000" w:themeColor="text1"/>
          <w:sz w:val="22"/>
          <w:szCs w:val="22"/>
          <w:lang w:val="bs-Latn-BA"/>
        </w:rPr>
        <w:t xml:space="preserve"> doprinos dali su članovi</w:t>
      </w:r>
      <w:r w:rsidR="004379F7">
        <w:rPr>
          <w:rFonts w:ascii="Candara" w:hAnsi="Candara"/>
          <w:color w:val="000000" w:themeColor="text1"/>
          <w:sz w:val="22"/>
          <w:szCs w:val="22"/>
          <w:lang w:val="bs-Latn-BA"/>
        </w:rPr>
        <w:t xml:space="preserve"> Radne grupe u sljedećem sastavu</w:t>
      </w:r>
      <w:r w:rsidR="00BA2E7D">
        <w:rPr>
          <w:rFonts w:ascii="Candara" w:hAnsi="Candara"/>
          <w:color w:val="000000" w:themeColor="text1"/>
          <w:sz w:val="22"/>
          <w:szCs w:val="22"/>
          <w:lang w:val="bs-Latn-BA"/>
        </w:rPr>
        <w:t>:</w:t>
      </w:r>
    </w:p>
    <w:p w14:paraId="064A6667" w14:textId="77777777" w:rsidR="00795113" w:rsidRPr="006715D0" w:rsidRDefault="00795113"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Rasima Bobić</w:t>
      </w:r>
      <w:r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pomoćnik ministra za poljoprivredu</w:t>
      </w:r>
      <w:r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vodoprivredu</w:t>
      </w:r>
      <w:r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i šumarstvo Unsko-sanskog kantona (USK), Koordinator (focal point) projekta</w:t>
      </w:r>
    </w:p>
    <w:p w14:paraId="6F472EF1" w14:textId="77777777" w:rsidR="00795113" w:rsidRDefault="00795113"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Asim Dizdarević, sekretar Ministarstva poljoprivrede, vodoprivrede i šumarstva USK</w:t>
      </w:r>
    </w:p>
    <w:p w14:paraId="18E0D63A" w14:textId="77777777" w:rsidR="00795113" w:rsidRDefault="00795113"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Davor Šimić, šef odsjeka za novčane podrške Ministarstva poljoprivrede, vodoprivrede i šumarstva USK</w:t>
      </w:r>
    </w:p>
    <w:p w14:paraId="04874085" w14:textId="77777777" w:rsidR="00795113" w:rsidRDefault="00795113"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Enis Sabljaković, stručni savjetnik za veterinarstvo u Ministarstvu poljoprivrede, vodoprivrede i šumarstva USK</w:t>
      </w:r>
    </w:p>
    <w:p w14:paraId="53C2F2CD" w14:textId="77777777" w:rsidR="00452DED" w:rsidRDefault="00452DED" w:rsidP="00452DED">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Enis Džanić, stručni savjetnik za ekonomsko-finansijske poslove u Ministarstvu poljoprivrede, vodoprivrede i šumarstva USK</w:t>
      </w:r>
    </w:p>
    <w:p w14:paraId="78E97D0F" w14:textId="77777777" w:rsidR="00452DED" w:rsidRDefault="00452DED" w:rsidP="00452DED">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Alma Hidić, viši stručni saradnik u Ministarstvu poljoprivrede, vodoprivrede i šumarstva USK</w:t>
      </w:r>
    </w:p>
    <w:p w14:paraId="306F9971" w14:textId="77777777" w:rsidR="00795113" w:rsidRDefault="00452DED"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Una Redžić, Ured Vlade USK</w:t>
      </w:r>
    </w:p>
    <w:p w14:paraId="445E5A98" w14:textId="77777777" w:rsidR="00452DED" w:rsidRDefault="00452DED"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 xml:space="preserve">Seida Perviz, stručni savjetnik za zaštitu okoliša u </w:t>
      </w:r>
      <w:r w:rsidR="00B91D1C">
        <w:rPr>
          <w:rFonts w:ascii="Candara" w:hAnsi="Candara"/>
          <w:color w:val="000000" w:themeColor="text1"/>
          <w:sz w:val="22"/>
          <w:szCs w:val="22"/>
          <w:lang w:val="bs-Latn-BA"/>
        </w:rPr>
        <w:t>Ministarstvu</w:t>
      </w:r>
      <w:r>
        <w:rPr>
          <w:rFonts w:ascii="Candara" w:hAnsi="Candara"/>
          <w:color w:val="000000" w:themeColor="text1"/>
          <w:sz w:val="22"/>
          <w:szCs w:val="22"/>
          <w:lang w:val="bs-Latn-BA"/>
        </w:rPr>
        <w:t xml:space="preserve"> za građenje, prostorno uređenje i zaštitu okoliša USK</w:t>
      </w:r>
    </w:p>
    <w:p w14:paraId="72C64B30" w14:textId="77777777" w:rsidR="00452DED" w:rsidRDefault="00452DED"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 xml:space="preserve"> Sabina Felić, stručni savjetnik za turizam u Ministarstvu privrede USK,</w:t>
      </w:r>
    </w:p>
    <w:p w14:paraId="3C3F65B3" w14:textId="77777777" w:rsidR="00452DED" w:rsidRPr="00E90638" w:rsidRDefault="00452DED"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 xml:space="preserve">Marija </w:t>
      </w:r>
      <w:r w:rsidRPr="00452DED">
        <w:rPr>
          <w:rFonts w:ascii="Candara" w:eastAsia="Calibri" w:hAnsi="Candara" w:cs="Arial"/>
          <w:sz w:val="22"/>
          <w:szCs w:val="22"/>
          <w:lang w:val="sr-Latn-BA"/>
        </w:rPr>
        <w:t>Poprženović</w:t>
      </w:r>
      <w:r>
        <w:rPr>
          <w:rFonts w:ascii="Candara" w:eastAsia="Calibri" w:hAnsi="Candara" w:cs="Arial"/>
          <w:sz w:val="22"/>
          <w:szCs w:val="22"/>
          <w:lang w:val="sr-Latn-BA"/>
        </w:rPr>
        <w:t xml:space="preserve">, </w:t>
      </w:r>
      <w:r w:rsidR="00E90638">
        <w:rPr>
          <w:rFonts w:ascii="Candara" w:eastAsia="Calibri" w:hAnsi="Candara" w:cs="Arial"/>
          <w:sz w:val="22"/>
          <w:szCs w:val="22"/>
          <w:lang w:val="sr-Latn-BA"/>
        </w:rPr>
        <w:t>poljoprivredni inspektor u Kantonalnoj upravi za inspekcijske poslove grada Bihaća</w:t>
      </w:r>
    </w:p>
    <w:p w14:paraId="672D6834" w14:textId="77777777" w:rsidR="00E90638"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Husein Vilić, vanredni profesor na Biotehničkom fakultetu Univerziteta u Bihaću</w:t>
      </w:r>
    </w:p>
    <w:p w14:paraId="54038D79" w14:textId="77777777" w:rsidR="00E90638"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Alma Mesić, pomoćnik direktora za ispitnu laboratoriju u Poljoprivrednom zavodu Bihać</w:t>
      </w:r>
    </w:p>
    <w:p w14:paraId="27573B18" w14:textId="77777777" w:rsidR="00E90638"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Lejla Šertović, Razvojna agencija USK</w:t>
      </w:r>
    </w:p>
    <w:p w14:paraId="5882BCEB" w14:textId="77777777" w:rsidR="00E90638" w:rsidRPr="006715D0"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Salko Kuduz, Općina Velika Kladuša,</w:t>
      </w:r>
    </w:p>
    <w:p w14:paraId="2A965BDD" w14:textId="77777777" w:rsidR="00795113" w:rsidRPr="006715D0"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Jasminka Šahinović, Općina Bužim</w:t>
      </w:r>
    </w:p>
    <w:p w14:paraId="654EF49D" w14:textId="77777777" w:rsidR="00795113" w:rsidRPr="006715D0"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Ildihana Gvožđar, Općina Sanski Most</w:t>
      </w:r>
    </w:p>
    <w:p w14:paraId="210B283E" w14:textId="77777777" w:rsidR="00795113" w:rsidRPr="006715D0"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Dragana Vidić, Općina Bosanski Petrovac</w:t>
      </w:r>
    </w:p>
    <w:p w14:paraId="44139A01" w14:textId="77777777" w:rsidR="00795113" w:rsidRPr="006715D0"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Emilija Bajrić</w:t>
      </w:r>
      <w:r w:rsidR="00795113" w:rsidRPr="006715D0">
        <w:rPr>
          <w:rFonts w:ascii="Candara" w:hAnsi="Candara"/>
          <w:color w:val="000000" w:themeColor="text1"/>
          <w:sz w:val="22"/>
          <w:szCs w:val="22"/>
          <w:lang w:val="bs-Latn-BA"/>
        </w:rPr>
        <w:t xml:space="preserve">, Općina </w:t>
      </w:r>
      <w:r>
        <w:rPr>
          <w:rFonts w:ascii="Candara" w:hAnsi="Candara"/>
          <w:color w:val="000000" w:themeColor="text1"/>
          <w:sz w:val="22"/>
          <w:szCs w:val="22"/>
          <w:lang w:val="bs-Latn-BA"/>
        </w:rPr>
        <w:t>Ključ</w:t>
      </w:r>
    </w:p>
    <w:p w14:paraId="3F07FD24" w14:textId="77777777" w:rsidR="00795113" w:rsidRPr="006715D0"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Zuhad Porčić, Grad Cazin</w:t>
      </w:r>
    </w:p>
    <w:p w14:paraId="308733AF" w14:textId="77777777" w:rsidR="00795113" w:rsidRPr="006715D0"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Selmir Ćoralić</w:t>
      </w:r>
      <w:r w:rsidR="00795113"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Grad Bihać</w:t>
      </w:r>
      <w:r w:rsidR="00795113" w:rsidRPr="006715D0">
        <w:rPr>
          <w:rFonts w:ascii="Candara" w:hAnsi="Candara"/>
          <w:color w:val="000000" w:themeColor="text1"/>
          <w:sz w:val="22"/>
          <w:szCs w:val="22"/>
          <w:lang w:val="bs-Latn-BA"/>
        </w:rPr>
        <w:t xml:space="preserve"> </w:t>
      </w:r>
    </w:p>
    <w:p w14:paraId="4DD67FBD" w14:textId="77777777" w:rsidR="00795113"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 xml:space="preserve">Adita Ljubijankić, </w:t>
      </w:r>
      <w:r w:rsidR="00795113"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Grad Bosanska Krupa</w:t>
      </w:r>
    </w:p>
    <w:p w14:paraId="38EF5438" w14:textId="77777777" w:rsidR="00E90638" w:rsidRDefault="00E90638" w:rsidP="00795113">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Husein Selimović, predsjednik Saveza udruženja poljoprivrednika USK</w:t>
      </w:r>
    </w:p>
    <w:p w14:paraId="507ECB06" w14:textId="77777777" w:rsidR="00795113" w:rsidRPr="00E90638" w:rsidRDefault="00E90638" w:rsidP="00E90638">
      <w:pPr>
        <w:pStyle w:val="Odlomakpopisa"/>
        <w:numPr>
          <w:ilvl w:val="0"/>
          <w:numId w:val="2"/>
        </w:numPr>
        <w:rPr>
          <w:rFonts w:ascii="Candara" w:hAnsi="Candara"/>
          <w:color w:val="000000" w:themeColor="text1"/>
          <w:sz w:val="22"/>
          <w:szCs w:val="22"/>
          <w:lang w:val="bs-Latn-BA"/>
        </w:rPr>
      </w:pPr>
      <w:r>
        <w:rPr>
          <w:rFonts w:ascii="Candara" w:hAnsi="Candara"/>
          <w:color w:val="000000" w:themeColor="text1"/>
          <w:sz w:val="22"/>
          <w:szCs w:val="22"/>
          <w:lang w:val="bs-Latn-BA"/>
        </w:rPr>
        <w:t xml:space="preserve">Dževahir Babić, predsjednik Skupštine federalnog udruženja poljoprivrednika </w:t>
      </w:r>
    </w:p>
    <w:p w14:paraId="2B3F877D" w14:textId="77777777" w:rsidR="00795113" w:rsidRPr="006715D0" w:rsidRDefault="00795113" w:rsidP="00795113">
      <w:pPr>
        <w:ind w:left="360"/>
        <w:rPr>
          <w:rFonts w:ascii="Candara" w:hAnsi="Candara"/>
          <w:color w:val="000000" w:themeColor="text1"/>
          <w:sz w:val="22"/>
          <w:szCs w:val="22"/>
          <w:lang w:val="bs-Latn-BA"/>
        </w:rPr>
      </w:pPr>
    </w:p>
    <w:p w14:paraId="65F47CF1" w14:textId="77777777" w:rsidR="004379F7" w:rsidRDefault="004379F7" w:rsidP="005E283C">
      <w:pPr>
        <w:rPr>
          <w:rFonts w:ascii="Candara" w:hAnsi="Candara"/>
          <w:b/>
          <w:i/>
          <w:color w:val="2F5496" w:themeColor="accent5" w:themeShade="BF"/>
          <w:sz w:val="28"/>
          <w:lang w:val="bs-Latn-BA"/>
        </w:rPr>
      </w:pPr>
    </w:p>
    <w:p w14:paraId="6F6A23D5" w14:textId="77777777" w:rsidR="004379F7" w:rsidRPr="004379F7" w:rsidRDefault="004379F7" w:rsidP="005E283C">
      <w:pPr>
        <w:rPr>
          <w:rFonts w:ascii="Candara" w:hAnsi="Candara"/>
          <w:b/>
          <w:i/>
          <w:color w:val="2F5496" w:themeColor="accent5" w:themeShade="BF"/>
          <w:sz w:val="16"/>
          <w:szCs w:val="16"/>
          <w:lang w:val="bs-Latn-BA"/>
        </w:rPr>
      </w:pPr>
    </w:p>
    <w:p w14:paraId="7C13C94F" w14:textId="4B3E5003" w:rsidR="005E283C" w:rsidRPr="00913A89" w:rsidRDefault="005E283C" w:rsidP="005E283C">
      <w:pPr>
        <w:rPr>
          <w:rFonts w:ascii="Candara" w:hAnsi="Candara"/>
          <w:b/>
          <w:i/>
          <w:color w:val="398B88"/>
          <w:sz w:val="28"/>
          <w:lang w:val="bs-Latn-BA"/>
        </w:rPr>
      </w:pPr>
      <w:r w:rsidRPr="00913A89">
        <w:rPr>
          <w:rFonts w:ascii="Candara" w:hAnsi="Candara"/>
          <w:b/>
          <w:i/>
          <w:color w:val="398B88"/>
          <w:sz w:val="28"/>
          <w:lang w:val="bs-Latn-BA"/>
        </w:rPr>
        <w:lastRenderedPageBreak/>
        <w:t>Lista skraćenica</w:t>
      </w:r>
    </w:p>
    <w:p w14:paraId="30906F10" w14:textId="77777777" w:rsidR="005E283C" w:rsidRDefault="005E283C" w:rsidP="005E283C">
      <w:pPr>
        <w:rPr>
          <w:rFonts w:ascii="Candara" w:hAnsi="Candara"/>
          <w:b/>
          <w:i/>
          <w:color w:val="2F5496" w:themeColor="accent5" w:themeShade="BF"/>
          <w:sz w:val="10"/>
          <w:szCs w:val="10"/>
          <w:lang w:val="bs-Latn-BA"/>
        </w:rPr>
      </w:pPr>
    </w:p>
    <w:p w14:paraId="6222A3D8" w14:textId="77777777" w:rsidR="004379F7" w:rsidRPr="005E283C" w:rsidRDefault="004379F7" w:rsidP="005E283C">
      <w:pPr>
        <w:rPr>
          <w:rFonts w:ascii="Candara" w:hAnsi="Candara"/>
          <w:b/>
          <w:i/>
          <w:color w:val="2F5496" w:themeColor="accent5" w:themeShade="BF"/>
          <w:sz w:val="10"/>
          <w:szCs w:val="10"/>
          <w:lang w:val="bs-Latn-B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7586"/>
      </w:tblGrid>
      <w:tr w:rsidR="005E283C" w:rsidRPr="004379F7" w14:paraId="0E107F8E" w14:textId="77777777" w:rsidTr="00ED454E">
        <w:tc>
          <w:tcPr>
            <w:tcW w:w="1434" w:type="dxa"/>
          </w:tcPr>
          <w:p w14:paraId="1E1ED6CF"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AS BiH</w:t>
            </w:r>
          </w:p>
        </w:tc>
        <w:tc>
          <w:tcPr>
            <w:tcW w:w="7586" w:type="dxa"/>
          </w:tcPr>
          <w:p w14:paraId="20238776"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eastAsia="bs-Latn-BA"/>
              </w:rPr>
              <w:t>Agencija za statsitiku Bosna i Hercegovine</w:t>
            </w:r>
          </w:p>
        </w:tc>
      </w:tr>
      <w:tr w:rsidR="005E283C" w:rsidRPr="004379F7" w14:paraId="52E43F97" w14:textId="77777777" w:rsidTr="00ED454E">
        <w:tc>
          <w:tcPr>
            <w:tcW w:w="1434" w:type="dxa"/>
          </w:tcPr>
          <w:p w14:paraId="29FA1B37"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APM</w:t>
            </w:r>
          </w:p>
        </w:tc>
        <w:tc>
          <w:tcPr>
            <w:tcW w:w="7586" w:type="dxa"/>
          </w:tcPr>
          <w:p w14:paraId="7AF2E265"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Alat za mjere poljoprivredne politike (engl. Agry Policy Mesured Tool)</w:t>
            </w:r>
          </w:p>
        </w:tc>
      </w:tr>
      <w:tr w:rsidR="005E283C" w:rsidRPr="004379F7" w14:paraId="15F60544" w14:textId="77777777" w:rsidTr="00ED454E">
        <w:tc>
          <w:tcPr>
            <w:tcW w:w="1434" w:type="dxa"/>
          </w:tcPr>
          <w:p w14:paraId="19686A49"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BD BiH</w:t>
            </w:r>
          </w:p>
        </w:tc>
        <w:tc>
          <w:tcPr>
            <w:tcW w:w="7586" w:type="dxa"/>
          </w:tcPr>
          <w:p w14:paraId="55C2319C"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Brčko Distrikt Bosne I Hercegovine</w:t>
            </w:r>
          </w:p>
        </w:tc>
      </w:tr>
      <w:tr w:rsidR="005E283C" w:rsidRPr="004379F7" w14:paraId="6BE15313" w14:textId="77777777" w:rsidTr="00ED454E">
        <w:tc>
          <w:tcPr>
            <w:tcW w:w="1434" w:type="dxa"/>
          </w:tcPr>
          <w:p w14:paraId="1A34C225"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BDP</w:t>
            </w:r>
          </w:p>
        </w:tc>
        <w:tc>
          <w:tcPr>
            <w:tcW w:w="7586" w:type="dxa"/>
          </w:tcPr>
          <w:p w14:paraId="7508C102"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Bruto domaći proizvod</w:t>
            </w:r>
          </w:p>
        </w:tc>
      </w:tr>
      <w:tr w:rsidR="005E283C" w:rsidRPr="004379F7" w14:paraId="7224630E" w14:textId="77777777" w:rsidTr="00ED454E">
        <w:tc>
          <w:tcPr>
            <w:tcW w:w="1434" w:type="dxa"/>
          </w:tcPr>
          <w:p w14:paraId="3E3CE8BA"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BDV</w:t>
            </w:r>
          </w:p>
        </w:tc>
        <w:tc>
          <w:tcPr>
            <w:tcW w:w="7586" w:type="dxa"/>
          </w:tcPr>
          <w:p w14:paraId="41B905E8"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Bruto dodana vrijednost</w:t>
            </w:r>
          </w:p>
        </w:tc>
      </w:tr>
      <w:tr w:rsidR="005E283C" w:rsidRPr="004379F7" w14:paraId="7F450E81" w14:textId="77777777" w:rsidTr="00ED454E">
        <w:tc>
          <w:tcPr>
            <w:tcW w:w="1434" w:type="dxa"/>
          </w:tcPr>
          <w:p w14:paraId="78F8FEC0"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BiH</w:t>
            </w:r>
          </w:p>
        </w:tc>
        <w:tc>
          <w:tcPr>
            <w:tcW w:w="7586" w:type="dxa"/>
          </w:tcPr>
          <w:p w14:paraId="035216E5"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Bosna i Hercegovina</w:t>
            </w:r>
          </w:p>
        </w:tc>
      </w:tr>
      <w:tr w:rsidR="005E283C" w:rsidRPr="004379F7" w14:paraId="001BB926" w14:textId="77777777" w:rsidTr="00ED454E">
        <w:tc>
          <w:tcPr>
            <w:tcW w:w="1434" w:type="dxa"/>
          </w:tcPr>
          <w:p w14:paraId="174A575D"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EC</w:t>
            </w:r>
          </w:p>
        </w:tc>
        <w:tc>
          <w:tcPr>
            <w:tcW w:w="7586" w:type="dxa"/>
          </w:tcPr>
          <w:p w14:paraId="1A0655F1"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Evropska komisija (Engl. European Commission)</w:t>
            </w:r>
          </w:p>
        </w:tc>
      </w:tr>
      <w:tr w:rsidR="005E283C" w:rsidRPr="004379F7" w14:paraId="42E3FF63" w14:textId="77777777" w:rsidTr="00ED454E">
        <w:tc>
          <w:tcPr>
            <w:tcW w:w="1434" w:type="dxa"/>
          </w:tcPr>
          <w:p w14:paraId="429A9BEE"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 xml:space="preserve">EU </w:t>
            </w:r>
          </w:p>
        </w:tc>
        <w:tc>
          <w:tcPr>
            <w:tcW w:w="7586" w:type="dxa"/>
          </w:tcPr>
          <w:p w14:paraId="405CCAFC"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Evropska unija</w:t>
            </w:r>
          </w:p>
        </w:tc>
      </w:tr>
      <w:tr w:rsidR="005E283C" w:rsidRPr="004379F7" w14:paraId="66BF9088" w14:textId="77777777" w:rsidTr="00ED454E">
        <w:tc>
          <w:tcPr>
            <w:tcW w:w="1434" w:type="dxa"/>
          </w:tcPr>
          <w:p w14:paraId="3FC94AA3"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CEFTA</w:t>
            </w:r>
          </w:p>
        </w:tc>
        <w:tc>
          <w:tcPr>
            <w:tcW w:w="7586" w:type="dxa"/>
          </w:tcPr>
          <w:p w14:paraId="2841289B" w14:textId="77777777" w:rsidR="005E283C" w:rsidRPr="004379F7" w:rsidRDefault="005E283C" w:rsidP="00ED454E">
            <w:pPr>
              <w:autoSpaceDE w:val="0"/>
              <w:autoSpaceDN w:val="0"/>
              <w:adjustRightInd w:val="0"/>
              <w:rPr>
                <w:rFonts w:ascii="Candara" w:hAnsi="Candara"/>
                <w:sz w:val="21"/>
                <w:szCs w:val="21"/>
                <w:lang w:val="bs-Latn-BA" w:eastAsia="bs-Latn-BA"/>
              </w:rPr>
            </w:pPr>
            <w:r w:rsidRPr="004379F7">
              <w:rPr>
                <w:rFonts w:ascii="Candara" w:hAnsi="Candara"/>
                <w:sz w:val="21"/>
                <w:szCs w:val="21"/>
                <w:lang w:val="bs-Latn-BA" w:eastAsia="bs-Latn-BA"/>
              </w:rPr>
              <w:t>Sporazum o slobodnoj trgovini centralne Evrope (Emgl. Central European Free Trade Agreement)</w:t>
            </w:r>
          </w:p>
        </w:tc>
      </w:tr>
      <w:tr w:rsidR="005E283C" w:rsidRPr="004379F7" w14:paraId="060668EB" w14:textId="77777777" w:rsidTr="00ED454E">
        <w:tc>
          <w:tcPr>
            <w:tcW w:w="1434" w:type="dxa"/>
          </w:tcPr>
          <w:p w14:paraId="5E18A385"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 xml:space="preserve">Eurostat </w:t>
            </w:r>
          </w:p>
        </w:tc>
        <w:tc>
          <w:tcPr>
            <w:tcW w:w="7586" w:type="dxa"/>
          </w:tcPr>
          <w:p w14:paraId="724617A7"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eastAsia="bs-Latn-BA"/>
              </w:rPr>
              <w:t>Statistical Office of the European Communities (engl.) - Statistički ured Evropske unije</w:t>
            </w:r>
          </w:p>
        </w:tc>
      </w:tr>
      <w:tr w:rsidR="005E283C" w:rsidRPr="004379F7" w14:paraId="33DC39E8" w14:textId="77777777" w:rsidTr="00ED454E">
        <w:tc>
          <w:tcPr>
            <w:tcW w:w="1434" w:type="dxa"/>
          </w:tcPr>
          <w:p w14:paraId="3EF3AD9A"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 xml:space="preserve">FAO  </w:t>
            </w:r>
          </w:p>
        </w:tc>
        <w:tc>
          <w:tcPr>
            <w:tcW w:w="7586" w:type="dxa"/>
          </w:tcPr>
          <w:p w14:paraId="2557C98F"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 xml:space="preserve">Food and Agriculture Organization (engl.) – Svjetska organizacija za hranu i poljoprivredu          </w:t>
            </w:r>
          </w:p>
        </w:tc>
      </w:tr>
      <w:tr w:rsidR="005E283C" w:rsidRPr="004379F7" w14:paraId="78D79872" w14:textId="77777777" w:rsidTr="00ED454E">
        <w:tc>
          <w:tcPr>
            <w:tcW w:w="1434" w:type="dxa"/>
          </w:tcPr>
          <w:p w14:paraId="22A653A6"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 xml:space="preserve">FBiH </w:t>
            </w:r>
          </w:p>
        </w:tc>
        <w:tc>
          <w:tcPr>
            <w:tcW w:w="7586" w:type="dxa"/>
          </w:tcPr>
          <w:p w14:paraId="61E3BD07"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Federacija Bosne i Hercegovine</w:t>
            </w:r>
          </w:p>
        </w:tc>
      </w:tr>
      <w:tr w:rsidR="005E283C" w:rsidRPr="004379F7" w14:paraId="6F4260EB" w14:textId="77777777" w:rsidTr="00ED454E">
        <w:tc>
          <w:tcPr>
            <w:tcW w:w="1434" w:type="dxa"/>
          </w:tcPr>
          <w:p w14:paraId="020044A1"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 xml:space="preserve">FMPVŠ </w:t>
            </w:r>
          </w:p>
        </w:tc>
        <w:tc>
          <w:tcPr>
            <w:tcW w:w="7586" w:type="dxa"/>
          </w:tcPr>
          <w:p w14:paraId="5F5587AA"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eastAsia="bs-Latn-BA"/>
              </w:rPr>
              <w:t>Federalno Ministarstvo poljoprivrede vodoprivrede i šumarstva</w:t>
            </w:r>
          </w:p>
        </w:tc>
      </w:tr>
      <w:tr w:rsidR="005E283C" w:rsidRPr="004379F7" w14:paraId="252A4F4F" w14:textId="77777777" w:rsidTr="00ED454E">
        <w:tc>
          <w:tcPr>
            <w:tcW w:w="1434" w:type="dxa"/>
          </w:tcPr>
          <w:p w14:paraId="608D183F"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FZS</w:t>
            </w:r>
          </w:p>
        </w:tc>
        <w:tc>
          <w:tcPr>
            <w:tcW w:w="7586" w:type="dxa"/>
          </w:tcPr>
          <w:p w14:paraId="1FE812EA" w14:textId="77777777" w:rsidR="005E283C" w:rsidRPr="004379F7" w:rsidRDefault="005E283C" w:rsidP="00ED454E">
            <w:pPr>
              <w:autoSpaceDE w:val="0"/>
              <w:autoSpaceDN w:val="0"/>
              <w:adjustRightInd w:val="0"/>
              <w:rPr>
                <w:rFonts w:ascii="Candara" w:hAnsi="Candara"/>
                <w:sz w:val="21"/>
                <w:szCs w:val="21"/>
                <w:lang w:val="bs-Latn-BA" w:eastAsia="bs-Latn-BA"/>
              </w:rPr>
            </w:pPr>
            <w:r w:rsidRPr="004379F7">
              <w:rPr>
                <w:rFonts w:ascii="Candara" w:hAnsi="Candara"/>
                <w:sz w:val="21"/>
                <w:szCs w:val="21"/>
                <w:lang w:val="bs-Latn-BA" w:eastAsia="bs-Latn-BA"/>
              </w:rPr>
              <w:t>Federalni zavod za statsitiku</w:t>
            </w:r>
          </w:p>
        </w:tc>
      </w:tr>
      <w:tr w:rsidR="005E283C" w:rsidRPr="004379F7" w14:paraId="41CD1641" w14:textId="77777777" w:rsidTr="00ED454E">
        <w:tc>
          <w:tcPr>
            <w:tcW w:w="1434" w:type="dxa"/>
          </w:tcPr>
          <w:p w14:paraId="63315B4B"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FZPR</w:t>
            </w:r>
          </w:p>
        </w:tc>
        <w:tc>
          <w:tcPr>
            <w:tcW w:w="7586" w:type="dxa"/>
          </w:tcPr>
          <w:p w14:paraId="77884507" w14:textId="77777777" w:rsidR="005E283C" w:rsidRPr="004379F7" w:rsidRDefault="005E283C" w:rsidP="00ED454E">
            <w:pPr>
              <w:autoSpaceDE w:val="0"/>
              <w:autoSpaceDN w:val="0"/>
              <w:adjustRightInd w:val="0"/>
              <w:rPr>
                <w:rFonts w:ascii="Candara" w:hAnsi="Candara"/>
                <w:sz w:val="21"/>
                <w:szCs w:val="21"/>
                <w:lang w:val="bs-Latn-BA" w:eastAsia="bs-Latn-BA"/>
              </w:rPr>
            </w:pPr>
            <w:r w:rsidRPr="004379F7">
              <w:rPr>
                <w:rFonts w:ascii="Candara" w:hAnsi="Candara"/>
                <w:sz w:val="21"/>
                <w:szCs w:val="21"/>
                <w:lang w:val="bs-Latn-BA" w:eastAsia="bs-Latn-BA"/>
              </w:rPr>
              <w:t>Federalni zavod za razvoj i planiranje</w:t>
            </w:r>
          </w:p>
        </w:tc>
      </w:tr>
      <w:tr w:rsidR="005E283C" w:rsidRPr="004379F7" w14:paraId="7B501E17" w14:textId="77777777" w:rsidTr="00ED454E">
        <w:tc>
          <w:tcPr>
            <w:tcW w:w="1434" w:type="dxa"/>
          </w:tcPr>
          <w:p w14:paraId="73DB8710"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GLOBAL GAP</w:t>
            </w:r>
          </w:p>
        </w:tc>
        <w:tc>
          <w:tcPr>
            <w:tcW w:w="7586" w:type="dxa"/>
          </w:tcPr>
          <w:p w14:paraId="47D96DA5" w14:textId="77777777" w:rsidR="005E283C" w:rsidRPr="004379F7" w:rsidRDefault="005E283C" w:rsidP="00ED454E">
            <w:pPr>
              <w:autoSpaceDE w:val="0"/>
              <w:autoSpaceDN w:val="0"/>
              <w:adjustRightInd w:val="0"/>
              <w:rPr>
                <w:rFonts w:ascii="Candara" w:hAnsi="Candara"/>
                <w:sz w:val="21"/>
                <w:szCs w:val="21"/>
                <w:lang w:val="bs-Latn-BA" w:eastAsia="bs-Latn-BA"/>
              </w:rPr>
            </w:pPr>
            <w:r w:rsidRPr="004379F7">
              <w:rPr>
                <w:rFonts w:ascii="Candara" w:hAnsi="Candara"/>
                <w:sz w:val="21"/>
                <w:szCs w:val="21"/>
                <w:lang w:val="bs-Latn-BA" w:eastAsia="bs-Latn-BA"/>
              </w:rPr>
              <w:t>GLOBAL Good Agricultural Practice - Dobra poljoprivredna praksa</w:t>
            </w:r>
          </w:p>
        </w:tc>
      </w:tr>
      <w:tr w:rsidR="005E283C" w:rsidRPr="004379F7" w14:paraId="242AB382" w14:textId="77777777" w:rsidTr="00ED454E">
        <w:tc>
          <w:tcPr>
            <w:tcW w:w="1434" w:type="dxa"/>
          </w:tcPr>
          <w:p w14:paraId="4B9F5FAD"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 xml:space="preserve">GIS  </w:t>
            </w:r>
          </w:p>
        </w:tc>
        <w:tc>
          <w:tcPr>
            <w:tcW w:w="7586" w:type="dxa"/>
          </w:tcPr>
          <w:p w14:paraId="3C264B7C"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eastAsia="bs-Latn-BA"/>
              </w:rPr>
              <w:t>Geografski informacijski sustav za upravljanje prostornim podacima</w:t>
            </w:r>
          </w:p>
        </w:tc>
      </w:tr>
      <w:tr w:rsidR="005E283C" w:rsidRPr="004379F7" w14:paraId="5050783E" w14:textId="77777777" w:rsidTr="00ED454E">
        <w:tc>
          <w:tcPr>
            <w:tcW w:w="1434" w:type="dxa"/>
          </w:tcPr>
          <w:p w14:paraId="15354571"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ha</w:t>
            </w:r>
          </w:p>
        </w:tc>
        <w:tc>
          <w:tcPr>
            <w:tcW w:w="7586" w:type="dxa"/>
          </w:tcPr>
          <w:p w14:paraId="37B5B0E8"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Hektar</w:t>
            </w:r>
          </w:p>
        </w:tc>
      </w:tr>
      <w:tr w:rsidR="005E283C" w:rsidRPr="004379F7" w14:paraId="2B49BF00" w14:textId="77777777" w:rsidTr="00ED454E">
        <w:tc>
          <w:tcPr>
            <w:tcW w:w="1434" w:type="dxa"/>
          </w:tcPr>
          <w:p w14:paraId="3A21B2B3"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HR</w:t>
            </w:r>
          </w:p>
        </w:tc>
        <w:tc>
          <w:tcPr>
            <w:tcW w:w="7586" w:type="dxa"/>
          </w:tcPr>
          <w:p w14:paraId="39D13E24"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Hrvatska</w:t>
            </w:r>
          </w:p>
        </w:tc>
      </w:tr>
      <w:tr w:rsidR="005E283C" w:rsidRPr="004379F7" w14:paraId="1D99EC2D" w14:textId="77777777" w:rsidTr="00ED454E">
        <w:tc>
          <w:tcPr>
            <w:tcW w:w="1434" w:type="dxa"/>
          </w:tcPr>
          <w:p w14:paraId="47312742"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HACCP</w:t>
            </w:r>
          </w:p>
        </w:tc>
        <w:tc>
          <w:tcPr>
            <w:tcW w:w="7586" w:type="dxa"/>
          </w:tcPr>
          <w:p w14:paraId="43BBFB06"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Analiza opasnosti i kritične kontrolne točke (Engl. Hazard Analisys and</w:t>
            </w:r>
            <w:r w:rsidRPr="004379F7">
              <w:rPr>
                <w:sz w:val="21"/>
                <w:szCs w:val="21"/>
              </w:rPr>
              <w:t xml:space="preserve"> </w:t>
            </w:r>
            <w:r w:rsidRPr="004379F7">
              <w:rPr>
                <w:rFonts w:ascii="Candara" w:hAnsi="Candara"/>
                <w:sz w:val="21"/>
                <w:szCs w:val="21"/>
                <w:lang w:val="bs-Latn-BA"/>
              </w:rPr>
              <w:t>Critical Control Point)</w:t>
            </w:r>
          </w:p>
        </w:tc>
      </w:tr>
      <w:tr w:rsidR="005E283C" w:rsidRPr="004379F7" w14:paraId="6CB5E6FE" w14:textId="77777777" w:rsidTr="00ED454E">
        <w:tc>
          <w:tcPr>
            <w:tcW w:w="1434" w:type="dxa"/>
          </w:tcPr>
          <w:p w14:paraId="35062967"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IFAD</w:t>
            </w:r>
          </w:p>
        </w:tc>
        <w:tc>
          <w:tcPr>
            <w:tcW w:w="7586" w:type="dxa"/>
          </w:tcPr>
          <w:p w14:paraId="486F30F4"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Međunarodna fondacija za razvoj poljoprivrede (Engl. International Fund for Agriculture Development)</w:t>
            </w:r>
          </w:p>
        </w:tc>
      </w:tr>
      <w:tr w:rsidR="005E283C" w:rsidRPr="004379F7" w14:paraId="61C612A1" w14:textId="77777777" w:rsidTr="00ED454E">
        <w:tc>
          <w:tcPr>
            <w:tcW w:w="1434" w:type="dxa"/>
          </w:tcPr>
          <w:p w14:paraId="196B7CC3"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IPA</w:t>
            </w:r>
          </w:p>
        </w:tc>
        <w:tc>
          <w:tcPr>
            <w:tcW w:w="7586" w:type="dxa"/>
          </w:tcPr>
          <w:p w14:paraId="4B9DFA43"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Instrument pretpristupne pomoći (Engl. Instrument for pre-accession</w:t>
            </w:r>
          </w:p>
          <w:p w14:paraId="0696C9BD"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assistance)</w:t>
            </w:r>
          </w:p>
        </w:tc>
      </w:tr>
      <w:tr w:rsidR="005E283C" w:rsidRPr="004379F7" w14:paraId="13671F90" w14:textId="77777777" w:rsidTr="00ED454E">
        <w:tc>
          <w:tcPr>
            <w:tcW w:w="1434" w:type="dxa"/>
          </w:tcPr>
          <w:p w14:paraId="06C58275"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IPARD</w:t>
            </w:r>
          </w:p>
        </w:tc>
        <w:tc>
          <w:tcPr>
            <w:tcW w:w="7586" w:type="dxa"/>
          </w:tcPr>
          <w:p w14:paraId="622A7F6B"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Instrument predpristupne podrške za ruralni razvoj</w:t>
            </w:r>
          </w:p>
        </w:tc>
      </w:tr>
      <w:tr w:rsidR="005E283C" w:rsidRPr="004379F7" w14:paraId="7B443053" w14:textId="77777777" w:rsidTr="00ED454E">
        <w:tc>
          <w:tcPr>
            <w:tcW w:w="1434" w:type="dxa"/>
          </w:tcPr>
          <w:p w14:paraId="76329C2B"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IPM</w:t>
            </w:r>
          </w:p>
        </w:tc>
        <w:tc>
          <w:tcPr>
            <w:tcW w:w="7586" w:type="dxa"/>
          </w:tcPr>
          <w:p w14:paraId="0E9E1B0E" w14:textId="77777777" w:rsidR="005E283C" w:rsidRPr="004379F7" w:rsidRDefault="005E283C" w:rsidP="00ED454E">
            <w:pPr>
              <w:autoSpaceDE w:val="0"/>
              <w:autoSpaceDN w:val="0"/>
              <w:adjustRightInd w:val="0"/>
              <w:rPr>
                <w:rFonts w:ascii="Candara" w:hAnsi="Candara"/>
                <w:sz w:val="21"/>
                <w:szCs w:val="21"/>
                <w:lang w:val="bs-Latn-BA" w:eastAsia="bs-Latn-BA"/>
              </w:rPr>
            </w:pPr>
            <w:r w:rsidRPr="004379F7">
              <w:rPr>
                <w:rFonts w:ascii="Candara" w:hAnsi="Candara"/>
                <w:sz w:val="21"/>
                <w:szCs w:val="21"/>
                <w:lang w:val="bs-Latn-BA" w:eastAsia="bs-Latn-BA"/>
              </w:rPr>
              <w:t>Integralna zaštita bilja od bolesti i štetnika (Engl. Integrated Pest</w:t>
            </w:r>
          </w:p>
          <w:p w14:paraId="62809E42" w14:textId="77777777" w:rsidR="005E283C" w:rsidRPr="004379F7" w:rsidRDefault="005E283C" w:rsidP="00ED454E">
            <w:pPr>
              <w:autoSpaceDE w:val="0"/>
              <w:autoSpaceDN w:val="0"/>
              <w:adjustRightInd w:val="0"/>
              <w:rPr>
                <w:rFonts w:ascii="Candara" w:hAnsi="Candara"/>
                <w:sz w:val="21"/>
                <w:szCs w:val="21"/>
                <w:lang w:val="bs-Latn-BA" w:eastAsia="bs-Latn-BA"/>
              </w:rPr>
            </w:pPr>
            <w:r w:rsidRPr="004379F7">
              <w:rPr>
                <w:rFonts w:ascii="Candara" w:hAnsi="Candara"/>
                <w:sz w:val="21"/>
                <w:szCs w:val="21"/>
                <w:lang w:val="bs-Latn-BA" w:eastAsia="bs-Latn-BA"/>
              </w:rPr>
              <w:t>Management)</w:t>
            </w:r>
          </w:p>
        </w:tc>
      </w:tr>
      <w:tr w:rsidR="004379F7" w:rsidRPr="004379F7" w14:paraId="223D893D" w14:textId="77777777" w:rsidTr="00ED454E">
        <w:tc>
          <w:tcPr>
            <w:tcW w:w="1434" w:type="dxa"/>
          </w:tcPr>
          <w:p w14:paraId="13A99491" w14:textId="2DC6A388" w:rsidR="004379F7" w:rsidRPr="004379F7" w:rsidRDefault="004379F7" w:rsidP="00ED454E">
            <w:pPr>
              <w:jc w:val="right"/>
              <w:rPr>
                <w:rFonts w:ascii="Candara" w:hAnsi="Candara"/>
                <w:sz w:val="21"/>
                <w:szCs w:val="21"/>
                <w:lang w:val="bs-Latn-BA" w:eastAsia="bs-Latn-BA"/>
              </w:rPr>
            </w:pPr>
            <w:r w:rsidRPr="004379F7">
              <w:rPr>
                <w:rFonts w:ascii="Candara" w:hAnsi="Candara"/>
                <w:sz w:val="21"/>
                <w:szCs w:val="21"/>
                <w:lang w:val="bs-Latn-BA" w:eastAsia="bs-Latn-BA"/>
              </w:rPr>
              <w:t>KM</w:t>
            </w:r>
          </w:p>
        </w:tc>
        <w:tc>
          <w:tcPr>
            <w:tcW w:w="7586" w:type="dxa"/>
          </w:tcPr>
          <w:p w14:paraId="6BB5384B" w14:textId="1654EDCC" w:rsidR="004379F7" w:rsidRPr="004379F7" w:rsidRDefault="004379F7" w:rsidP="00ED454E">
            <w:pPr>
              <w:autoSpaceDE w:val="0"/>
              <w:autoSpaceDN w:val="0"/>
              <w:adjustRightInd w:val="0"/>
              <w:rPr>
                <w:rFonts w:ascii="Candara" w:hAnsi="Candara"/>
                <w:sz w:val="21"/>
                <w:szCs w:val="21"/>
                <w:lang w:val="bs-Latn-BA" w:eastAsia="bs-Latn-BA"/>
              </w:rPr>
            </w:pPr>
            <w:r w:rsidRPr="004379F7">
              <w:rPr>
                <w:rFonts w:ascii="Candara" w:hAnsi="Candara"/>
                <w:sz w:val="21"/>
                <w:szCs w:val="21"/>
                <w:lang w:val="bs-Latn-BA" w:eastAsia="bs-Latn-BA"/>
              </w:rPr>
              <w:t>Konvertibilna marka</w:t>
            </w:r>
          </w:p>
        </w:tc>
      </w:tr>
      <w:tr w:rsidR="00372299" w:rsidRPr="004379F7" w14:paraId="1FB1C61A" w14:textId="77777777" w:rsidTr="00ED454E">
        <w:tc>
          <w:tcPr>
            <w:tcW w:w="1434" w:type="dxa"/>
          </w:tcPr>
          <w:p w14:paraId="5BA86DFB" w14:textId="0209850D" w:rsidR="00372299" w:rsidRPr="004379F7" w:rsidRDefault="00372299" w:rsidP="00ED454E">
            <w:pPr>
              <w:jc w:val="right"/>
              <w:rPr>
                <w:rFonts w:ascii="Candara" w:hAnsi="Candara"/>
                <w:sz w:val="21"/>
                <w:szCs w:val="21"/>
                <w:lang w:val="bs-Latn-BA" w:eastAsia="bs-Latn-BA"/>
              </w:rPr>
            </w:pPr>
            <w:r>
              <w:rPr>
                <w:rFonts w:ascii="Candara" w:hAnsi="Candara"/>
                <w:sz w:val="21"/>
                <w:szCs w:val="21"/>
                <w:lang w:val="bs-Latn-BA" w:eastAsia="bs-Latn-BA"/>
              </w:rPr>
              <w:t>JLS</w:t>
            </w:r>
          </w:p>
        </w:tc>
        <w:tc>
          <w:tcPr>
            <w:tcW w:w="7586" w:type="dxa"/>
          </w:tcPr>
          <w:p w14:paraId="67902394" w14:textId="43D58025" w:rsidR="00372299" w:rsidRPr="00372299" w:rsidRDefault="00372299" w:rsidP="00ED454E">
            <w:pPr>
              <w:autoSpaceDE w:val="0"/>
              <w:autoSpaceDN w:val="0"/>
              <w:adjustRightInd w:val="0"/>
              <w:rPr>
                <w:rFonts w:ascii="Candara" w:hAnsi="Candara"/>
                <w:sz w:val="21"/>
                <w:szCs w:val="21"/>
                <w:lang w:val="bs-Latn-BA" w:eastAsia="bs-Latn-BA"/>
              </w:rPr>
            </w:pPr>
            <w:r w:rsidRPr="00372299">
              <w:rPr>
                <w:rFonts w:ascii="Candara" w:hAnsi="Candara" w:cs="Arial"/>
                <w:color w:val="000000" w:themeColor="text1"/>
                <w:sz w:val="21"/>
                <w:szCs w:val="21"/>
                <w:lang w:val="bs-Latn-BA"/>
              </w:rPr>
              <w:t>Jedinice lokalne samouprave</w:t>
            </w:r>
          </w:p>
        </w:tc>
      </w:tr>
      <w:tr w:rsidR="005E283C" w:rsidRPr="004379F7" w14:paraId="728B686A" w14:textId="77777777" w:rsidTr="00ED454E">
        <w:tc>
          <w:tcPr>
            <w:tcW w:w="1434" w:type="dxa"/>
          </w:tcPr>
          <w:p w14:paraId="01FEE501"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LAG</w:t>
            </w:r>
          </w:p>
        </w:tc>
        <w:tc>
          <w:tcPr>
            <w:tcW w:w="7586" w:type="dxa"/>
          </w:tcPr>
          <w:p w14:paraId="2AA40CCA" w14:textId="77777777" w:rsidR="005E283C" w:rsidRPr="004379F7" w:rsidRDefault="005E283C" w:rsidP="00ED454E">
            <w:pPr>
              <w:autoSpaceDE w:val="0"/>
              <w:autoSpaceDN w:val="0"/>
              <w:adjustRightInd w:val="0"/>
              <w:rPr>
                <w:rFonts w:ascii="Candara" w:hAnsi="Candara"/>
                <w:sz w:val="21"/>
                <w:szCs w:val="21"/>
                <w:lang w:val="bs-Latn-BA" w:eastAsia="bs-Latn-BA"/>
              </w:rPr>
            </w:pPr>
            <w:r w:rsidRPr="004379F7">
              <w:rPr>
                <w:rFonts w:ascii="Candara" w:hAnsi="Candara"/>
                <w:sz w:val="21"/>
                <w:szCs w:val="21"/>
                <w:lang w:val="bs-Latn-BA" w:eastAsia="bs-Latn-BA"/>
              </w:rPr>
              <w:t>Lokalna akciona grupa</w:t>
            </w:r>
          </w:p>
        </w:tc>
      </w:tr>
      <w:tr w:rsidR="005E283C" w:rsidRPr="004379F7" w14:paraId="49CA44FE" w14:textId="77777777" w:rsidTr="00ED454E">
        <w:tc>
          <w:tcPr>
            <w:tcW w:w="1434" w:type="dxa"/>
          </w:tcPr>
          <w:p w14:paraId="6931A2D7" w14:textId="77777777" w:rsidR="005E283C" w:rsidRPr="004379F7" w:rsidRDefault="005E283C" w:rsidP="00ED454E">
            <w:pPr>
              <w:jc w:val="right"/>
              <w:rPr>
                <w:rFonts w:ascii="Candara" w:hAnsi="Candara"/>
                <w:sz w:val="21"/>
                <w:szCs w:val="21"/>
                <w:lang w:val="bs-Latn-BA" w:eastAsia="bs-Latn-BA"/>
              </w:rPr>
            </w:pPr>
            <w:r w:rsidRPr="004379F7">
              <w:rPr>
                <w:rFonts w:ascii="Candara" w:hAnsi="Candara"/>
                <w:sz w:val="21"/>
                <w:szCs w:val="21"/>
                <w:lang w:val="bs-Latn-BA" w:eastAsia="bs-Latn-BA"/>
              </w:rPr>
              <w:t xml:space="preserve">LPIS </w:t>
            </w:r>
          </w:p>
        </w:tc>
        <w:tc>
          <w:tcPr>
            <w:tcW w:w="7586" w:type="dxa"/>
          </w:tcPr>
          <w:p w14:paraId="30410785"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eastAsia="bs-Latn-BA"/>
              </w:rPr>
              <w:t>Land Parcel identification System (engl.) – Sustav za identifikaciju zemljišnih čestica</w:t>
            </w:r>
          </w:p>
        </w:tc>
      </w:tr>
      <w:tr w:rsidR="005E283C" w:rsidRPr="004379F7" w14:paraId="52B8E50F" w14:textId="77777777" w:rsidTr="00ED454E">
        <w:tc>
          <w:tcPr>
            <w:tcW w:w="1434" w:type="dxa"/>
          </w:tcPr>
          <w:p w14:paraId="6FC5AFA5"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MPVŠ</w:t>
            </w:r>
          </w:p>
        </w:tc>
        <w:tc>
          <w:tcPr>
            <w:tcW w:w="7586" w:type="dxa"/>
          </w:tcPr>
          <w:p w14:paraId="0DF031F3"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Ministarstvo poljoprivrede, vodoprivrede i šumarstva</w:t>
            </w:r>
          </w:p>
        </w:tc>
      </w:tr>
      <w:tr w:rsidR="005E283C" w:rsidRPr="004379F7" w14:paraId="799BC9F5" w14:textId="77777777" w:rsidTr="00ED454E">
        <w:tc>
          <w:tcPr>
            <w:tcW w:w="1434" w:type="dxa"/>
          </w:tcPr>
          <w:p w14:paraId="1A38499E"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MVTEO</w:t>
            </w:r>
          </w:p>
        </w:tc>
        <w:tc>
          <w:tcPr>
            <w:tcW w:w="7586" w:type="dxa"/>
          </w:tcPr>
          <w:p w14:paraId="7C6CEBB7"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Ministarstvo vanjske trgovine i ekonomskih odnosa BiH</w:t>
            </w:r>
          </w:p>
        </w:tc>
      </w:tr>
      <w:tr w:rsidR="005E283C" w:rsidRPr="004379F7" w14:paraId="36BD993A" w14:textId="77777777" w:rsidTr="00ED454E">
        <w:tc>
          <w:tcPr>
            <w:tcW w:w="1434" w:type="dxa"/>
          </w:tcPr>
          <w:p w14:paraId="689FAD38"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 xml:space="preserve">OECD </w:t>
            </w:r>
          </w:p>
        </w:tc>
        <w:tc>
          <w:tcPr>
            <w:tcW w:w="7586" w:type="dxa"/>
          </w:tcPr>
          <w:p w14:paraId="50C528DD"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Organization for Economic Cooperation and Development (engl.) - Organizacija za ekonomsku suradnju i razvoj</w:t>
            </w:r>
          </w:p>
        </w:tc>
      </w:tr>
      <w:tr w:rsidR="005E283C" w:rsidRPr="004379F7" w14:paraId="5F36B026" w14:textId="77777777" w:rsidTr="00ED454E">
        <w:tc>
          <w:tcPr>
            <w:tcW w:w="1434" w:type="dxa"/>
          </w:tcPr>
          <w:p w14:paraId="22AC11FA"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OPG</w:t>
            </w:r>
          </w:p>
        </w:tc>
        <w:tc>
          <w:tcPr>
            <w:tcW w:w="7586" w:type="dxa"/>
          </w:tcPr>
          <w:p w14:paraId="3E3A575F"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Obiteljsko poljoprivredno gazdinstvo</w:t>
            </w:r>
          </w:p>
        </w:tc>
      </w:tr>
      <w:tr w:rsidR="004379F7" w:rsidRPr="004379F7" w14:paraId="1D35FF1E" w14:textId="77777777" w:rsidTr="00ED454E">
        <w:tc>
          <w:tcPr>
            <w:tcW w:w="1434" w:type="dxa"/>
          </w:tcPr>
          <w:p w14:paraId="50109D70" w14:textId="77777777" w:rsidR="005E283C" w:rsidRPr="004379F7" w:rsidRDefault="005E283C" w:rsidP="00ED454E">
            <w:pPr>
              <w:jc w:val="right"/>
              <w:rPr>
                <w:rFonts w:ascii="Candara" w:hAnsi="Candara"/>
                <w:color w:val="000000" w:themeColor="text1"/>
                <w:sz w:val="21"/>
                <w:szCs w:val="21"/>
                <w:lang w:val="bs-Latn-BA"/>
              </w:rPr>
            </w:pPr>
            <w:r w:rsidRPr="004379F7">
              <w:rPr>
                <w:rFonts w:ascii="Candara" w:hAnsi="Candara"/>
                <w:color w:val="000000" w:themeColor="text1"/>
                <w:sz w:val="21"/>
                <w:szCs w:val="21"/>
                <w:lang w:val="bs-Latn-BA"/>
              </w:rPr>
              <w:t>PG</w:t>
            </w:r>
          </w:p>
        </w:tc>
        <w:tc>
          <w:tcPr>
            <w:tcW w:w="7586" w:type="dxa"/>
          </w:tcPr>
          <w:p w14:paraId="2874A04A" w14:textId="53337570" w:rsidR="005E283C" w:rsidRPr="004379F7" w:rsidRDefault="005E283C" w:rsidP="00ED454E">
            <w:pPr>
              <w:autoSpaceDE w:val="0"/>
              <w:autoSpaceDN w:val="0"/>
              <w:adjustRightInd w:val="0"/>
              <w:rPr>
                <w:rFonts w:ascii="Candara" w:hAnsi="Candara"/>
                <w:color w:val="000000" w:themeColor="text1"/>
                <w:sz w:val="21"/>
                <w:szCs w:val="21"/>
                <w:lang w:val="bs-Latn-BA"/>
              </w:rPr>
            </w:pPr>
            <w:r w:rsidRPr="004379F7">
              <w:rPr>
                <w:rFonts w:ascii="Candara" w:hAnsi="Candara"/>
                <w:color w:val="000000" w:themeColor="text1"/>
                <w:sz w:val="21"/>
                <w:szCs w:val="21"/>
                <w:lang w:val="bs-Latn-BA"/>
              </w:rPr>
              <w:t>Poljoprivredno gazdinstvo</w:t>
            </w:r>
            <w:r w:rsidR="004379F7">
              <w:rPr>
                <w:rFonts w:ascii="Candara" w:hAnsi="Candara"/>
                <w:color w:val="000000" w:themeColor="text1"/>
                <w:sz w:val="21"/>
                <w:szCs w:val="21"/>
                <w:lang w:val="bs-Latn-BA"/>
              </w:rPr>
              <w:t xml:space="preserve"> (kao pravni subjekt)</w:t>
            </w:r>
          </w:p>
        </w:tc>
      </w:tr>
      <w:tr w:rsidR="005E283C" w:rsidRPr="004379F7" w14:paraId="12B97791" w14:textId="77777777" w:rsidTr="00ED454E">
        <w:tc>
          <w:tcPr>
            <w:tcW w:w="1434" w:type="dxa"/>
          </w:tcPr>
          <w:p w14:paraId="3B88D945"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PPFS</w:t>
            </w:r>
          </w:p>
        </w:tc>
        <w:tc>
          <w:tcPr>
            <w:tcW w:w="7586" w:type="dxa"/>
          </w:tcPr>
          <w:p w14:paraId="0C040ED3" w14:textId="77777777" w:rsidR="005E283C" w:rsidRPr="004379F7" w:rsidRDefault="005E283C"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Poljoprivredno-prehrambeni fakultet Sarajevo</w:t>
            </w:r>
          </w:p>
        </w:tc>
      </w:tr>
      <w:tr w:rsidR="005E283C" w:rsidRPr="004379F7" w14:paraId="13C19618" w14:textId="77777777" w:rsidTr="00ED454E">
        <w:tc>
          <w:tcPr>
            <w:tcW w:w="1434" w:type="dxa"/>
          </w:tcPr>
          <w:p w14:paraId="702CB104"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RS</w:t>
            </w:r>
          </w:p>
        </w:tc>
        <w:tc>
          <w:tcPr>
            <w:tcW w:w="7586" w:type="dxa"/>
          </w:tcPr>
          <w:p w14:paraId="7D8FE142"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Republika Srpska</w:t>
            </w:r>
          </w:p>
        </w:tc>
      </w:tr>
      <w:tr w:rsidR="005E283C" w:rsidRPr="004379F7" w14:paraId="05F35D62" w14:textId="77777777" w:rsidTr="00ED454E">
        <w:tc>
          <w:tcPr>
            <w:tcW w:w="1434" w:type="dxa"/>
          </w:tcPr>
          <w:p w14:paraId="04A7C69A"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 xml:space="preserve">SAD </w:t>
            </w:r>
          </w:p>
        </w:tc>
        <w:tc>
          <w:tcPr>
            <w:tcW w:w="7586" w:type="dxa"/>
          </w:tcPr>
          <w:p w14:paraId="337AB80B"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Sjedinjene Američke Države</w:t>
            </w:r>
          </w:p>
        </w:tc>
      </w:tr>
      <w:tr w:rsidR="005E283C" w:rsidRPr="004379F7" w14:paraId="3624E772" w14:textId="77777777" w:rsidTr="00ED454E">
        <w:tc>
          <w:tcPr>
            <w:tcW w:w="1434" w:type="dxa"/>
          </w:tcPr>
          <w:p w14:paraId="44945FB7"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 xml:space="preserve">SG BiH </w:t>
            </w:r>
          </w:p>
        </w:tc>
        <w:tc>
          <w:tcPr>
            <w:tcW w:w="7586" w:type="dxa"/>
          </w:tcPr>
          <w:p w14:paraId="0B28C547"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Službeni glasnik BiH</w:t>
            </w:r>
          </w:p>
        </w:tc>
      </w:tr>
      <w:tr w:rsidR="003425C9" w:rsidRPr="004379F7" w14:paraId="6B8601E6" w14:textId="77777777" w:rsidTr="00ED454E">
        <w:tc>
          <w:tcPr>
            <w:tcW w:w="1434" w:type="dxa"/>
          </w:tcPr>
          <w:p w14:paraId="6F16A038" w14:textId="201FA63F" w:rsidR="003425C9" w:rsidRPr="004379F7" w:rsidRDefault="003425C9" w:rsidP="00ED454E">
            <w:pPr>
              <w:jc w:val="right"/>
              <w:rPr>
                <w:rFonts w:ascii="Candara" w:hAnsi="Candara"/>
                <w:sz w:val="21"/>
                <w:szCs w:val="21"/>
                <w:lang w:val="bs-Latn-BA"/>
              </w:rPr>
            </w:pPr>
            <w:r>
              <w:rPr>
                <w:rFonts w:ascii="Candara" w:hAnsi="Candara"/>
                <w:sz w:val="21"/>
                <w:szCs w:val="21"/>
                <w:lang w:val="bs-Latn-BA"/>
              </w:rPr>
              <w:t>SPZ</w:t>
            </w:r>
          </w:p>
        </w:tc>
        <w:tc>
          <w:tcPr>
            <w:tcW w:w="7586" w:type="dxa"/>
          </w:tcPr>
          <w:p w14:paraId="520D83CC" w14:textId="7939907B" w:rsidR="003425C9" w:rsidRPr="004379F7" w:rsidRDefault="003425C9" w:rsidP="00ED454E">
            <w:pPr>
              <w:autoSpaceDE w:val="0"/>
              <w:autoSpaceDN w:val="0"/>
              <w:adjustRightInd w:val="0"/>
              <w:rPr>
                <w:rFonts w:ascii="Candara" w:hAnsi="Candara"/>
                <w:sz w:val="21"/>
                <w:szCs w:val="21"/>
                <w:lang w:val="bs-Latn-BA"/>
              </w:rPr>
            </w:pPr>
            <w:r>
              <w:rPr>
                <w:rFonts w:ascii="Candara" w:hAnsi="Candara"/>
                <w:sz w:val="21"/>
                <w:szCs w:val="21"/>
                <w:lang w:val="bs-Latn-BA"/>
              </w:rPr>
              <w:t>Specijalna poljoprivredna zadruga</w:t>
            </w:r>
          </w:p>
        </w:tc>
      </w:tr>
      <w:tr w:rsidR="005E283C" w:rsidRPr="004379F7" w14:paraId="42F33AB8" w14:textId="77777777" w:rsidTr="00ED454E">
        <w:tc>
          <w:tcPr>
            <w:tcW w:w="1434" w:type="dxa"/>
          </w:tcPr>
          <w:p w14:paraId="40CFD229" w14:textId="77777777" w:rsidR="005E283C" w:rsidRPr="004379F7" w:rsidRDefault="005E283C" w:rsidP="00ED454E">
            <w:pPr>
              <w:jc w:val="right"/>
              <w:rPr>
                <w:rFonts w:ascii="Candara" w:hAnsi="Candara"/>
                <w:sz w:val="21"/>
                <w:szCs w:val="21"/>
                <w:lang w:val="bs-Latn-BA"/>
              </w:rPr>
            </w:pPr>
            <w:r w:rsidRPr="004379F7">
              <w:rPr>
                <w:rFonts w:ascii="Candara" w:hAnsi="Candara"/>
                <w:sz w:val="21"/>
                <w:szCs w:val="21"/>
                <w:lang w:val="bs-Latn-BA"/>
              </w:rPr>
              <w:t>UNDP</w:t>
            </w:r>
          </w:p>
        </w:tc>
        <w:tc>
          <w:tcPr>
            <w:tcW w:w="7586" w:type="dxa"/>
          </w:tcPr>
          <w:p w14:paraId="7FBE4F40" w14:textId="77777777" w:rsidR="005E283C" w:rsidRPr="004379F7" w:rsidRDefault="005E283C" w:rsidP="00ED454E">
            <w:pPr>
              <w:autoSpaceDE w:val="0"/>
              <w:autoSpaceDN w:val="0"/>
              <w:adjustRightInd w:val="0"/>
              <w:rPr>
                <w:rFonts w:ascii="Candara" w:hAnsi="Candara"/>
                <w:b/>
                <w:sz w:val="21"/>
                <w:szCs w:val="21"/>
                <w:lang w:val="bs-Latn-BA"/>
              </w:rPr>
            </w:pPr>
            <w:r w:rsidRPr="004379F7">
              <w:rPr>
                <w:rFonts w:ascii="Candara" w:hAnsi="Candara"/>
                <w:sz w:val="21"/>
                <w:szCs w:val="21"/>
                <w:lang w:val="bs-Latn-BA"/>
              </w:rPr>
              <w:t>United Nations Development Programme (engl.)  - Program Ujedinjenih nacija za razvoj</w:t>
            </w:r>
          </w:p>
        </w:tc>
      </w:tr>
      <w:tr w:rsidR="004379F7" w:rsidRPr="004379F7" w14:paraId="1BBA17FE" w14:textId="77777777" w:rsidTr="00ED454E">
        <w:tc>
          <w:tcPr>
            <w:tcW w:w="1434" w:type="dxa"/>
          </w:tcPr>
          <w:p w14:paraId="03A0D287" w14:textId="39403EDB" w:rsidR="004379F7" w:rsidRPr="004379F7" w:rsidRDefault="004379F7" w:rsidP="00ED454E">
            <w:pPr>
              <w:jc w:val="right"/>
              <w:rPr>
                <w:rFonts w:ascii="Candara" w:hAnsi="Candara"/>
                <w:sz w:val="21"/>
                <w:szCs w:val="21"/>
                <w:lang w:val="bs-Latn-BA"/>
              </w:rPr>
            </w:pPr>
            <w:r w:rsidRPr="004379F7">
              <w:rPr>
                <w:rFonts w:ascii="Candara" w:hAnsi="Candara"/>
                <w:sz w:val="21"/>
                <w:szCs w:val="21"/>
                <w:lang w:val="bs-Latn-BA"/>
              </w:rPr>
              <w:t>USK</w:t>
            </w:r>
          </w:p>
        </w:tc>
        <w:tc>
          <w:tcPr>
            <w:tcW w:w="7586" w:type="dxa"/>
          </w:tcPr>
          <w:p w14:paraId="4BB93885" w14:textId="70B8179F" w:rsidR="004379F7" w:rsidRPr="004379F7" w:rsidRDefault="004379F7"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Unsko-sanski kanton</w:t>
            </w:r>
          </w:p>
        </w:tc>
      </w:tr>
      <w:tr w:rsidR="004379F7" w:rsidRPr="004379F7" w14:paraId="69D4FFA8" w14:textId="77777777" w:rsidTr="00ED454E">
        <w:tc>
          <w:tcPr>
            <w:tcW w:w="1434" w:type="dxa"/>
          </w:tcPr>
          <w:p w14:paraId="27D4C859" w14:textId="2B60CCCA" w:rsidR="004379F7" w:rsidRPr="004379F7" w:rsidRDefault="004379F7" w:rsidP="00ED454E">
            <w:pPr>
              <w:jc w:val="right"/>
              <w:rPr>
                <w:rFonts w:ascii="Candara" w:hAnsi="Candara"/>
                <w:sz w:val="21"/>
                <w:szCs w:val="21"/>
                <w:lang w:val="bs-Latn-BA"/>
              </w:rPr>
            </w:pPr>
            <w:r w:rsidRPr="004379F7">
              <w:rPr>
                <w:rFonts w:ascii="Candara" w:hAnsi="Candara"/>
                <w:sz w:val="21"/>
                <w:szCs w:val="21"/>
                <w:lang w:val="bs-Latn-BA"/>
              </w:rPr>
              <w:t>WTO</w:t>
            </w:r>
          </w:p>
        </w:tc>
        <w:tc>
          <w:tcPr>
            <w:tcW w:w="7586" w:type="dxa"/>
          </w:tcPr>
          <w:p w14:paraId="2916C6CA" w14:textId="16B15104" w:rsidR="004379F7" w:rsidRPr="004379F7" w:rsidRDefault="004379F7"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 xml:space="preserve">Svjetska </w:t>
            </w:r>
            <w:r>
              <w:rPr>
                <w:rFonts w:ascii="Candara" w:hAnsi="Candara"/>
                <w:sz w:val="21"/>
                <w:szCs w:val="21"/>
                <w:lang w:val="bs-Latn-BA"/>
              </w:rPr>
              <w:t>trgovinska organizacija</w:t>
            </w:r>
          </w:p>
        </w:tc>
      </w:tr>
      <w:tr w:rsidR="004379F7" w:rsidRPr="004379F7" w14:paraId="32B110C5" w14:textId="77777777" w:rsidTr="00ED454E">
        <w:tc>
          <w:tcPr>
            <w:tcW w:w="1434" w:type="dxa"/>
          </w:tcPr>
          <w:p w14:paraId="00E9DC96" w14:textId="2B7DC372" w:rsidR="004379F7" w:rsidRPr="004379F7" w:rsidRDefault="004379F7" w:rsidP="00ED454E">
            <w:pPr>
              <w:jc w:val="right"/>
              <w:rPr>
                <w:rFonts w:ascii="Candara" w:hAnsi="Candara"/>
                <w:sz w:val="21"/>
                <w:szCs w:val="21"/>
                <w:lang w:val="bs-Latn-BA"/>
              </w:rPr>
            </w:pPr>
            <w:r>
              <w:rPr>
                <w:rFonts w:ascii="Candara" w:hAnsi="Candara"/>
                <w:sz w:val="21"/>
                <w:szCs w:val="21"/>
                <w:lang w:val="bs-Latn-BA"/>
              </w:rPr>
              <w:t>ZPP</w:t>
            </w:r>
          </w:p>
        </w:tc>
        <w:tc>
          <w:tcPr>
            <w:tcW w:w="7586" w:type="dxa"/>
          </w:tcPr>
          <w:p w14:paraId="26C019F8" w14:textId="2DCB0F9C" w:rsidR="004379F7" w:rsidRPr="004379F7" w:rsidRDefault="004379F7" w:rsidP="00ED454E">
            <w:pPr>
              <w:autoSpaceDE w:val="0"/>
              <w:autoSpaceDN w:val="0"/>
              <w:adjustRightInd w:val="0"/>
              <w:rPr>
                <w:rFonts w:ascii="Candara" w:hAnsi="Candara"/>
                <w:sz w:val="21"/>
                <w:szCs w:val="21"/>
                <w:lang w:val="bs-Latn-BA"/>
              </w:rPr>
            </w:pPr>
            <w:r w:rsidRPr="004379F7">
              <w:rPr>
                <w:rFonts w:ascii="Candara" w:hAnsi="Candara"/>
                <w:sz w:val="21"/>
                <w:szCs w:val="21"/>
                <w:lang w:val="bs-Latn-BA"/>
              </w:rPr>
              <w:t>Zajednička poljoprivredna politika</w:t>
            </w:r>
            <w:r>
              <w:rPr>
                <w:rFonts w:ascii="Candara" w:hAnsi="Candara"/>
                <w:sz w:val="21"/>
                <w:szCs w:val="21"/>
                <w:lang w:val="bs-Latn-BA"/>
              </w:rPr>
              <w:t xml:space="preserve"> (Engl. Common Agricultural policy - CAP)</w:t>
            </w:r>
          </w:p>
        </w:tc>
      </w:tr>
    </w:tbl>
    <w:p w14:paraId="38E44DB9" w14:textId="77777777" w:rsidR="00795113" w:rsidRPr="006715D0" w:rsidRDefault="00795113" w:rsidP="00795113">
      <w:pPr>
        <w:outlineLvl w:val="0"/>
        <w:rPr>
          <w:rFonts w:ascii="Candara" w:hAnsi="Candara"/>
          <w:b/>
          <w:i/>
          <w:color w:val="2F5496" w:themeColor="accent5" w:themeShade="BF"/>
          <w:sz w:val="22"/>
          <w:szCs w:val="22"/>
          <w:lang w:val="bs-Latn-BA"/>
        </w:rPr>
      </w:pPr>
    </w:p>
    <w:p w14:paraId="6567F438" w14:textId="073A0347" w:rsidR="004379F7" w:rsidRPr="00913A89" w:rsidRDefault="004379F7" w:rsidP="004379F7">
      <w:pPr>
        <w:rPr>
          <w:rFonts w:ascii="Candara" w:hAnsi="Candara"/>
          <w:b/>
          <w:i/>
          <w:color w:val="398B88"/>
          <w:sz w:val="28"/>
          <w:lang w:val="bs-Latn-BA"/>
        </w:rPr>
      </w:pPr>
      <w:r w:rsidRPr="00913A89">
        <w:rPr>
          <w:rFonts w:ascii="Candara" w:hAnsi="Candara"/>
          <w:b/>
          <w:i/>
          <w:color w:val="398B88"/>
          <w:sz w:val="28"/>
          <w:lang w:val="bs-Latn-BA"/>
        </w:rPr>
        <w:t>Sadržaj</w:t>
      </w:r>
    </w:p>
    <w:p w14:paraId="384276A6" w14:textId="77777777" w:rsidR="00CE1AED" w:rsidRDefault="00CE1AED" w:rsidP="00795113">
      <w:pPr>
        <w:rPr>
          <w:rFonts w:ascii="Candara" w:hAnsi="Candara"/>
          <w:b/>
          <w:i/>
          <w:color w:val="2F5496" w:themeColor="accent5" w:themeShade="BF"/>
          <w:sz w:val="28"/>
          <w:lang w:val="bs-Latn-B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36"/>
      </w:tblGrid>
      <w:tr w:rsidR="004B0A93" w:rsidRPr="00E05E86" w14:paraId="33AB99D6" w14:textId="77777777" w:rsidTr="004B0A93">
        <w:tc>
          <w:tcPr>
            <w:tcW w:w="8075" w:type="dxa"/>
          </w:tcPr>
          <w:p w14:paraId="5BE96FCA" w14:textId="04FA08AD" w:rsidR="004B0A93" w:rsidRPr="00E05E86" w:rsidRDefault="004B0A93" w:rsidP="00E05E86">
            <w:pPr>
              <w:pStyle w:val="Naslov1"/>
              <w:spacing w:before="0"/>
              <w:rPr>
                <w:rFonts w:ascii="Candara" w:hAnsi="Candara" w:cs="Arial"/>
                <w:color w:val="000000" w:themeColor="text1"/>
                <w:sz w:val="22"/>
                <w:szCs w:val="22"/>
                <w:lang w:val="bs-Latn-BA"/>
              </w:rPr>
            </w:pPr>
            <w:r w:rsidRPr="00E05E86">
              <w:rPr>
                <w:rFonts w:ascii="Candara" w:hAnsi="Candara" w:cs="Arial"/>
                <w:color w:val="000000" w:themeColor="text1"/>
                <w:sz w:val="22"/>
                <w:szCs w:val="22"/>
                <w:lang w:val="bs-Latn-BA"/>
              </w:rPr>
              <w:t>1. UVOD</w:t>
            </w:r>
          </w:p>
        </w:tc>
        <w:tc>
          <w:tcPr>
            <w:tcW w:w="936" w:type="dxa"/>
          </w:tcPr>
          <w:p w14:paraId="2572797E" w14:textId="2C8B6316" w:rsidR="004B0A93" w:rsidRPr="00E05E86" w:rsidRDefault="004B0A93" w:rsidP="004B0A93">
            <w:pPr>
              <w:jc w:val="right"/>
              <w:rPr>
                <w:rFonts w:ascii="Candara" w:hAnsi="Candara"/>
                <w:b/>
                <w:color w:val="2F5496" w:themeColor="accent5" w:themeShade="BF"/>
                <w:sz w:val="22"/>
                <w:szCs w:val="22"/>
                <w:lang w:val="bs-Latn-BA"/>
              </w:rPr>
            </w:pPr>
            <w:r w:rsidRPr="00973E1D">
              <w:rPr>
                <w:rFonts w:ascii="Candara" w:hAnsi="Candara"/>
                <w:b/>
                <w:color w:val="000000" w:themeColor="text1"/>
                <w:sz w:val="22"/>
                <w:szCs w:val="22"/>
                <w:lang w:val="bs-Latn-BA"/>
              </w:rPr>
              <w:t>6</w:t>
            </w:r>
          </w:p>
        </w:tc>
      </w:tr>
      <w:tr w:rsidR="004B0A93" w14:paraId="7D4A1906" w14:textId="77777777" w:rsidTr="004B0A93">
        <w:tc>
          <w:tcPr>
            <w:tcW w:w="8075" w:type="dxa"/>
          </w:tcPr>
          <w:p w14:paraId="59397005" w14:textId="072B82DC" w:rsidR="004B0A93" w:rsidRPr="00E05E86" w:rsidRDefault="004B0A93" w:rsidP="00E05E86">
            <w:pPr>
              <w:pStyle w:val="Naslov1"/>
              <w:spacing w:before="0"/>
              <w:ind w:firstLine="171"/>
              <w:jc w:val="both"/>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1.1. Svrha i značaj Strategije</w:t>
            </w:r>
          </w:p>
        </w:tc>
        <w:tc>
          <w:tcPr>
            <w:tcW w:w="936" w:type="dxa"/>
          </w:tcPr>
          <w:p w14:paraId="0B8B6263" w14:textId="7A651F3A" w:rsidR="004B0A93" w:rsidRDefault="004B0A93" w:rsidP="004B0A93">
            <w:pPr>
              <w:jc w:val="right"/>
              <w:rPr>
                <w:rFonts w:ascii="Candara" w:hAnsi="Candara"/>
                <w:color w:val="2F5496" w:themeColor="accent5" w:themeShade="BF"/>
                <w:sz w:val="22"/>
                <w:szCs w:val="22"/>
                <w:lang w:val="bs-Latn-BA"/>
              </w:rPr>
            </w:pPr>
            <w:r w:rsidRPr="00973E1D">
              <w:rPr>
                <w:rFonts w:ascii="Candara" w:hAnsi="Candara"/>
                <w:color w:val="000000" w:themeColor="text1"/>
                <w:sz w:val="22"/>
                <w:szCs w:val="22"/>
                <w:lang w:val="bs-Latn-BA"/>
              </w:rPr>
              <w:t>6</w:t>
            </w:r>
          </w:p>
        </w:tc>
      </w:tr>
      <w:tr w:rsidR="004B0A93" w:rsidRPr="00E05E86" w14:paraId="6C06887E" w14:textId="77777777" w:rsidTr="004B0A93">
        <w:tc>
          <w:tcPr>
            <w:tcW w:w="8075" w:type="dxa"/>
          </w:tcPr>
          <w:p w14:paraId="1EAEE9B4" w14:textId="0FB10451" w:rsidR="004B0A93" w:rsidRPr="00E05E86" w:rsidRDefault="004B0A93" w:rsidP="00E05E86">
            <w:pPr>
              <w:jc w:val="both"/>
              <w:rPr>
                <w:rFonts w:ascii="Candara" w:hAnsi="Candara" w:cs="Arial"/>
                <w:b/>
                <w:color w:val="000000" w:themeColor="text1"/>
                <w:sz w:val="22"/>
                <w:szCs w:val="22"/>
                <w:lang w:val="bs-Latn-BA"/>
              </w:rPr>
            </w:pPr>
            <w:r w:rsidRPr="00E05E86">
              <w:rPr>
                <w:rFonts w:ascii="Candara" w:hAnsi="Candara" w:cs="Arial"/>
                <w:b/>
                <w:color w:val="000000" w:themeColor="text1"/>
                <w:sz w:val="22"/>
                <w:szCs w:val="22"/>
                <w:lang w:val="bs-Latn-BA"/>
              </w:rPr>
              <w:t>2. STRATEŠKA PLATFORMA</w:t>
            </w:r>
          </w:p>
        </w:tc>
        <w:tc>
          <w:tcPr>
            <w:tcW w:w="936" w:type="dxa"/>
          </w:tcPr>
          <w:p w14:paraId="37484EDF" w14:textId="146BE4EA" w:rsidR="004B0A93" w:rsidRPr="00E05E86" w:rsidRDefault="004B0A93" w:rsidP="004B0A93">
            <w:pPr>
              <w:jc w:val="right"/>
              <w:rPr>
                <w:rFonts w:ascii="Candara" w:hAnsi="Candara"/>
                <w:b/>
                <w:color w:val="2F5496" w:themeColor="accent5" w:themeShade="BF"/>
                <w:sz w:val="22"/>
                <w:szCs w:val="22"/>
                <w:lang w:val="bs-Latn-BA"/>
              </w:rPr>
            </w:pPr>
            <w:r w:rsidRPr="00973E1D">
              <w:rPr>
                <w:rFonts w:ascii="Candara" w:hAnsi="Candara"/>
                <w:b/>
                <w:color w:val="000000" w:themeColor="text1"/>
                <w:sz w:val="22"/>
                <w:szCs w:val="22"/>
                <w:lang w:val="bs-Latn-BA"/>
              </w:rPr>
              <w:t>8</w:t>
            </w:r>
          </w:p>
        </w:tc>
      </w:tr>
      <w:tr w:rsidR="004B0A93" w14:paraId="4CF0B00D" w14:textId="77777777" w:rsidTr="004B0A93">
        <w:tc>
          <w:tcPr>
            <w:tcW w:w="8075" w:type="dxa"/>
          </w:tcPr>
          <w:p w14:paraId="51AF2E8D" w14:textId="6A891A61" w:rsidR="004B0A93" w:rsidRPr="00E05E86" w:rsidRDefault="004B0A93" w:rsidP="00E05E86">
            <w:pPr>
              <w:pStyle w:val="Naslov1"/>
              <w:spacing w:before="0"/>
              <w:ind w:firstLine="171"/>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 xml:space="preserve">2.1. </w:t>
            </w:r>
            <w:r>
              <w:rPr>
                <w:rFonts w:ascii="Candara" w:hAnsi="Candara" w:cs="Arial"/>
                <w:b w:val="0"/>
                <w:color w:val="000000" w:themeColor="text1"/>
                <w:sz w:val="22"/>
                <w:szCs w:val="22"/>
                <w:lang w:val="bs-Latn-BA"/>
              </w:rPr>
              <w:t xml:space="preserve"> SITUACIJSKA</w:t>
            </w:r>
            <w:r w:rsidRPr="009D6622">
              <w:rPr>
                <w:rFonts w:ascii="Candara" w:hAnsi="Candara" w:cs="Arial"/>
                <w:b w:val="0"/>
                <w:color w:val="000000" w:themeColor="text1"/>
                <w:sz w:val="22"/>
                <w:szCs w:val="22"/>
                <w:lang w:val="bs-Latn-BA"/>
              </w:rPr>
              <w:t xml:space="preserve"> ANALIZA</w:t>
            </w:r>
          </w:p>
        </w:tc>
        <w:tc>
          <w:tcPr>
            <w:tcW w:w="936" w:type="dxa"/>
          </w:tcPr>
          <w:p w14:paraId="4899BCE6" w14:textId="0A39ADC4" w:rsidR="004B0A93" w:rsidRDefault="004B0A93" w:rsidP="004B0A93">
            <w:pPr>
              <w:jc w:val="right"/>
              <w:rPr>
                <w:rFonts w:ascii="Candara" w:hAnsi="Candara"/>
                <w:color w:val="2F5496" w:themeColor="accent5" w:themeShade="BF"/>
                <w:sz w:val="22"/>
                <w:szCs w:val="22"/>
                <w:lang w:val="bs-Latn-BA"/>
              </w:rPr>
            </w:pPr>
            <w:r w:rsidRPr="00973E1D">
              <w:rPr>
                <w:rFonts w:ascii="Candara" w:hAnsi="Candara"/>
                <w:color w:val="000000" w:themeColor="text1"/>
                <w:sz w:val="22"/>
                <w:szCs w:val="22"/>
                <w:lang w:val="bs-Latn-BA"/>
              </w:rPr>
              <w:t>8</w:t>
            </w:r>
          </w:p>
        </w:tc>
      </w:tr>
      <w:tr w:rsidR="004B0A93" w14:paraId="7D50390F" w14:textId="77777777" w:rsidTr="004B0A93">
        <w:tc>
          <w:tcPr>
            <w:tcW w:w="8075" w:type="dxa"/>
          </w:tcPr>
          <w:p w14:paraId="489EBD29" w14:textId="15655466" w:rsidR="004B0A93" w:rsidRPr="00E05E86" w:rsidRDefault="004B0A93" w:rsidP="00E05E86">
            <w:pPr>
              <w:pStyle w:val="Naslov2"/>
              <w:spacing w:before="0"/>
              <w:ind w:firstLine="313"/>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2.1.1.  Osnovna obilježja kantona</w:t>
            </w:r>
          </w:p>
        </w:tc>
        <w:tc>
          <w:tcPr>
            <w:tcW w:w="936" w:type="dxa"/>
          </w:tcPr>
          <w:p w14:paraId="0CCBB0F4" w14:textId="61CBF9FD" w:rsidR="004B0A93" w:rsidRDefault="004B0A93" w:rsidP="004B0A93">
            <w:pPr>
              <w:jc w:val="right"/>
              <w:rPr>
                <w:rFonts w:ascii="Candara" w:hAnsi="Candara"/>
                <w:color w:val="2F5496" w:themeColor="accent5" w:themeShade="BF"/>
                <w:sz w:val="22"/>
                <w:szCs w:val="22"/>
                <w:lang w:val="bs-Latn-BA"/>
              </w:rPr>
            </w:pPr>
            <w:r w:rsidRPr="00973E1D">
              <w:rPr>
                <w:rFonts w:ascii="Candara" w:hAnsi="Candara"/>
                <w:color w:val="000000" w:themeColor="text1"/>
                <w:sz w:val="22"/>
                <w:szCs w:val="22"/>
                <w:lang w:val="bs-Latn-BA"/>
              </w:rPr>
              <w:t>8</w:t>
            </w:r>
          </w:p>
        </w:tc>
      </w:tr>
      <w:tr w:rsidR="004B0A93" w14:paraId="27DC5D92" w14:textId="77777777" w:rsidTr="004B0A93">
        <w:tc>
          <w:tcPr>
            <w:tcW w:w="8075" w:type="dxa"/>
          </w:tcPr>
          <w:p w14:paraId="09A9EC0A" w14:textId="6B637FEE" w:rsidR="004B0A93" w:rsidRPr="00E05E86" w:rsidRDefault="004B0A93" w:rsidP="00E05E86">
            <w:pPr>
              <w:pStyle w:val="Naslov3"/>
              <w:spacing w:before="0"/>
              <w:ind w:firstLine="596"/>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2.1.1.1. Geografski položaj i agro-ekološke karakteristike</w:t>
            </w:r>
          </w:p>
        </w:tc>
        <w:tc>
          <w:tcPr>
            <w:tcW w:w="936" w:type="dxa"/>
          </w:tcPr>
          <w:p w14:paraId="56D0EB36" w14:textId="69424B2E"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8</w:t>
            </w:r>
          </w:p>
        </w:tc>
      </w:tr>
      <w:tr w:rsidR="004B0A93" w14:paraId="49F0095F" w14:textId="77777777" w:rsidTr="004B0A93">
        <w:tc>
          <w:tcPr>
            <w:tcW w:w="8075" w:type="dxa"/>
          </w:tcPr>
          <w:p w14:paraId="4BFE738B" w14:textId="61443C60" w:rsidR="004B0A93" w:rsidRPr="00E05E86" w:rsidRDefault="004B0A93" w:rsidP="00E05E86">
            <w:pPr>
              <w:pStyle w:val="Naslov3"/>
              <w:spacing w:before="0"/>
              <w:ind w:firstLine="596"/>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2.1.1.2. Teritorijalne jedinice i uprava Kantona</w:t>
            </w:r>
          </w:p>
        </w:tc>
        <w:tc>
          <w:tcPr>
            <w:tcW w:w="936" w:type="dxa"/>
          </w:tcPr>
          <w:p w14:paraId="7BA37C9A" w14:textId="2F4B0F9C"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9</w:t>
            </w:r>
          </w:p>
        </w:tc>
      </w:tr>
      <w:tr w:rsidR="004B0A93" w14:paraId="2BF4B898" w14:textId="77777777" w:rsidTr="004B0A93">
        <w:tc>
          <w:tcPr>
            <w:tcW w:w="8075" w:type="dxa"/>
          </w:tcPr>
          <w:p w14:paraId="18A44ADF" w14:textId="11CD0E90" w:rsidR="004B0A93" w:rsidRPr="00E05E86" w:rsidRDefault="004B0A93" w:rsidP="00E05E86">
            <w:pPr>
              <w:pStyle w:val="Naslov3"/>
              <w:spacing w:before="0"/>
              <w:ind w:firstLine="596"/>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2.1.1.3. Demografska obilježja i migracije</w:t>
            </w:r>
          </w:p>
        </w:tc>
        <w:tc>
          <w:tcPr>
            <w:tcW w:w="936" w:type="dxa"/>
          </w:tcPr>
          <w:p w14:paraId="71D8F9D1" w14:textId="6DA29CB9"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9</w:t>
            </w:r>
          </w:p>
        </w:tc>
      </w:tr>
      <w:tr w:rsidR="004B0A93" w14:paraId="082B89CD" w14:textId="77777777" w:rsidTr="004B0A93">
        <w:tc>
          <w:tcPr>
            <w:tcW w:w="8075" w:type="dxa"/>
          </w:tcPr>
          <w:p w14:paraId="665A67D2" w14:textId="02B45C12" w:rsidR="004B0A93" w:rsidRPr="00E05E86" w:rsidRDefault="004B0A93" w:rsidP="00E05E86">
            <w:pPr>
              <w:pStyle w:val="Naslov3"/>
              <w:spacing w:before="0"/>
              <w:ind w:firstLine="596"/>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2.1.1.4. Zaposlenost i tržište rada</w:t>
            </w:r>
          </w:p>
        </w:tc>
        <w:tc>
          <w:tcPr>
            <w:tcW w:w="936" w:type="dxa"/>
          </w:tcPr>
          <w:p w14:paraId="354DE3DE" w14:textId="1263693C"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11</w:t>
            </w:r>
          </w:p>
        </w:tc>
      </w:tr>
      <w:tr w:rsidR="004B0A93" w14:paraId="1B56EF6A" w14:textId="77777777" w:rsidTr="004B0A93">
        <w:tc>
          <w:tcPr>
            <w:tcW w:w="8075" w:type="dxa"/>
          </w:tcPr>
          <w:p w14:paraId="09524243" w14:textId="469BC2E2" w:rsidR="004B0A93" w:rsidRDefault="004B0A93" w:rsidP="00E05E86">
            <w:pPr>
              <w:ind w:firstLine="596"/>
              <w:rPr>
                <w:rFonts w:ascii="Candara" w:hAnsi="Candara"/>
                <w:color w:val="2F5496" w:themeColor="accent5" w:themeShade="BF"/>
                <w:sz w:val="22"/>
                <w:szCs w:val="22"/>
                <w:lang w:val="bs-Latn-BA"/>
              </w:rPr>
            </w:pPr>
            <w:r>
              <w:rPr>
                <w:rFonts w:ascii="Candara" w:hAnsi="Candara"/>
                <w:color w:val="000000" w:themeColor="text1"/>
                <w:sz w:val="22"/>
                <w:szCs w:val="22"/>
                <w:lang w:val="bs-Latn-BA"/>
              </w:rPr>
              <w:t>2</w:t>
            </w:r>
            <w:r w:rsidRPr="009D6622">
              <w:rPr>
                <w:rFonts w:ascii="Candara" w:hAnsi="Candara"/>
                <w:color w:val="000000" w:themeColor="text1"/>
                <w:sz w:val="22"/>
                <w:szCs w:val="22"/>
                <w:lang w:val="bs-Latn-BA"/>
              </w:rPr>
              <w:t>.1.1. 5. Dostignuti nivo razvoja ekonomskih aktivnosti</w:t>
            </w:r>
          </w:p>
        </w:tc>
        <w:tc>
          <w:tcPr>
            <w:tcW w:w="936" w:type="dxa"/>
          </w:tcPr>
          <w:p w14:paraId="33C4AE13" w14:textId="0AC8D860"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12</w:t>
            </w:r>
          </w:p>
        </w:tc>
      </w:tr>
      <w:tr w:rsidR="004B0A93" w14:paraId="26D61982" w14:textId="77777777" w:rsidTr="004B0A93">
        <w:tc>
          <w:tcPr>
            <w:tcW w:w="8075" w:type="dxa"/>
          </w:tcPr>
          <w:p w14:paraId="712B672F" w14:textId="2F26F207" w:rsidR="004B0A93" w:rsidRPr="00E05E86" w:rsidRDefault="004B0A93" w:rsidP="00E05E86">
            <w:pPr>
              <w:ind w:firstLine="596"/>
              <w:rPr>
                <w:rFonts w:ascii="Candara" w:hAnsi="Candara"/>
                <w:color w:val="000000" w:themeColor="text1"/>
                <w:sz w:val="22"/>
                <w:szCs w:val="22"/>
                <w:lang w:val="bs-Latn-BA"/>
              </w:rPr>
            </w:pPr>
            <w:r w:rsidRPr="009D6622">
              <w:rPr>
                <w:rFonts w:ascii="Candara" w:hAnsi="Candara"/>
                <w:color w:val="000000" w:themeColor="text1"/>
                <w:sz w:val="22"/>
                <w:szCs w:val="22"/>
                <w:lang w:val="bs-Latn-BA"/>
              </w:rPr>
              <w:t>2.1.1.6. Vrijednost poljoprivredne proizvodnje</w:t>
            </w:r>
          </w:p>
        </w:tc>
        <w:tc>
          <w:tcPr>
            <w:tcW w:w="936" w:type="dxa"/>
          </w:tcPr>
          <w:p w14:paraId="29226053" w14:textId="5621897B"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13</w:t>
            </w:r>
          </w:p>
        </w:tc>
      </w:tr>
      <w:tr w:rsidR="004B0A93" w14:paraId="17EF9108" w14:textId="77777777" w:rsidTr="004B0A93">
        <w:tc>
          <w:tcPr>
            <w:tcW w:w="8075" w:type="dxa"/>
          </w:tcPr>
          <w:p w14:paraId="7E9D6365" w14:textId="41C3E0F1" w:rsidR="004B0A93" w:rsidRPr="00E05E86" w:rsidRDefault="004B0A93" w:rsidP="00E05E86">
            <w:pPr>
              <w:pStyle w:val="Naslov2"/>
              <w:spacing w:before="0"/>
              <w:ind w:firstLine="313"/>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2.1.2.  Struktura farmi</w:t>
            </w:r>
          </w:p>
        </w:tc>
        <w:tc>
          <w:tcPr>
            <w:tcW w:w="936" w:type="dxa"/>
          </w:tcPr>
          <w:p w14:paraId="76FB0B5B" w14:textId="5FA40CC6"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14</w:t>
            </w:r>
          </w:p>
        </w:tc>
      </w:tr>
      <w:tr w:rsidR="004B0A93" w14:paraId="5D8F1A29" w14:textId="77777777" w:rsidTr="004B0A93">
        <w:tc>
          <w:tcPr>
            <w:tcW w:w="8075" w:type="dxa"/>
          </w:tcPr>
          <w:p w14:paraId="5C9B93D5" w14:textId="560F6B7A" w:rsidR="004B0A93" w:rsidRPr="00E05E86" w:rsidRDefault="004B0A93" w:rsidP="00E05E86">
            <w:pPr>
              <w:pStyle w:val="Naslov3"/>
              <w:spacing w:before="0"/>
              <w:ind w:firstLine="313"/>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2.1.3. Ruralna ekonomija i ruralni razvoj</w:t>
            </w:r>
          </w:p>
        </w:tc>
        <w:tc>
          <w:tcPr>
            <w:tcW w:w="936" w:type="dxa"/>
          </w:tcPr>
          <w:p w14:paraId="5783277F" w14:textId="338AE0A5"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15</w:t>
            </w:r>
          </w:p>
        </w:tc>
      </w:tr>
      <w:tr w:rsidR="004B0A93" w14:paraId="1AA0F02C" w14:textId="77777777" w:rsidTr="004B0A93">
        <w:tc>
          <w:tcPr>
            <w:tcW w:w="8075" w:type="dxa"/>
          </w:tcPr>
          <w:p w14:paraId="55EB8DBB" w14:textId="558A48FA" w:rsidR="004B0A93" w:rsidRPr="00E05E86" w:rsidRDefault="004B0A93" w:rsidP="00E05E86">
            <w:pPr>
              <w:pStyle w:val="Naslov4"/>
              <w:spacing w:before="0"/>
              <w:ind w:firstLine="596"/>
              <w:rPr>
                <w:rFonts w:ascii="Candara" w:hAnsi="Candara" w:cs="Arial"/>
                <w:b w:val="0"/>
                <w:i w:val="0"/>
                <w:color w:val="000000" w:themeColor="text1"/>
                <w:sz w:val="22"/>
                <w:szCs w:val="22"/>
                <w:lang w:val="bs-Latn-BA"/>
              </w:rPr>
            </w:pPr>
            <w:r w:rsidRPr="009D6622">
              <w:rPr>
                <w:rFonts w:ascii="Candara" w:hAnsi="Candara" w:cs="Arial"/>
                <w:b w:val="0"/>
                <w:i w:val="0"/>
                <w:color w:val="000000" w:themeColor="text1"/>
                <w:sz w:val="22"/>
                <w:szCs w:val="22"/>
                <w:lang w:val="bs-Latn-BA"/>
              </w:rPr>
              <w:t>2.1.3.1. Poljoprivredna proizvodnja</w:t>
            </w:r>
            <w:r w:rsidRPr="009D6622">
              <w:rPr>
                <w:rFonts w:ascii="Candara" w:hAnsi="Candara" w:cs="Arial"/>
                <w:b w:val="0"/>
                <w:i w:val="0"/>
                <w:color w:val="000000" w:themeColor="text1"/>
                <w:sz w:val="22"/>
                <w:szCs w:val="22"/>
                <w:lang w:val="bs-Latn-BA"/>
              </w:rPr>
              <w:tab/>
            </w:r>
          </w:p>
        </w:tc>
        <w:tc>
          <w:tcPr>
            <w:tcW w:w="936" w:type="dxa"/>
          </w:tcPr>
          <w:p w14:paraId="48A91BEB" w14:textId="71D8F62D"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15</w:t>
            </w:r>
          </w:p>
        </w:tc>
      </w:tr>
      <w:tr w:rsidR="004B0A93" w14:paraId="1D7C87D9" w14:textId="77777777" w:rsidTr="004B0A93">
        <w:tc>
          <w:tcPr>
            <w:tcW w:w="8075" w:type="dxa"/>
          </w:tcPr>
          <w:p w14:paraId="2B2A8DBF" w14:textId="1D44EF11" w:rsidR="004B0A93" w:rsidRPr="00E05E86" w:rsidRDefault="004B0A93" w:rsidP="00E05E86">
            <w:pPr>
              <w:pStyle w:val="Naslov5"/>
              <w:spacing w:before="0"/>
              <w:ind w:firstLine="1021"/>
              <w:rPr>
                <w:rFonts w:ascii="Candara" w:hAnsi="Candara" w:cs="Arial"/>
                <w:color w:val="000000" w:themeColor="text1"/>
                <w:sz w:val="22"/>
                <w:szCs w:val="22"/>
                <w:lang w:val="bs-Latn-BA"/>
              </w:rPr>
            </w:pPr>
            <w:r w:rsidRPr="009D6622">
              <w:rPr>
                <w:rFonts w:ascii="Candara" w:hAnsi="Candara" w:cs="Arial"/>
                <w:color w:val="000000" w:themeColor="text1"/>
                <w:sz w:val="22"/>
                <w:szCs w:val="22"/>
                <w:lang w:val="bs-Latn-BA"/>
              </w:rPr>
              <w:t>2.1.3.1.1. Poljoprivredno zemljište i njegovo korištenje</w:t>
            </w:r>
            <w:r w:rsidRPr="009D6622">
              <w:rPr>
                <w:rFonts w:ascii="Candara" w:hAnsi="Candara" w:cs="Arial"/>
                <w:color w:val="000000" w:themeColor="text1"/>
                <w:sz w:val="22"/>
                <w:szCs w:val="22"/>
                <w:lang w:val="bs-Latn-BA"/>
              </w:rPr>
              <w:tab/>
            </w:r>
          </w:p>
        </w:tc>
        <w:tc>
          <w:tcPr>
            <w:tcW w:w="936" w:type="dxa"/>
          </w:tcPr>
          <w:p w14:paraId="1A8C8FFC" w14:textId="2B690D31"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15</w:t>
            </w:r>
          </w:p>
        </w:tc>
      </w:tr>
      <w:tr w:rsidR="004B0A93" w14:paraId="6806AE6B" w14:textId="77777777" w:rsidTr="004B0A93">
        <w:tc>
          <w:tcPr>
            <w:tcW w:w="8075" w:type="dxa"/>
          </w:tcPr>
          <w:p w14:paraId="4D744661" w14:textId="580F6A85" w:rsidR="004B0A93" w:rsidRPr="00E05E86" w:rsidRDefault="004B0A93" w:rsidP="00E05E86">
            <w:pPr>
              <w:pStyle w:val="Naslov5"/>
              <w:spacing w:before="0"/>
              <w:ind w:firstLine="1021"/>
              <w:rPr>
                <w:rFonts w:ascii="Candara" w:hAnsi="Candara" w:cs="Arial"/>
                <w:color w:val="000000" w:themeColor="text1"/>
                <w:sz w:val="22"/>
                <w:szCs w:val="22"/>
                <w:lang w:val="bs-Latn-BA"/>
              </w:rPr>
            </w:pPr>
            <w:r w:rsidRPr="009D6622">
              <w:rPr>
                <w:rFonts w:ascii="Candara" w:hAnsi="Candara" w:cs="Arial"/>
                <w:color w:val="000000" w:themeColor="text1"/>
                <w:sz w:val="22"/>
                <w:szCs w:val="22"/>
                <w:lang w:val="bs-Latn-BA"/>
              </w:rPr>
              <w:t>2.1.3.1.2. Biljna proizvodnja</w:t>
            </w:r>
          </w:p>
        </w:tc>
        <w:tc>
          <w:tcPr>
            <w:tcW w:w="936" w:type="dxa"/>
          </w:tcPr>
          <w:p w14:paraId="00BCDA13" w14:textId="782BD98E"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19</w:t>
            </w:r>
          </w:p>
        </w:tc>
      </w:tr>
      <w:tr w:rsidR="004B0A93" w14:paraId="5C36CC84" w14:textId="77777777" w:rsidTr="004B0A93">
        <w:tc>
          <w:tcPr>
            <w:tcW w:w="8075" w:type="dxa"/>
          </w:tcPr>
          <w:p w14:paraId="635E1C75" w14:textId="20D4C3C6" w:rsidR="004B0A93" w:rsidRPr="00E05E86" w:rsidRDefault="004B0A93" w:rsidP="00E05E86">
            <w:pPr>
              <w:pStyle w:val="Naslov5"/>
              <w:spacing w:before="0"/>
              <w:ind w:firstLine="1021"/>
              <w:rPr>
                <w:rFonts w:ascii="Candara" w:hAnsi="Candara" w:cs="Arial"/>
                <w:color w:val="000000" w:themeColor="text1"/>
                <w:sz w:val="22"/>
                <w:szCs w:val="22"/>
                <w:lang w:val="bs-Latn-BA"/>
              </w:rPr>
            </w:pPr>
            <w:r w:rsidRPr="009D6622">
              <w:rPr>
                <w:rFonts w:ascii="Candara" w:hAnsi="Candara" w:cs="Arial"/>
                <w:color w:val="000000" w:themeColor="text1"/>
                <w:sz w:val="22"/>
                <w:szCs w:val="22"/>
                <w:lang w:val="bs-Latn-BA"/>
              </w:rPr>
              <w:t>2.1.3.1.3. Animalna proizvodnja</w:t>
            </w:r>
            <w:r w:rsidRPr="009D6622">
              <w:rPr>
                <w:rFonts w:ascii="Candara" w:hAnsi="Candara" w:cs="Arial"/>
                <w:color w:val="000000" w:themeColor="text1"/>
                <w:sz w:val="22"/>
                <w:szCs w:val="22"/>
                <w:lang w:val="bs-Latn-BA"/>
              </w:rPr>
              <w:tab/>
            </w:r>
          </w:p>
        </w:tc>
        <w:tc>
          <w:tcPr>
            <w:tcW w:w="936" w:type="dxa"/>
          </w:tcPr>
          <w:p w14:paraId="2C7694CA" w14:textId="454604BC"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21</w:t>
            </w:r>
          </w:p>
        </w:tc>
      </w:tr>
      <w:tr w:rsidR="004B0A93" w14:paraId="116C4647" w14:textId="77777777" w:rsidTr="004B0A93">
        <w:tc>
          <w:tcPr>
            <w:tcW w:w="8075" w:type="dxa"/>
          </w:tcPr>
          <w:p w14:paraId="3D50DA91" w14:textId="26D572E9" w:rsidR="004B0A93" w:rsidRPr="00E05E86" w:rsidRDefault="004B0A93" w:rsidP="00E05E86">
            <w:pPr>
              <w:pStyle w:val="Naslov5"/>
              <w:spacing w:before="0"/>
              <w:ind w:firstLine="1021"/>
              <w:rPr>
                <w:rFonts w:ascii="Candara" w:hAnsi="Candara" w:cs="Arial"/>
                <w:color w:val="000000" w:themeColor="text1"/>
                <w:sz w:val="22"/>
                <w:szCs w:val="22"/>
                <w:lang w:val="bs-Latn-BA"/>
              </w:rPr>
            </w:pPr>
            <w:r w:rsidRPr="009D6622">
              <w:rPr>
                <w:rFonts w:ascii="Candara" w:hAnsi="Candara" w:cs="Arial"/>
                <w:color w:val="000000" w:themeColor="text1"/>
                <w:sz w:val="22"/>
                <w:szCs w:val="22"/>
                <w:lang w:val="bs-Latn-BA"/>
              </w:rPr>
              <w:t>2.1.3.1.4. Proizvodnja ribe – Akvakultura</w:t>
            </w:r>
          </w:p>
        </w:tc>
        <w:tc>
          <w:tcPr>
            <w:tcW w:w="936" w:type="dxa"/>
          </w:tcPr>
          <w:p w14:paraId="61DDB4C1" w14:textId="2A308CB8"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24</w:t>
            </w:r>
          </w:p>
        </w:tc>
      </w:tr>
      <w:tr w:rsidR="004B0A93" w14:paraId="10DB1A04" w14:textId="77777777" w:rsidTr="004B0A93">
        <w:tc>
          <w:tcPr>
            <w:tcW w:w="8075" w:type="dxa"/>
          </w:tcPr>
          <w:p w14:paraId="01D0D66E" w14:textId="46952D2C" w:rsidR="004B0A93" w:rsidRPr="00E05E86" w:rsidRDefault="004B0A93" w:rsidP="00E05E86">
            <w:pPr>
              <w:pStyle w:val="Naslov5"/>
              <w:spacing w:before="0"/>
              <w:ind w:firstLine="1021"/>
              <w:rPr>
                <w:rFonts w:ascii="Candara" w:hAnsi="Candara" w:cs="Arial"/>
                <w:color w:val="000000" w:themeColor="text1"/>
                <w:sz w:val="22"/>
                <w:szCs w:val="22"/>
                <w:lang w:val="bs-Latn-BA"/>
              </w:rPr>
            </w:pPr>
            <w:r w:rsidRPr="009D6622">
              <w:rPr>
                <w:rFonts w:ascii="Candara" w:hAnsi="Candara"/>
                <w:color w:val="000000" w:themeColor="text1"/>
                <w:sz w:val="22"/>
                <w:szCs w:val="22"/>
                <w:lang w:val="bs-Latn-BA"/>
              </w:rPr>
              <w:t>2.1.3.</w:t>
            </w:r>
            <w:r w:rsidRPr="009D6622">
              <w:rPr>
                <w:rFonts w:ascii="Candara" w:hAnsi="Candara" w:cs="Arial"/>
                <w:color w:val="000000" w:themeColor="text1"/>
                <w:sz w:val="22"/>
                <w:szCs w:val="22"/>
                <w:lang w:val="bs-Latn-BA"/>
              </w:rPr>
              <w:t>1.5. Organska proizvodnja</w:t>
            </w:r>
          </w:p>
        </w:tc>
        <w:tc>
          <w:tcPr>
            <w:tcW w:w="936" w:type="dxa"/>
          </w:tcPr>
          <w:p w14:paraId="43BEFC1F" w14:textId="23934251"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24</w:t>
            </w:r>
          </w:p>
        </w:tc>
      </w:tr>
      <w:tr w:rsidR="004B0A93" w14:paraId="785217E4" w14:textId="77777777" w:rsidTr="004B0A93">
        <w:tc>
          <w:tcPr>
            <w:tcW w:w="8075" w:type="dxa"/>
          </w:tcPr>
          <w:p w14:paraId="4081D362" w14:textId="0403EC0A" w:rsidR="004B0A93" w:rsidRPr="00E05E86" w:rsidRDefault="004B0A93" w:rsidP="00E05E86">
            <w:pPr>
              <w:ind w:firstLine="1021"/>
              <w:rPr>
                <w:rFonts w:ascii="Candara" w:hAnsi="Candara" w:cs="Arial"/>
                <w:color w:val="000000" w:themeColor="text1"/>
                <w:sz w:val="22"/>
                <w:szCs w:val="22"/>
                <w:lang w:val="bs-Latn-BA"/>
              </w:rPr>
            </w:pPr>
            <w:r w:rsidRPr="009D6622">
              <w:rPr>
                <w:rFonts w:ascii="Candara" w:hAnsi="Candara" w:cs="Arial"/>
                <w:color w:val="000000" w:themeColor="text1"/>
                <w:sz w:val="22"/>
                <w:szCs w:val="22"/>
                <w:lang w:val="bs-Latn-BA"/>
              </w:rPr>
              <w:t xml:space="preserve">2.1.3.1.6. Poljoprivredna mehanizacija   </w:t>
            </w:r>
          </w:p>
        </w:tc>
        <w:tc>
          <w:tcPr>
            <w:tcW w:w="936" w:type="dxa"/>
          </w:tcPr>
          <w:p w14:paraId="4F973ED4" w14:textId="6363DE3D"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25</w:t>
            </w:r>
          </w:p>
        </w:tc>
      </w:tr>
      <w:tr w:rsidR="004B0A93" w14:paraId="4684B8AC" w14:textId="77777777" w:rsidTr="004B0A93">
        <w:tc>
          <w:tcPr>
            <w:tcW w:w="8075" w:type="dxa"/>
          </w:tcPr>
          <w:p w14:paraId="006B6D9C" w14:textId="354A8D32" w:rsidR="004B0A93" w:rsidRPr="00E05E86" w:rsidRDefault="004B0A93" w:rsidP="00E05E86">
            <w:pPr>
              <w:keepNext/>
              <w:keepLines/>
              <w:ind w:firstLine="596"/>
              <w:outlineLvl w:val="3"/>
              <w:rPr>
                <w:rFonts w:ascii="Candara" w:eastAsiaTheme="majorEastAsia" w:hAnsi="Candara" w:cs="Arial"/>
                <w:bCs/>
                <w:iCs/>
                <w:color w:val="000000" w:themeColor="text1"/>
                <w:sz w:val="22"/>
                <w:szCs w:val="22"/>
                <w:lang w:val="bs-Latn-BA"/>
              </w:rPr>
            </w:pPr>
            <w:r w:rsidRPr="009D6622">
              <w:rPr>
                <w:rFonts w:ascii="Candara" w:eastAsiaTheme="majorEastAsia" w:hAnsi="Candara" w:cs="Arial"/>
                <w:bCs/>
                <w:iCs/>
                <w:color w:val="000000" w:themeColor="text1"/>
                <w:sz w:val="22"/>
                <w:szCs w:val="22"/>
                <w:lang w:val="bs-Latn-BA"/>
              </w:rPr>
              <w:t>2.1.3.2. Pristup tržištu i prehrambena industrija</w:t>
            </w:r>
          </w:p>
        </w:tc>
        <w:tc>
          <w:tcPr>
            <w:tcW w:w="936" w:type="dxa"/>
          </w:tcPr>
          <w:p w14:paraId="34589CD0" w14:textId="0951A893"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25</w:t>
            </w:r>
          </w:p>
        </w:tc>
      </w:tr>
      <w:tr w:rsidR="004B0A93" w14:paraId="4C667C95" w14:textId="77777777" w:rsidTr="004B0A93">
        <w:tc>
          <w:tcPr>
            <w:tcW w:w="8075" w:type="dxa"/>
          </w:tcPr>
          <w:p w14:paraId="6CAD6D0B" w14:textId="2C568B51" w:rsidR="004B0A93" w:rsidRPr="00E05E86" w:rsidRDefault="004B0A93" w:rsidP="004B0A93">
            <w:pPr>
              <w:pStyle w:val="Naslov3"/>
              <w:spacing w:before="0"/>
              <w:ind w:firstLine="1021"/>
              <w:rPr>
                <w:rFonts w:ascii="Candara" w:hAnsi="Candara"/>
                <w:b w:val="0"/>
                <w:color w:val="000000" w:themeColor="text1"/>
                <w:sz w:val="22"/>
                <w:szCs w:val="22"/>
                <w:lang w:val="bs-Latn-BA"/>
              </w:rPr>
            </w:pPr>
            <w:r w:rsidRPr="009D6622">
              <w:rPr>
                <w:rFonts w:ascii="Candara" w:hAnsi="Candara"/>
                <w:b w:val="0"/>
                <w:color w:val="000000" w:themeColor="text1"/>
                <w:sz w:val="22"/>
                <w:szCs w:val="22"/>
                <w:lang w:val="bs-Latn-BA"/>
              </w:rPr>
              <w:t>2.1.3.2.1. Lanci vrijednosti u poljoprivredno-prehrambenoj proizvodnji</w:t>
            </w:r>
          </w:p>
        </w:tc>
        <w:tc>
          <w:tcPr>
            <w:tcW w:w="936" w:type="dxa"/>
          </w:tcPr>
          <w:p w14:paraId="543D3D53" w14:textId="1CBCBDC9"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25</w:t>
            </w:r>
          </w:p>
        </w:tc>
      </w:tr>
      <w:tr w:rsidR="004B0A93" w14:paraId="33860484" w14:textId="77777777" w:rsidTr="004B0A93">
        <w:tc>
          <w:tcPr>
            <w:tcW w:w="8075" w:type="dxa"/>
          </w:tcPr>
          <w:p w14:paraId="12C63B65" w14:textId="051E3FE9" w:rsidR="004B0A93" w:rsidRPr="00E05E86" w:rsidRDefault="004B0A93" w:rsidP="004B0A93">
            <w:pPr>
              <w:keepNext/>
              <w:keepLines/>
              <w:ind w:firstLine="1021"/>
              <w:outlineLvl w:val="2"/>
              <w:rPr>
                <w:rFonts w:ascii="Candara" w:eastAsiaTheme="majorEastAsia" w:hAnsi="Candara" w:cstheme="majorBidi"/>
                <w:bCs/>
                <w:color w:val="000000" w:themeColor="text1"/>
                <w:sz w:val="22"/>
                <w:szCs w:val="22"/>
                <w:lang w:val="bs-Latn-BA"/>
              </w:rPr>
            </w:pPr>
            <w:r>
              <w:rPr>
                <w:rFonts w:ascii="Candara" w:eastAsiaTheme="majorEastAsia" w:hAnsi="Candara" w:cstheme="majorBidi"/>
                <w:bCs/>
                <w:color w:val="000000" w:themeColor="text1"/>
                <w:sz w:val="22"/>
                <w:szCs w:val="22"/>
                <w:lang w:val="bs-Latn-BA"/>
              </w:rPr>
              <w:t>2</w:t>
            </w:r>
            <w:r w:rsidRPr="009D6622">
              <w:rPr>
                <w:rFonts w:ascii="Candara" w:eastAsiaTheme="majorEastAsia" w:hAnsi="Candara" w:cstheme="majorBidi"/>
                <w:bCs/>
                <w:color w:val="000000" w:themeColor="text1"/>
                <w:sz w:val="22"/>
                <w:szCs w:val="22"/>
                <w:lang w:val="bs-Latn-BA"/>
              </w:rPr>
              <w:t>.1.3.2.2. Prehrambena industrija</w:t>
            </w:r>
          </w:p>
        </w:tc>
        <w:tc>
          <w:tcPr>
            <w:tcW w:w="936" w:type="dxa"/>
          </w:tcPr>
          <w:p w14:paraId="59E14E4F" w14:textId="0FC98C35"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30</w:t>
            </w:r>
          </w:p>
        </w:tc>
      </w:tr>
      <w:tr w:rsidR="004B0A93" w14:paraId="0F98B6D3" w14:textId="77777777" w:rsidTr="004B0A93">
        <w:tc>
          <w:tcPr>
            <w:tcW w:w="8075" w:type="dxa"/>
          </w:tcPr>
          <w:p w14:paraId="3768114C" w14:textId="6A65A2CD" w:rsidR="004B0A93" w:rsidRPr="00E05E86" w:rsidRDefault="004B0A93" w:rsidP="00E05E86">
            <w:pPr>
              <w:ind w:firstLine="313"/>
              <w:rPr>
                <w:rFonts w:ascii="Candara" w:hAnsi="Candara" w:cs="Arial"/>
                <w:color w:val="000000" w:themeColor="text1"/>
                <w:sz w:val="22"/>
                <w:szCs w:val="22"/>
                <w:lang w:val="bs-Latn-BA"/>
              </w:rPr>
            </w:pPr>
            <w:r w:rsidRPr="009D6622">
              <w:rPr>
                <w:rFonts w:ascii="Candara" w:eastAsiaTheme="majorEastAsia" w:hAnsi="Candara" w:cstheme="majorBidi"/>
                <w:bCs/>
                <w:color w:val="000000" w:themeColor="text1"/>
                <w:sz w:val="22"/>
                <w:szCs w:val="22"/>
                <w:lang w:val="bs-Latn-BA"/>
              </w:rPr>
              <w:t xml:space="preserve">2.1.4. </w:t>
            </w:r>
            <w:r w:rsidRPr="009D6622">
              <w:rPr>
                <w:rFonts w:ascii="Candara" w:hAnsi="Candara" w:cs="Arial"/>
                <w:color w:val="000000" w:themeColor="text1"/>
                <w:sz w:val="22"/>
                <w:szCs w:val="22"/>
                <w:lang w:val="bs-Latn-BA"/>
              </w:rPr>
              <w:t>Vodni resursi Unsko-sanskog kantona</w:t>
            </w:r>
          </w:p>
        </w:tc>
        <w:tc>
          <w:tcPr>
            <w:tcW w:w="936" w:type="dxa"/>
          </w:tcPr>
          <w:p w14:paraId="2E6C662E" w14:textId="42148BF8"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31</w:t>
            </w:r>
          </w:p>
        </w:tc>
      </w:tr>
      <w:tr w:rsidR="004B0A93" w:rsidRPr="00E05E86" w14:paraId="7BBB87A0" w14:textId="77777777" w:rsidTr="004B0A93">
        <w:tc>
          <w:tcPr>
            <w:tcW w:w="8075" w:type="dxa"/>
          </w:tcPr>
          <w:p w14:paraId="70AA7465" w14:textId="2556917F" w:rsidR="004B0A93" w:rsidRPr="00E05E86" w:rsidRDefault="004B0A93" w:rsidP="00E05E86">
            <w:pPr>
              <w:ind w:firstLine="313"/>
              <w:jc w:val="both"/>
              <w:rPr>
                <w:rFonts w:ascii="Candara" w:hAnsi="Candara"/>
                <w:color w:val="000000" w:themeColor="text1"/>
                <w:sz w:val="22"/>
                <w:szCs w:val="22"/>
                <w:lang w:val="bs-Latn-BA"/>
              </w:rPr>
            </w:pPr>
            <w:r w:rsidRPr="00E05E86">
              <w:rPr>
                <w:rFonts w:ascii="Candara" w:eastAsiaTheme="majorEastAsia" w:hAnsi="Candara" w:cstheme="majorBidi"/>
                <w:bCs/>
                <w:color w:val="000000" w:themeColor="text1"/>
                <w:sz w:val="22"/>
                <w:szCs w:val="22"/>
                <w:lang w:val="bs-Latn-BA"/>
              </w:rPr>
              <w:t xml:space="preserve">2.1.5. </w:t>
            </w:r>
            <w:r w:rsidRPr="00E05E86">
              <w:rPr>
                <w:rFonts w:ascii="Candara" w:hAnsi="Candara"/>
                <w:color w:val="000000" w:themeColor="text1"/>
                <w:sz w:val="22"/>
                <w:szCs w:val="22"/>
                <w:lang w:val="bs-Latn-BA"/>
              </w:rPr>
              <w:t>Prirodne vrijednosti i kulturno-historijsko naslijeđe</w:t>
            </w:r>
          </w:p>
        </w:tc>
        <w:tc>
          <w:tcPr>
            <w:tcW w:w="936" w:type="dxa"/>
          </w:tcPr>
          <w:p w14:paraId="56404C4A" w14:textId="294A8435" w:rsidR="004B0A93" w:rsidRPr="00E05E86"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33</w:t>
            </w:r>
          </w:p>
        </w:tc>
      </w:tr>
      <w:tr w:rsidR="004B0A93" w14:paraId="0F02F52C" w14:textId="77777777" w:rsidTr="004B0A93">
        <w:tc>
          <w:tcPr>
            <w:tcW w:w="8075" w:type="dxa"/>
          </w:tcPr>
          <w:p w14:paraId="644EEFAC" w14:textId="38AE0F2F" w:rsidR="004B0A93" w:rsidRPr="00E05E86" w:rsidRDefault="004B0A93" w:rsidP="00E05E86">
            <w:pPr>
              <w:ind w:firstLine="313"/>
              <w:jc w:val="both"/>
              <w:rPr>
                <w:rFonts w:ascii="Candara" w:hAnsi="Candara"/>
                <w:color w:val="000000" w:themeColor="text1"/>
                <w:sz w:val="22"/>
                <w:szCs w:val="22"/>
                <w:lang w:val="bs-Latn-BA"/>
              </w:rPr>
            </w:pPr>
            <w:r w:rsidRPr="009D6622">
              <w:rPr>
                <w:rFonts w:ascii="Candara" w:eastAsiaTheme="majorEastAsia" w:hAnsi="Candara" w:cstheme="majorBidi"/>
                <w:bCs/>
                <w:color w:val="000000" w:themeColor="text1"/>
                <w:sz w:val="22"/>
                <w:szCs w:val="22"/>
                <w:lang w:val="bs-Latn-BA"/>
              </w:rPr>
              <w:t xml:space="preserve">2.1.6. </w:t>
            </w:r>
            <w:r w:rsidRPr="009D6622">
              <w:rPr>
                <w:rFonts w:ascii="Candara" w:hAnsi="Candara"/>
                <w:color w:val="000000" w:themeColor="text1"/>
                <w:sz w:val="22"/>
                <w:szCs w:val="22"/>
                <w:lang w:val="bs-Latn-BA"/>
              </w:rPr>
              <w:t>Biodiverzitet Unsko-sanskog kantona</w:t>
            </w:r>
          </w:p>
        </w:tc>
        <w:tc>
          <w:tcPr>
            <w:tcW w:w="936" w:type="dxa"/>
          </w:tcPr>
          <w:p w14:paraId="434D7EB6" w14:textId="2ABEBA4D"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35</w:t>
            </w:r>
          </w:p>
        </w:tc>
      </w:tr>
      <w:tr w:rsidR="004B0A93" w14:paraId="0755BA8D" w14:textId="77777777" w:rsidTr="004B0A93">
        <w:tc>
          <w:tcPr>
            <w:tcW w:w="8075" w:type="dxa"/>
          </w:tcPr>
          <w:p w14:paraId="7F843F6B" w14:textId="505B1919" w:rsidR="004B0A93" w:rsidRPr="00E05E86" w:rsidRDefault="004B0A93" w:rsidP="00E05E86">
            <w:pPr>
              <w:ind w:firstLine="313"/>
              <w:jc w:val="both"/>
              <w:rPr>
                <w:rFonts w:ascii="Candara" w:hAnsi="Candara"/>
                <w:color w:val="000000" w:themeColor="text1"/>
                <w:sz w:val="22"/>
                <w:szCs w:val="22"/>
                <w:lang w:val="bs-Latn-BA"/>
              </w:rPr>
            </w:pPr>
            <w:r w:rsidRPr="009D6622">
              <w:rPr>
                <w:rFonts w:ascii="Candara" w:eastAsiaTheme="majorEastAsia" w:hAnsi="Candara" w:cstheme="majorBidi"/>
                <w:bCs/>
                <w:color w:val="000000" w:themeColor="text1"/>
                <w:sz w:val="22"/>
                <w:szCs w:val="22"/>
                <w:lang w:val="bs-Latn-BA"/>
              </w:rPr>
              <w:t xml:space="preserve">2.1.7. </w:t>
            </w:r>
            <w:r w:rsidRPr="009D6622">
              <w:rPr>
                <w:rFonts w:ascii="Candara" w:hAnsi="Candara"/>
                <w:color w:val="000000" w:themeColor="text1"/>
                <w:sz w:val="22"/>
                <w:szCs w:val="22"/>
                <w:lang w:val="bs-Latn-BA"/>
              </w:rPr>
              <w:t>Klima na području Unsko-sanskog kantona</w:t>
            </w:r>
          </w:p>
        </w:tc>
        <w:tc>
          <w:tcPr>
            <w:tcW w:w="936" w:type="dxa"/>
          </w:tcPr>
          <w:p w14:paraId="0F81F30C" w14:textId="71FDD5AA"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37</w:t>
            </w:r>
          </w:p>
        </w:tc>
      </w:tr>
      <w:tr w:rsidR="004B0A93" w14:paraId="4BAFEC9A" w14:textId="77777777" w:rsidTr="004B0A93">
        <w:tc>
          <w:tcPr>
            <w:tcW w:w="8075" w:type="dxa"/>
          </w:tcPr>
          <w:p w14:paraId="7EE2669F" w14:textId="3F55D3A2" w:rsidR="004B0A93" w:rsidRPr="00E05E86" w:rsidRDefault="004B0A93" w:rsidP="00E05E86">
            <w:pPr>
              <w:ind w:firstLine="313"/>
              <w:jc w:val="both"/>
              <w:rPr>
                <w:rFonts w:ascii="Candara" w:hAnsi="Candara"/>
                <w:color w:val="000000" w:themeColor="text1"/>
                <w:sz w:val="22"/>
                <w:szCs w:val="22"/>
                <w:lang w:val="bs-Latn-BA"/>
              </w:rPr>
            </w:pPr>
            <w:r w:rsidRPr="009D6622">
              <w:rPr>
                <w:rFonts w:ascii="Candara" w:eastAsiaTheme="majorEastAsia" w:hAnsi="Candara" w:cstheme="majorBidi"/>
                <w:bCs/>
                <w:color w:val="000000" w:themeColor="text1"/>
                <w:sz w:val="22"/>
                <w:szCs w:val="22"/>
                <w:lang w:val="bs-Latn-BA"/>
              </w:rPr>
              <w:t xml:space="preserve">2.1.8. </w:t>
            </w:r>
            <w:r w:rsidRPr="009D6622">
              <w:rPr>
                <w:rFonts w:ascii="Candara" w:hAnsi="Candara"/>
                <w:color w:val="000000" w:themeColor="text1"/>
                <w:sz w:val="22"/>
                <w:szCs w:val="22"/>
                <w:lang w:val="bs-Latn-BA"/>
              </w:rPr>
              <w:t>Klimatske promjene i poljoprivreda Federacije BiH</w:t>
            </w:r>
          </w:p>
        </w:tc>
        <w:tc>
          <w:tcPr>
            <w:tcW w:w="936" w:type="dxa"/>
          </w:tcPr>
          <w:p w14:paraId="4E87D2D4" w14:textId="31FAD5B7"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37</w:t>
            </w:r>
          </w:p>
        </w:tc>
      </w:tr>
      <w:tr w:rsidR="004B0A93" w14:paraId="13F08A05" w14:textId="77777777" w:rsidTr="004B0A93">
        <w:tc>
          <w:tcPr>
            <w:tcW w:w="8075" w:type="dxa"/>
          </w:tcPr>
          <w:p w14:paraId="3714A4C4" w14:textId="0955C510" w:rsidR="004B0A93" w:rsidRPr="00E05E86" w:rsidRDefault="004B0A93" w:rsidP="00E05E86">
            <w:pPr>
              <w:pStyle w:val="Naslov2"/>
              <w:spacing w:before="0"/>
              <w:ind w:firstLine="313"/>
              <w:rPr>
                <w:rFonts w:ascii="Candara" w:hAnsi="Candara"/>
                <w:b w:val="0"/>
                <w:color w:val="000000" w:themeColor="text1"/>
                <w:sz w:val="22"/>
                <w:szCs w:val="22"/>
                <w:lang w:val="bs-Latn-BA"/>
              </w:rPr>
            </w:pPr>
            <w:r w:rsidRPr="009D6622">
              <w:rPr>
                <w:rFonts w:ascii="Candara" w:hAnsi="Candara"/>
                <w:b w:val="0"/>
                <w:color w:val="000000" w:themeColor="text1"/>
                <w:sz w:val="22"/>
                <w:szCs w:val="22"/>
                <w:lang w:val="bs-Latn-BA"/>
              </w:rPr>
              <w:t>2.1.9. Ruralna ekonomija, kvaliteta života i diversifikacija ekonomskih aktivnosti</w:t>
            </w:r>
          </w:p>
        </w:tc>
        <w:tc>
          <w:tcPr>
            <w:tcW w:w="936" w:type="dxa"/>
          </w:tcPr>
          <w:p w14:paraId="2E01BE5C" w14:textId="7EE5AA2A"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38</w:t>
            </w:r>
          </w:p>
        </w:tc>
      </w:tr>
      <w:tr w:rsidR="004B0A93" w14:paraId="05073D5C" w14:textId="77777777" w:rsidTr="004B0A93">
        <w:tc>
          <w:tcPr>
            <w:tcW w:w="8075" w:type="dxa"/>
          </w:tcPr>
          <w:p w14:paraId="0DEB96F2" w14:textId="06A485EA" w:rsidR="004B0A93" w:rsidRPr="00E05E86" w:rsidRDefault="004B0A93" w:rsidP="00E05E86">
            <w:pPr>
              <w:pStyle w:val="Naslov3"/>
              <w:spacing w:before="0"/>
              <w:ind w:firstLine="596"/>
              <w:rPr>
                <w:rFonts w:ascii="Candara" w:hAnsi="Candara"/>
                <w:b w:val="0"/>
                <w:color w:val="000000" w:themeColor="text1"/>
                <w:sz w:val="22"/>
                <w:szCs w:val="22"/>
                <w:lang w:val="bs-Latn-BA"/>
              </w:rPr>
            </w:pPr>
            <w:r w:rsidRPr="009D6622">
              <w:rPr>
                <w:rFonts w:ascii="Candara" w:hAnsi="Candara"/>
                <w:b w:val="0"/>
                <w:color w:val="000000" w:themeColor="text1"/>
                <w:sz w:val="22"/>
                <w:szCs w:val="22"/>
                <w:lang w:val="bs-Latn-BA"/>
              </w:rPr>
              <w:t>2.1.9.1. Ruralna ekonomija i kvaliteta života</w:t>
            </w:r>
          </w:p>
        </w:tc>
        <w:tc>
          <w:tcPr>
            <w:tcW w:w="936" w:type="dxa"/>
          </w:tcPr>
          <w:p w14:paraId="220A6D13" w14:textId="4BBE018C"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38</w:t>
            </w:r>
          </w:p>
        </w:tc>
      </w:tr>
      <w:tr w:rsidR="004B0A93" w14:paraId="7EDBFF61" w14:textId="77777777" w:rsidTr="004B0A93">
        <w:tc>
          <w:tcPr>
            <w:tcW w:w="8075" w:type="dxa"/>
          </w:tcPr>
          <w:p w14:paraId="01C9A288" w14:textId="25B2D0F2" w:rsidR="004B0A93" w:rsidRPr="00E05E86" w:rsidRDefault="004B0A93" w:rsidP="00E05E86">
            <w:pPr>
              <w:pStyle w:val="Naslov3"/>
              <w:spacing w:before="0"/>
              <w:ind w:firstLine="596"/>
              <w:rPr>
                <w:rFonts w:ascii="Candara" w:hAnsi="Candara"/>
                <w:b w:val="0"/>
                <w:color w:val="000000" w:themeColor="text1"/>
                <w:sz w:val="22"/>
                <w:szCs w:val="22"/>
                <w:lang w:val="bs-Latn-BA"/>
              </w:rPr>
            </w:pPr>
            <w:r w:rsidRPr="009D6622">
              <w:rPr>
                <w:rFonts w:ascii="Candara" w:hAnsi="Candara"/>
                <w:b w:val="0"/>
                <w:color w:val="000000" w:themeColor="text1"/>
                <w:sz w:val="22"/>
                <w:szCs w:val="22"/>
                <w:lang w:val="bs-Latn-BA"/>
              </w:rPr>
              <w:t>2.1.9.2. Diversifikacija ekonomskih aktivnosti</w:t>
            </w:r>
          </w:p>
        </w:tc>
        <w:tc>
          <w:tcPr>
            <w:tcW w:w="936" w:type="dxa"/>
          </w:tcPr>
          <w:p w14:paraId="2F6CE00C" w14:textId="534E2E1A"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41</w:t>
            </w:r>
          </w:p>
        </w:tc>
      </w:tr>
      <w:tr w:rsidR="004B0A93" w14:paraId="47B06C52" w14:textId="77777777" w:rsidTr="004B0A93">
        <w:tc>
          <w:tcPr>
            <w:tcW w:w="8075" w:type="dxa"/>
          </w:tcPr>
          <w:p w14:paraId="58E126F8" w14:textId="4AD61E62" w:rsidR="004B0A93" w:rsidRPr="00E05E86" w:rsidRDefault="004B0A93" w:rsidP="00E05E86">
            <w:pPr>
              <w:ind w:firstLine="313"/>
              <w:jc w:val="both"/>
              <w:rPr>
                <w:rFonts w:ascii="Candara" w:hAnsi="Candara"/>
                <w:color w:val="000000" w:themeColor="text1"/>
                <w:sz w:val="22"/>
                <w:szCs w:val="22"/>
                <w:lang w:val="bs-Latn-BA"/>
              </w:rPr>
            </w:pPr>
            <w:r w:rsidRPr="009D6622">
              <w:rPr>
                <w:rFonts w:ascii="Candara" w:hAnsi="Candara"/>
                <w:color w:val="000000" w:themeColor="text1"/>
                <w:sz w:val="22"/>
                <w:szCs w:val="22"/>
                <w:lang w:val="bs-Latn-BA"/>
              </w:rPr>
              <w:t>2.1.10. Turizam</w:t>
            </w:r>
          </w:p>
        </w:tc>
        <w:tc>
          <w:tcPr>
            <w:tcW w:w="936" w:type="dxa"/>
          </w:tcPr>
          <w:p w14:paraId="50A0E650" w14:textId="794B77E7"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43</w:t>
            </w:r>
          </w:p>
        </w:tc>
      </w:tr>
      <w:tr w:rsidR="004B0A93" w14:paraId="505BB02F" w14:textId="77777777" w:rsidTr="004B0A93">
        <w:tc>
          <w:tcPr>
            <w:tcW w:w="8075" w:type="dxa"/>
          </w:tcPr>
          <w:p w14:paraId="563856C9" w14:textId="76854B4B" w:rsidR="004B0A93" w:rsidRPr="00E05E86" w:rsidRDefault="004B0A93" w:rsidP="00E05E86">
            <w:pPr>
              <w:pStyle w:val="Naslov6"/>
              <w:spacing w:before="0"/>
              <w:ind w:firstLine="313"/>
              <w:rPr>
                <w:rFonts w:ascii="Candara" w:hAnsi="Candara" w:cs="Arial"/>
                <w:i w:val="0"/>
                <w:color w:val="000000" w:themeColor="text1"/>
                <w:sz w:val="22"/>
                <w:szCs w:val="22"/>
                <w:lang w:val="bs-Latn-BA"/>
              </w:rPr>
            </w:pPr>
            <w:r w:rsidRPr="009D6622">
              <w:rPr>
                <w:rFonts w:ascii="Candara" w:hAnsi="Candara"/>
                <w:color w:val="000000" w:themeColor="text1"/>
                <w:sz w:val="22"/>
                <w:szCs w:val="22"/>
                <w:lang w:val="bs-Latn-BA"/>
              </w:rPr>
              <w:t xml:space="preserve">2.1.11.  </w:t>
            </w:r>
            <w:r w:rsidRPr="009D6622">
              <w:rPr>
                <w:rFonts w:ascii="Candara" w:hAnsi="Candara" w:cs="Arial"/>
                <w:i w:val="0"/>
                <w:color w:val="000000" w:themeColor="text1"/>
                <w:sz w:val="22"/>
                <w:szCs w:val="22"/>
                <w:lang w:val="bs-Latn-BA"/>
              </w:rPr>
              <w:t>Šumarstvo i prerada drveta</w:t>
            </w:r>
          </w:p>
        </w:tc>
        <w:tc>
          <w:tcPr>
            <w:tcW w:w="936" w:type="dxa"/>
          </w:tcPr>
          <w:p w14:paraId="4A66446C" w14:textId="5F43DEAA"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44</w:t>
            </w:r>
          </w:p>
        </w:tc>
      </w:tr>
      <w:tr w:rsidR="004B0A93" w14:paraId="1711E219" w14:textId="77777777" w:rsidTr="004B0A93">
        <w:tc>
          <w:tcPr>
            <w:tcW w:w="8075" w:type="dxa"/>
          </w:tcPr>
          <w:p w14:paraId="6882E9D1" w14:textId="53F8D002" w:rsidR="004B0A93" w:rsidRPr="00E05E86" w:rsidRDefault="004B0A93" w:rsidP="00E05E86">
            <w:pPr>
              <w:pStyle w:val="Naslov4"/>
              <w:spacing w:before="0"/>
              <w:ind w:firstLine="313"/>
              <w:rPr>
                <w:rFonts w:ascii="Candara" w:hAnsi="Candara"/>
                <w:b w:val="0"/>
                <w:i w:val="0"/>
                <w:color w:val="000000" w:themeColor="text1"/>
                <w:sz w:val="22"/>
                <w:szCs w:val="22"/>
                <w:lang w:val="bs-Latn-BA"/>
              </w:rPr>
            </w:pPr>
            <w:r w:rsidRPr="009D6622">
              <w:rPr>
                <w:rFonts w:ascii="Candara" w:hAnsi="Candara"/>
                <w:b w:val="0"/>
                <w:i w:val="0"/>
                <w:color w:val="000000" w:themeColor="text1"/>
                <w:sz w:val="22"/>
                <w:szCs w:val="22"/>
                <w:lang w:val="bs-Latn-BA"/>
              </w:rPr>
              <w:t>2.1.12. Fizička, društvena i uslužna infrastruktura</w:t>
            </w:r>
          </w:p>
        </w:tc>
        <w:tc>
          <w:tcPr>
            <w:tcW w:w="936" w:type="dxa"/>
          </w:tcPr>
          <w:p w14:paraId="0150E29A" w14:textId="49C20270"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45</w:t>
            </w:r>
          </w:p>
        </w:tc>
      </w:tr>
      <w:tr w:rsidR="004B0A93" w14:paraId="190A8853" w14:textId="77777777" w:rsidTr="004B0A93">
        <w:tc>
          <w:tcPr>
            <w:tcW w:w="8075" w:type="dxa"/>
          </w:tcPr>
          <w:p w14:paraId="6455572F" w14:textId="6E74ADF9" w:rsidR="004B0A93" w:rsidRPr="00E05E86" w:rsidRDefault="004B0A93" w:rsidP="00E05E86">
            <w:pPr>
              <w:ind w:firstLine="596"/>
              <w:jc w:val="both"/>
              <w:rPr>
                <w:rFonts w:ascii="Candara" w:hAnsi="Candara"/>
                <w:color w:val="000000" w:themeColor="text1"/>
                <w:sz w:val="22"/>
                <w:szCs w:val="22"/>
                <w:lang w:val="bs-Latn-BA"/>
              </w:rPr>
            </w:pPr>
            <w:r w:rsidRPr="009D6622">
              <w:rPr>
                <w:rFonts w:ascii="Candara" w:hAnsi="Candara"/>
                <w:color w:val="000000" w:themeColor="text1"/>
                <w:sz w:val="22"/>
                <w:szCs w:val="22"/>
                <w:lang w:val="bs-Latn-BA"/>
              </w:rPr>
              <w:t>2.1.12.1. Saobraćajna infrastruktura</w:t>
            </w:r>
          </w:p>
        </w:tc>
        <w:tc>
          <w:tcPr>
            <w:tcW w:w="936" w:type="dxa"/>
          </w:tcPr>
          <w:p w14:paraId="38FE90EC" w14:textId="32E464FF"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45</w:t>
            </w:r>
          </w:p>
        </w:tc>
      </w:tr>
      <w:tr w:rsidR="004B0A93" w14:paraId="5070DB80" w14:textId="77777777" w:rsidTr="004B0A93">
        <w:tc>
          <w:tcPr>
            <w:tcW w:w="8075" w:type="dxa"/>
          </w:tcPr>
          <w:p w14:paraId="441CA2C8" w14:textId="70EA1A58" w:rsidR="004B0A93" w:rsidRPr="00E05E86" w:rsidRDefault="004B0A93" w:rsidP="00E05E86">
            <w:pPr>
              <w:ind w:firstLine="596"/>
              <w:rPr>
                <w:rFonts w:ascii="Candara" w:hAnsi="Candara"/>
                <w:color w:val="000000" w:themeColor="text1"/>
                <w:sz w:val="22"/>
                <w:szCs w:val="22"/>
                <w:lang w:val="bs-Latn-BA"/>
              </w:rPr>
            </w:pPr>
            <w:r w:rsidRPr="009D6622">
              <w:rPr>
                <w:rFonts w:ascii="Candara" w:hAnsi="Candara"/>
                <w:color w:val="000000" w:themeColor="text1"/>
                <w:sz w:val="22"/>
                <w:szCs w:val="22"/>
                <w:lang w:val="bs-Latn-BA"/>
              </w:rPr>
              <w:t>2.1.12.2. Obrazovanje</w:t>
            </w:r>
          </w:p>
        </w:tc>
        <w:tc>
          <w:tcPr>
            <w:tcW w:w="936" w:type="dxa"/>
          </w:tcPr>
          <w:p w14:paraId="199DA933" w14:textId="7F034A19"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45</w:t>
            </w:r>
          </w:p>
        </w:tc>
      </w:tr>
      <w:tr w:rsidR="004B0A93" w14:paraId="0E303726" w14:textId="77777777" w:rsidTr="004B0A93">
        <w:tc>
          <w:tcPr>
            <w:tcW w:w="8075" w:type="dxa"/>
          </w:tcPr>
          <w:p w14:paraId="14A18C67" w14:textId="435CE997" w:rsidR="004B0A93" w:rsidRPr="00E05E86" w:rsidRDefault="004B0A93" w:rsidP="00E05E86">
            <w:pPr>
              <w:ind w:firstLine="596"/>
              <w:rPr>
                <w:rFonts w:ascii="Candara" w:hAnsi="Candara"/>
                <w:color w:val="000000" w:themeColor="text1"/>
                <w:sz w:val="22"/>
                <w:szCs w:val="22"/>
                <w:lang w:val="bs-Latn-BA"/>
              </w:rPr>
            </w:pPr>
            <w:r w:rsidRPr="009D6622">
              <w:rPr>
                <w:rFonts w:ascii="Candara" w:hAnsi="Candara"/>
                <w:color w:val="000000" w:themeColor="text1"/>
                <w:sz w:val="22"/>
                <w:szCs w:val="22"/>
                <w:lang w:val="bs-Latn-BA"/>
              </w:rPr>
              <w:t xml:space="preserve">2.1.12.3. Zdravstvo </w:t>
            </w:r>
          </w:p>
        </w:tc>
        <w:tc>
          <w:tcPr>
            <w:tcW w:w="936" w:type="dxa"/>
          </w:tcPr>
          <w:p w14:paraId="14940929" w14:textId="3C3E9B84"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47</w:t>
            </w:r>
          </w:p>
        </w:tc>
      </w:tr>
      <w:tr w:rsidR="004B0A93" w14:paraId="4BE8CC35" w14:textId="77777777" w:rsidTr="004B0A93">
        <w:tc>
          <w:tcPr>
            <w:tcW w:w="8075" w:type="dxa"/>
          </w:tcPr>
          <w:p w14:paraId="6AC06AB1" w14:textId="79E17A2B" w:rsidR="004B0A93" w:rsidRPr="00E05E86" w:rsidRDefault="004B0A93" w:rsidP="00E05E86">
            <w:pPr>
              <w:ind w:firstLine="596"/>
              <w:jc w:val="both"/>
              <w:rPr>
                <w:rFonts w:ascii="Candara" w:hAnsi="Candara"/>
                <w:color w:val="000000" w:themeColor="text1"/>
                <w:sz w:val="22"/>
                <w:szCs w:val="22"/>
              </w:rPr>
            </w:pPr>
            <w:r w:rsidRPr="009D6622">
              <w:rPr>
                <w:rFonts w:ascii="Candara" w:hAnsi="Candara"/>
                <w:color w:val="000000" w:themeColor="text1"/>
                <w:sz w:val="22"/>
                <w:szCs w:val="22"/>
              </w:rPr>
              <w:t>2.1.12.4. Socijalna zaštita</w:t>
            </w:r>
          </w:p>
        </w:tc>
        <w:tc>
          <w:tcPr>
            <w:tcW w:w="936" w:type="dxa"/>
          </w:tcPr>
          <w:p w14:paraId="72CA09D9" w14:textId="48E0E94D"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47</w:t>
            </w:r>
          </w:p>
        </w:tc>
      </w:tr>
      <w:tr w:rsidR="004B0A93" w14:paraId="00A04BA9" w14:textId="77777777" w:rsidTr="004B0A93">
        <w:tc>
          <w:tcPr>
            <w:tcW w:w="8075" w:type="dxa"/>
          </w:tcPr>
          <w:p w14:paraId="3CEEE931" w14:textId="17CE49E2" w:rsidR="004B0A93" w:rsidRPr="00E05E86" w:rsidRDefault="004B0A93" w:rsidP="00E05E86">
            <w:pPr>
              <w:ind w:firstLine="596"/>
              <w:jc w:val="both"/>
              <w:rPr>
                <w:rFonts w:ascii="Candara" w:hAnsi="Candara"/>
                <w:color w:val="000000" w:themeColor="text1"/>
                <w:sz w:val="22"/>
                <w:szCs w:val="22"/>
              </w:rPr>
            </w:pPr>
            <w:r w:rsidRPr="009D6622">
              <w:rPr>
                <w:rFonts w:ascii="Candara" w:hAnsi="Candara"/>
                <w:color w:val="000000" w:themeColor="text1"/>
                <w:sz w:val="22"/>
                <w:szCs w:val="22"/>
              </w:rPr>
              <w:t>2.1.12.5. Civilno društvo</w:t>
            </w:r>
          </w:p>
        </w:tc>
        <w:tc>
          <w:tcPr>
            <w:tcW w:w="936" w:type="dxa"/>
          </w:tcPr>
          <w:p w14:paraId="3474D1C5" w14:textId="7762FA59"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47</w:t>
            </w:r>
          </w:p>
        </w:tc>
      </w:tr>
      <w:tr w:rsidR="004B0A93" w14:paraId="4DBCE31B" w14:textId="77777777" w:rsidTr="004B0A93">
        <w:tc>
          <w:tcPr>
            <w:tcW w:w="8075" w:type="dxa"/>
          </w:tcPr>
          <w:p w14:paraId="208344C0" w14:textId="50DF2DE7" w:rsidR="004B0A93" w:rsidRPr="00E05E86" w:rsidRDefault="004B0A93" w:rsidP="00E05E86">
            <w:pPr>
              <w:ind w:firstLine="596"/>
              <w:jc w:val="both"/>
              <w:rPr>
                <w:rFonts w:ascii="Candara" w:hAnsi="Candara"/>
                <w:color w:val="000000" w:themeColor="text1"/>
                <w:sz w:val="22"/>
                <w:szCs w:val="22"/>
              </w:rPr>
            </w:pPr>
            <w:r w:rsidRPr="009D6622">
              <w:rPr>
                <w:rFonts w:ascii="Candara" w:hAnsi="Candara"/>
                <w:color w:val="000000" w:themeColor="text1"/>
                <w:sz w:val="22"/>
                <w:szCs w:val="22"/>
              </w:rPr>
              <w:t>2.1.12.6. Sport</w:t>
            </w:r>
          </w:p>
        </w:tc>
        <w:tc>
          <w:tcPr>
            <w:tcW w:w="936" w:type="dxa"/>
          </w:tcPr>
          <w:p w14:paraId="66F12F9F" w14:textId="2B2B1E32"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48</w:t>
            </w:r>
          </w:p>
        </w:tc>
      </w:tr>
      <w:tr w:rsidR="004B0A93" w14:paraId="3FE65F09" w14:textId="77777777" w:rsidTr="004B0A93">
        <w:tc>
          <w:tcPr>
            <w:tcW w:w="8075" w:type="dxa"/>
          </w:tcPr>
          <w:p w14:paraId="62615A06" w14:textId="443F6836" w:rsidR="004B0A93" w:rsidRPr="00E05E86" w:rsidRDefault="004B0A93" w:rsidP="00E05E86">
            <w:pPr>
              <w:ind w:firstLine="596"/>
              <w:jc w:val="both"/>
              <w:rPr>
                <w:rFonts w:ascii="Candara" w:hAnsi="Candara"/>
                <w:color w:val="000000" w:themeColor="text1"/>
                <w:sz w:val="22"/>
                <w:szCs w:val="22"/>
                <w:lang w:val="bs-Latn-BA"/>
              </w:rPr>
            </w:pPr>
            <w:r w:rsidRPr="009D6622">
              <w:rPr>
                <w:rFonts w:ascii="Candara" w:hAnsi="Candara"/>
                <w:color w:val="000000" w:themeColor="text1"/>
                <w:sz w:val="22"/>
                <w:szCs w:val="22"/>
              </w:rPr>
              <w:t xml:space="preserve">2.1.12.7. </w:t>
            </w:r>
            <w:r w:rsidRPr="009D6622">
              <w:rPr>
                <w:rFonts w:ascii="Candara" w:hAnsi="Candara"/>
                <w:color w:val="000000" w:themeColor="text1"/>
                <w:sz w:val="22"/>
                <w:szCs w:val="22"/>
                <w:lang w:val="bs-Latn-BA"/>
              </w:rPr>
              <w:t>Kultura</w:t>
            </w:r>
          </w:p>
        </w:tc>
        <w:tc>
          <w:tcPr>
            <w:tcW w:w="936" w:type="dxa"/>
          </w:tcPr>
          <w:p w14:paraId="4BC78281" w14:textId="3032335D"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48</w:t>
            </w:r>
          </w:p>
        </w:tc>
      </w:tr>
      <w:tr w:rsidR="004B0A93" w14:paraId="2A617CF6" w14:textId="77777777" w:rsidTr="004B0A93">
        <w:tc>
          <w:tcPr>
            <w:tcW w:w="8075" w:type="dxa"/>
          </w:tcPr>
          <w:p w14:paraId="03D8C3C0" w14:textId="33100AC4" w:rsidR="004B0A93" w:rsidRPr="00E05E86" w:rsidRDefault="004B0A93" w:rsidP="00E05E86">
            <w:pPr>
              <w:keepNext/>
              <w:keepLines/>
              <w:ind w:firstLine="313"/>
              <w:outlineLvl w:val="3"/>
              <w:rPr>
                <w:rFonts w:ascii="Candara" w:eastAsiaTheme="majorEastAsia" w:hAnsi="Candara" w:cs="Arial"/>
                <w:bCs/>
                <w:iCs/>
                <w:color w:val="000000" w:themeColor="text1"/>
                <w:sz w:val="22"/>
                <w:szCs w:val="22"/>
                <w:lang w:val="bs-Latn-BA"/>
              </w:rPr>
            </w:pPr>
            <w:r w:rsidRPr="009D6622">
              <w:rPr>
                <w:rFonts w:ascii="Candara" w:eastAsiaTheme="majorEastAsia" w:hAnsi="Candara" w:cs="Arial"/>
                <w:bCs/>
                <w:iCs/>
                <w:color w:val="000000" w:themeColor="text1"/>
                <w:sz w:val="22"/>
                <w:szCs w:val="22"/>
                <w:lang w:val="bs-Latn-BA"/>
              </w:rPr>
              <w:t>2.1.13. Pitanja rodnosti u ruralnim područjima i položaja mladih</w:t>
            </w:r>
          </w:p>
        </w:tc>
        <w:tc>
          <w:tcPr>
            <w:tcW w:w="936" w:type="dxa"/>
          </w:tcPr>
          <w:p w14:paraId="2DDA4A4F" w14:textId="10E95067"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48</w:t>
            </w:r>
          </w:p>
        </w:tc>
      </w:tr>
      <w:tr w:rsidR="004B0A93" w14:paraId="62B82EFC" w14:textId="77777777" w:rsidTr="004B0A93">
        <w:tc>
          <w:tcPr>
            <w:tcW w:w="8075" w:type="dxa"/>
          </w:tcPr>
          <w:p w14:paraId="6D706FBF" w14:textId="3E57D29D" w:rsidR="004B0A93" w:rsidRPr="00E05E86" w:rsidRDefault="004B0A93" w:rsidP="00E05E86">
            <w:pPr>
              <w:ind w:firstLine="596"/>
              <w:jc w:val="both"/>
              <w:rPr>
                <w:rFonts w:ascii="Candara" w:eastAsia="Calibri" w:hAnsi="Candara"/>
                <w:color w:val="000000" w:themeColor="text1"/>
                <w:sz w:val="22"/>
                <w:szCs w:val="22"/>
                <w:lang w:val="sr-Latn-BA"/>
              </w:rPr>
            </w:pPr>
            <w:r w:rsidRPr="009D6622">
              <w:rPr>
                <w:rFonts w:ascii="Candara" w:eastAsia="Calibri" w:hAnsi="Candara"/>
                <w:color w:val="000000" w:themeColor="text1"/>
                <w:sz w:val="22"/>
                <w:szCs w:val="22"/>
                <w:lang w:val="sr-Latn-BA"/>
              </w:rPr>
              <w:t>2.1.13.1. Gender pitanja</w:t>
            </w:r>
          </w:p>
        </w:tc>
        <w:tc>
          <w:tcPr>
            <w:tcW w:w="936" w:type="dxa"/>
          </w:tcPr>
          <w:p w14:paraId="0D7BD572" w14:textId="61BE3C2F"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48</w:t>
            </w:r>
          </w:p>
        </w:tc>
      </w:tr>
      <w:tr w:rsidR="004B0A93" w14:paraId="3BB17AD8" w14:textId="77777777" w:rsidTr="004B0A93">
        <w:tc>
          <w:tcPr>
            <w:tcW w:w="8075" w:type="dxa"/>
          </w:tcPr>
          <w:p w14:paraId="4EEF58B5" w14:textId="3769613F" w:rsidR="004B0A93" w:rsidRPr="00E05E86" w:rsidRDefault="004B0A93" w:rsidP="00E05E86">
            <w:pPr>
              <w:ind w:firstLine="596"/>
              <w:jc w:val="both"/>
              <w:rPr>
                <w:rFonts w:ascii="Candara" w:eastAsia="Calibri" w:hAnsi="Candara"/>
                <w:color w:val="000000" w:themeColor="text1"/>
                <w:sz w:val="22"/>
                <w:szCs w:val="22"/>
                <w:lang w:val="sr-Latn-BA"/>
              </w:rPr>
            </w:pPr>
            <w:r w:rsidRPr="009D6622">
              <w:rPr>
                <w:rFonts w:ascii="Candara" w:eastAsia="Calibri" w:hAnsi="Candara"/>
                <w:color w:val="000000" w:themeColor="text1"/>
                <w:sz w:val="22"/>
                <w:szCs w:val="22"/>
                <w:lang w:val="sr-Latn-BA"/>
              </w:rPr>
              <w:t>2.1.13.2. Pitanja mladih</w:t>
            </w:r>
          </w:p>
        </w:tc>
        <w:tc>
          <w:tcPr>
            <w:tcW w:w="936" w:type="dxa"/>
          </w:tcPr>
          <w:p w14:paraId="4F2AE574" w14:textId="5A17BCD3"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50</w:t>
            </w:r>
          </w:p>
        </w:tc>
      </w:tr>
      <w:tr w:rsidR="004B0A93" w14:paraId="16CF6A04" w14:textId="77777777" w:rsidTr="004B0A93">
        <w:tc>
          <w:tcPr>
            <w:tcW w:w="8075" w:type="dxa"/>
          </w:tcPr>
          <w:p w14:paraId="22C272EF" w14:textId="44B0A971" w:rsidR="004B0A93" w:rsidRPr="00E05E86" w:rsidRDefault="004B0A93" w:rsidP="00E05E86">
            <w:pPr>
              <w:ind w:firstLine="313"/>
              <w:jc w:val="both"/>
              <w:rPr>
                <w:rFonts w:ascii="Candara" w:hAnsi="Candara"/>
                <w:color w:val="000000" w:themeColor="text1"/>
                <w:sz w:val="22"/>
                <w:szCs w:val="22"/>
                <w:lang w:val="bs-Latn-BA"/>
              </w:rPr>
            </w:pPr>
            <w:r w:rsidRPr="009D6622">
              <w:rPr>
                <w:rFonts w:ascii="Candara" w:hAnsi="Candara"/>
                <w:color w:val="000000" w:themeColor="text1"/>
                <w:sz w:val="22"/>
                <w:szCs w:val="22"/>
                <w:lang w:val="bs-Latn-BA"/>
              </w:rPr>
              <w:t>2.1.14. Zaštita okoliša i okolišni problemi Unsko-sanskog kantona</w:t>
            </w:r>
            <w:r>
              <w:rPr>
                <w:rFonts w:ascii="Candara" w:hAnsi="Candara"/>
                <w:color w:val="2F5496" w:themeColor="accent5" w:themeShade="BF"/>
                <w:sz w:val="22"/>
                <w:szCs w:val="22"/>
                <w:lang w:val="bs-Latn-BA"/>
              </w:rPr>
              <w:tab/>
            </w:r>
          </w:p>
        </w:tc>
        <w:tc>
          <w:tcPr>
            <w:tcW w:w="936" w:type="dxa"/>
          </w:tcPr>
          <w:p w14:paraId="18BFF2B9" w14:textId="5BB3DE1E"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52</w:t>
            </w:r>
          </w:p>
        </w:tc>
      </w:tr>
      <w:tr w:rsidR="004B0A93" w14:paraId="2DFD2D28" w14:textId="77777777" w:rsidTr="004B0A93">
        <w:tc>
          <w:tcPr>
            <w:tcW w:w="8075" w:type="dxa"/>
          </w:tcPr>
          <w:p w14:paraId="6C8DB6D1" w14:textId="75D88683" w:rsidR="004B0A93" w:rsidRPr="00E05E86" w:rsidRDefault="004B0A93" w:rsidP="00E05E86">
            <w:pPr>
              <w:pStyle w:val="Naslov2"/>
              <w:spacing w:before="0"/>
              <w:ind w:firstLine="313"/>
              <w:rPr>
                <w:rFonts w:ascii="Candara" w:hAnsi="Candara"/>
                <w:b w:val="0"/>
                <w:color w:val="000000" w:themeColor="text1"/>
                <w:sz w:val="22"/>
                <w:szCs w:val="22"/>
                <w:lang w:val="bs-Latn-BA"/>
              </w:rPr>
            </w:pPr>
            <w:r w:rsidRPr="009D6622">
              <w:rPr>
                <w:rFonts w:ascii="Candara" w:eastAsia="Calibri" w:hAnsi="Candara"/>
                <w:b w:val="0"/>
                <w:color w:val="000000" w:themeColor="text1"/>
                <w:sz w:val="22"/>
                <w:szCs w:val="22"/>
                <w:lang w:val="sr-Latn-BA"/>
              </w:rPr>
              <w:t xml:space="preserve">2.1.15. </w:t>
            </w:r>
            <w:r w:rsidRPr="009D6622">
              <w:rPr>
                <w:rFonts w:ascii="Candara" w:hAnsi="Candara"/>
                <w:b w:val="0"/>
                <w:color w:val="000000" w:themeColor="text1"/>
                <w:sz w:val="22"/>
                <w:szCs w:val="22"/>
                <w:lang w:val="bs-Latn-BA"/>
              </w:rPr>
              <w:t>Institucionalni razvoj, zakonodavstvo i izvršenja (budžetski transferi)</w:t>
            </w:r>
          </w:p>
        </w:tc>
        <w:tc>
          <w:tcPr>
            <w:tcW w:w="936" w:type="dxa"/>
          </w:tcPr>
          <w:p w14:paraId="13AB4EDD" w14:textId="1E5CFB38"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54</w:t>
            </w:r>
          </w:p>
        </w:tc>
      </w:tr>
      <w:tr w:rsidR="004B0A93" w14:paraId="5A5EE902" w14:textId="77777777" w:rsidTr="004B0A93">
        <w:tc>
          <w:tcPr>
            <w:tcW w:w="8075" w:type="dxa"/>
          </w:tcPr>
          <w:p w14:paraId="64BA2C33" w14:textId="067BB5A2" w:rsidR="004B0A93" w:rsidRPr="00E05E86" w:rsidRDefault="004B0A93" w:rsidP="00E05E86">
            <w:pPr>
              <w:pStyle w:val="Naslov3"/>
              <w:spacing w:before="0"/>
              <w:ind w:firstLine="596"/>
              <w:rPr>
                <w:rFonts w:ascii="Candara" w:hAnsi="Candara"/>
                <w:b w:val="0"/>
                <w:color w:val="000000" w:themeColor="text1"/>
                <w:sz w:val="22"/>
                <w:szCs w:val="22"/>
                <w:lang w:val="bs-Latn-BA"/>
              </w:rPr>
            </w:pPr>
            <w:r w:rsidRPr="009D6622">
              <w:rPr>
                <w:rFonts w:ascii="Candara" w:hAnsi="Candara"/>
                <w:b w:val="0"/>
                <w:color w:val="000000" w:themeColor="text1"/>
                <w:sz w:val="22"/>
                <w:szCs w:val="22"/>
                <w:lang w:val="bs-Latn-BA"/>
              </w:rPr>
              <w:t>2.1.15.1. Institucionalni okvir</w:t>
            </w:r>
          </w:p>
        </w:tc>
        <w:tc>
          <w:tcPr>
            <w:tcW w:w="936" w:type="dxa"/>
          </w:tcPr>
          <w:p w14:paraId="553E841B" w14:textId="701E5068"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54</w:t>
            </w:r>
          </w:p>
        </w:tc>
      </w:tr>
      <w:tr w:rsidR="004B0A93" w14:paraId="03FF656A" w14:textId="77777777" w:rsidTr="004B0A93">
        <w:tc>
          <w:tcPr>
            <w:tcW w:w="8075" w:type="dxa"/>
          </w:tcPr>
          <w:p w14:paraId="061DCC78" w14:textId="7B3A624C" w:rsidR="004B0A93" w:rsidRPr="00E05E86" w:rsidRDefault="004B0A93" w:rsidP="00E05E86">
            <w:pPr>
              <w:ind w:firstLine="596"/>
              <w:rPr>
                <w:rFonts w:ascii="Candara" w:hAnsi="Candara"/>
                <w:color w:val="000000" w:themeColor="text1"/>
                <w:sz w:val="22"/>
                <w:szCs w:val="22"/>
              </w:rPr>
            </w:pPr>
            <w:r w:rsidRPr="009D6622">
              <w:rPr>
                <w:rFonts w:ascii="Candara" w:hAnsi="Candara"/>
                <w:color w:val="000000" w:themeColor="text1"/>
                <w:sz w:val="22"/>
                <w:szCs w:val="22"/>
                <w:lang w:val="bs-Latn-BA"/>
              </w:rPr>
              <w:t>2.1.15.2. Budžetska podrška poljoprivredi i ruralnom razvoju</w:t>
            </w:r>
          </w:p>
        </w:tc>
        <w:tc>
          <w:tcPr>
            <w:tcW w:w="936" w:type="dxa"/>
          </w:tcPr>
          <w:p w14:paraId="4039C9CC" w14:textId="55FFA768"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56</w:t>
            </w:r>
          </w:p>
        </w:tc>
      </w:tr>
      <w:tr w:rsidR="004B0A93" w14:paraId="7AC90931" w14:textId="77777777" w:rsidTr="004B0A93">
        <w:tc>
          <w:tcPr>
            <w:tcW w:w="8075" w:type="dxa"/>
          </w:tcPr>
          <w:p w14:paraId="77E23FDD" w14:textId="64AC783F" w:rsidR="004B0A93" w:rsidRPr="00E05E86" w:rsidRDefault="004B0A93" w:rsidP="00E05E86">
            <w:pPr>
              <w:pStyle w:val="Naslov5"/>
              <w:spacing w:before="0"/>
              <w:ind w:firstLine="596"/>
              <w:rPr>
                <w:rFonts w:ascii="Candara" w:hAnsi="Candara" w:cs="Arial"/>
                <w:color w:val="000000" w:themeColor="text1"/>
                <w:sz w:val="22"/>
                <w:szCs w:val="22"/>
                <w:lang w:val="bs-Latn-BA"/>
              </w:rPr>
            </w:pPr>
            <w:r w:rsidRPr="009D6622">
              <w:rPr>
                <w:rFonts w:ascii="Candara" w:hAnsi="Candara"/>
                <w:color w:val="000000" w:themeColor="text1"/>
                <w:sz w:val="22"/>
                <w:szCs w:val="22"/>
                <w:lang w:val="bs-Latn-BA"/>
              </w:rPr>
              <w:t xml:space="preserve">2.1.15.3. </w:t>
            </w:r>
            <w:r w:rsidRPr="009D6622">
              <w:rPr>
                <w:rFonts w:ascii="Candara" w:hAnsi="Candara" w:cs="Arial"/>
                <w:color w:val="000000" w:themeColor="text1"/>
                <w:sz w:val="22"/>
                <w:szCs w:val="22"/>
                <w:lang w:val="bs-Latn-BA"/>
              </w:rPr>
              <w:t xml:space="preserve">Pristup poljoprivrednim (ruralnim) stručnim službama  </w:t>
            </w:r>
          </w:p>
        </w:tc>
        <w:tc>
          <w:tcPr>
            <w:tcW w:w="936" w:type="dxa"/>
          </w:tcPr>
          <w:p w14:paraId="3DB8EF81" w14:textId="4BC623E9"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60</w:t>
            </w:r>
          </w:p>
        </w:tc>
      </w:tr>
      <w:tr w:rsidR="004B0A93" w14:paraId="3D187955" w14:textId="77777777" w:rsidTr="004B0A93">
        <w:tc>
          <w:tcPr>
            <w:tcW w:w="8075" w:type="dxa"/>
          </w:tcPr>
          <w:p w14:paraId="2E22E7E2" w14:textId="5E2505D1" w:rsidR="004B0A93" w:rsidRPr="00E05E86" w:rsidRDefault="004B0A93" w:rsidP="00E05E86">
            <w:pPr>
              <w:ind w:firstLine="596"/>
              <w:jc w:val="both"/>
              <w:rPr>
                <w:rFonts w:ascii="Candara" w:hAnsi="Candara"/>
                <w:color w:val="000000" w:themeColor="text1"/>
                <w:sz w:val="22"/>
                <w:szCs w:val="22"/>
                <w:lang w:val="bs-Latn-BA"/>
              </w:rPr>
            </w:pPr>
            <w:r w:rsidRPr="009D6622">
              <w:rPr>
                <w:rFonts w:ascii="Candara" w:hAnsi="Candara"/>
                <w:color w:val="000000" w:themeColor="text1"/>
                <w:sz w:val="22"/>
                <w:szCs w:val="22"/>
                <w:lang w:val="bs-Latn-BA"/>
              </w:rPr>
              <w:t>2.1.15.4. Unsko-sanski kanton  i evropske integracije</w:t>
            </w:r>
          </w:p>
        </w:tc>
        <w:tc>
          <w:tcPr>
            <w:tcW w:w="936" w:type="dxa"/>
          </w:tcPr>
          <w:p w14:paraId="0C268712" w14:textId="0B5C8767"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61</w:t>
            </w:r>
          </w:p>
        </w:tc>
      </w:tr>
      <w:tr w:rsidR="004B0A93" w14:paraId="794ABBAC" w14:textId="77777777" w:rsidTr="004B0A93">
        <w:tc>
          <w:tcPr>
            <w:tcW w:w="8075" w:type="dxa"/>
          </w:tcPr>
          <w:p w14:paraId="1370164D" w14:textId="6C393214" w:rsidR="004B0A93" w:rsidRPr="00E05E86" w:rsidRDefault="004B0A93" w:rsidP="00E05E86">
            <w:pPr>
              <w:ind w:firstLine="171"/>
              <w:jc w:val="both"/>
              <w:rPr>
                <w:rFonts w:ascii="Candara" w:hAnsi="Candara"/>
                <w:color w:val="000000" w:themeColor="text1"/>
                <w:sz w:val="22"/>
                <w:szCs w:val="22"/>
                <w:lang w:val="bs-Latn-BA"/>
              </w:rPr>
            </w:pPr>
            <w:r w:rsidRPr="009D6622">
              <w:rPr>
                <w:rFonts w:ascii="Candara" w:hAnsi="Candara"/>
                <w:color w:val="000000" w:themeColor="text1"/>
                <w:sz w:val="22"/>
                <w:szCs w:val="22"/>
                <w:lang w:val="bs-Latn-BA"/>
              </w:rPr>
              <w:t>2.2. SWOT ANALIZA</w:t>
            </w:r>
          </w:p>
        </w:tc>
        <w:tc>
          <w:tcPr>
            <w:tcW w:w="936" w:type="dxa"/>
          </w:tcPr>
          <w:p w14:paraId="4E143BE6" w14:textId="39B665BC"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62</w:t>
            </w:r>
          </w:p>
        </w:tc>
      </w:tr>
      <w:tr w:rsidR="004B0A93" w14:paraId="1A6C08AC" w14:textId="77777777" w:rsidTr="004B0A93">
        <w:tc>
          <w:tcPr>
            <w:tcW w:w="8075" w:type="dxa"/>
          </w:tcPr>
          <w:p w14:paraId="430E9C83" w14:textId="71E1253F" w:rsidR="004B0A93" w:rsidRPr="00E05E86" w:rsidRDefault="004B0A93" w:rsidP="00E05E86">
            <w:pPr>
              <w:pStyle w:val="Naslov2"/>
              <w:spacing w:before="0"/>
              <w:ind w:firstLine="171"/>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 xml:space="preserve">2.3. VIZIJA, </w:t>
            </w:r>
            <w:r w:rsidRPr="009D6622">
              <w:rPr>
                <w:rFonts w:ascii="Candara" w:hAnsi="Candara"/>
                <w:b w:val="0"/>
                <w:color w:val="000000" w:themeColor="text1"/>
                <w:sz w:val="22"/>
                <w:szCs w:val="22"/>
                <w:lang w:val="hr-HR"/>
              </w:rPr>
              <w:t>CILJEVI I PRIORITETI</w:t>
            </w:r>
          </w:p>
        </w:tc>
        <w:tc>
          <w:tcPr>
            <w:tcW w:w="936" w:type="dxa"/>
          </w:tcPr>
          <w:p w14:paraId="22971E24" w14:textId="2569B1F8"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64</w:t>
            </w:r>
          </w:p>
        </w:tc>
      </w:tr>
      <w:tr w:rsidR="004B0A93" w14:paraId="2BA0541C" w14:textId="77777777" w:rsidTr="004B0A93">
        <w:tc>
          <w:tcPr>
            <w:tcW w:w="8075" w:type="dxa"/>
          </w:tcPr>
          <w:p w14:paraId="5A6A2BEF" w14:textId="63B77CB5" w:rsidR="004B0A93" w:rsidRPr="00E05E86" w:rsidRDefault="004B0A93" w:rsidP="00E05E86">
            <w:pPr>
              <w:pStyle w:val="Naslov2"/>
              <w:spacing w:before="0"/>
              <w:rPr>
                <w:rFonts w:ascii="Candara" w:hAnsi="Candara" w:cs="Arial"/>
                <w:b w:val="0"/>
                <w:color w:val="000000" w:themeColor="text1"/>
                <w:sz w:val="22"/>
                <w:szCs w:val="22"/>
                <w:lang w:val="bs-Latn-BA"/>
              </w:rPr>
            </w:pPr>
            <w:r w:rsidRPr="009D6622">
              <w:rPr>
                <w:rFonts w:ascii="Candara" w:hAnsi="Candara" w:cs="Arial"/>
                <w:b w:val="0"/>
                <w:color w:val="000000" w:themeColor="text1"/>
                <w:sz w:val="22"/>
                <w:szCs w:val="22"/>
                <w:lang w:val="bs-Latn-BA"/>
              </w:rPr>
              <w:t>2.3.1. Vizija</w:t>
            </w:r>
          </w:p>
        </w:tc>
        <w:tc>
          <w:tcPr>
            <w:tcW w:w="936" w:type="dxa"/>
          </w:tcPr>
          <w:p w14:paraId="36245A13" w14:textId="62DD344F"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64</w:t>
            </w:r>
          </w:p>
        </w:tc>
      </w:tr>
      <w:tr w:rsidR="004B0A93" w14:paraId="306D528F" w14:textId="77777777" w:rsidTr="004B0A93">
        <w:tc>
          <w:tcPr>
            <w:tcW w:w="8075" w:type="dxa"/>
          </w:tcPr>
          <w:p w14:paraId="313967F4" w14:textId="180EA97D" w:rsidR="004B0A93" w:rsidRPr="00E05E86" w:rsidRDefault="004B0A93" w:rsidP="00E05E86">
            <w:pPr>
              <w:pStyle w:val="Naslov2"/>
              <w:spacing w:before="0"/>
              <w:rPr>
                <w:rFonts w:ascii="Candara" w:hAnsi="Candara" w:cs="Arial"/>
                <w:b w:val="0"/>
                <w:color w:val="000000" w:themeColor="text1"/>
                <w:sz w:val="22"/>
                <w:szCs w:val="22"/>
                <w:lang w:val="bs-Latn-BA"/>
              </w:rPr>
            </w:pPr>
            <w:r w:rsidRPr="00973E1D">
              <w:rPr>
                <w:rFonts w:ascii="Candara" w:hAnsi="Candara" w:cs="Arial"/>
                <w:b w:val="0"/>
                <w:color w:val="000000" w:themeColor="text1"/>
                <w:sz w:val="22"/>
                <w:szCs w:val="22"/>
                <w:lang w:val="bs-Latn-BA"/>
              </w:rPr>
              <w:t>2.3.2. Utvrđivanje strateških ciljeva i prioriteta</w:t>
            </w:r>
          </w:p>
        </w:tc>
        <w:tc>
          <w:tcPr>
            <w:tcW w:w="936" w:type="dxa"/>
          </w:tcPr>
          <w:p w14:paraId="0255CB85" w14:textId="5B2CA3E6" w:rsidR="004B0A93" w:rsidRDefault="004B0A93" w:rsidP="004B0A93">
            <w:pPr>
              <w:jc w:val="right"/>
              <w:rPr>
                <w:rFonts w:ascii="Candara" w:hAnsi="Candara"/>
                <w:color w:val="2F5496" w:themeColor="accent5" w:themeShade="BF"/>
                <w:sz w:val="22"/>
                <w:szCs w:val="22"/>
                <w:lang w:val="bs-Latn-BA"/>
              </w:rPr>
            </w:pPr>
            <w:r>
              <w:rPr>
                <w:rFonts w:ascii="Candara" w:hAnsi="Candara"/>
                <w:color w:val="000000" w:themeColor="text1"/>
                <w:sz w:val="22"/>
                <w:szCs w:val="22"/>
                <w:lang w:val="bs-Latn-BA"/>
              </w:rPr>
              <w:t>64</w:t>
            </w:r>
          </w:p>
        </w:tc>
      </w:tr>
      <w:tr w:rsidR="004B0A93" w:rsidRPr="00E05E86" w14:paraId="3D0F10AF" w14:textId="77777777" w:rsidTr="004B0A93">
        <w:tc>
          <w:tcPr>
            <w:tcW w:w="8075" w:type="dxa"/>
          </w:tcPr>
          <w:p w14:paraId="241B9CBF" w14:textId="0588E593" w:rsidR="004B0A93" w:rsidRPr="00E05E86" w:rsidRDefault="004B0A93" w:rsidP="00795113">
            <w:pPr>
              <w:rPr>
                <w:rFonts w:ascii="Candara" w:hAnsi="Candara"/>
                <w:b/>
                <w:color w:val="000000" w:themeColor="text1"/>
                <w:sz w:val="22"/>
                <w:szCs w:val="22"/>
                <w:lang w:val="bs-Latn-BA"/>
              </w:rPr>
            </w:pPr>
            <w:r w:rsidRPr="00E05E86">
              <w:rPr>
                <w:rFonts w:ascii="Candara" w:hAnsi="Candara"/>
                <w:b/>
                <w:color w:val="000000" w:themeColor="text1"/>
                <w:sz w:val="22"/>
                <w:szCs w:val="22"/>
                <w:lang w:val="bs-Latn-BA"/>
              </w:rPr>
              <w:t>PRILOZI</w:t>
            </w:r>
          </w:p>
        </w:tc>
        <w:tc>
          <w:tcPr>
            <w:tcW w:w="936" w:type="dxa"/>
          </w:tcPr>
          <w:p w14:paraId="52590B30" w14:textId="5A98894B" w:rsidR="004B0A93" w:rsidRPr="00E05E86" w:rsidRDefault="004B0A93" w:rsidP="004B0A93">
            <w:pPr>
              <w:jc w:val="right"/>
              <w:rPr>
                <w:rFonts w:ascii="Candara" w:hAnsi="Candara"/>
                <w:b/>
                <w:color w:val="000000" w:themeColor="text1"/>
                <w:sz w:val="22"/>
                <w:szCs w:val="22"/>
                <w:lang w:val="bs-Latn-BA"/>
              </w:rPr>
            </w:pPr>
            <w:r>
              <w:rPr>
                <w:rFonts w:ascii="Candara" w:hAnsi="Candara"/>
                <w:b/>
                <w:color w:val="000000" w:themeColor="text1"/>
                <w:sz w:val="22"/>
                <w:szCs w:val="22"/>
                <w:lang w:val="bs-Latn-BA"/>
              </w:rPr>
              <w:t>69</w:t>
            </w:r>
          </w:p>
        </w:tc>
      </w:tr>
    </w:tbl>
    <w:p w14:paraId="68CE845C" w14:textId="77777777" w:rsidR="00CE1AED" w:rsidRPr="00E05E86" w:rsidRDefault="00CE1AED" w:rsidP="00795113">
      <w:pPr>
        <w:rPr>
          <w:rFonts w:ascii="Candara" w:hAnsi="Candara"/>
          <w:color w:val="2F5496" w:themeColor="accent5" w:themeShade="BF"/>
          <w:sz w:val="22"/>
          <w:szCs w:val="22"/>
          <w:lang w:val="bs-Latn-BA"/>
        </w:rPr>
      </w:pPr>
    </w:p>
    <w:p w14:paraId="55B8B741" w14:textId="77777777" w:rsidR="00CE1AED" w:rsidRDefault="00CE1AED" w:rsidP="00795113">
      <w:pPr>
        <w:rPr>
          <w:rFonts w:ascii="Candara" w:hAnsi="Candara"/>
          <w:b/>
          <w:i/>
          <w:color w:val="2F5496" w:themeColor="accent5" w:themeShade="BF"/>
          <w:sz w:val="28"/>
          <w:lang w:val="bs-Latn-BA"/>
        </w:rPr>
      </w:pPr>
    </w:p>
    <w:p w14:paraId="2A5B1FCB" w14:textId="77777777" w:rsidR="00CE1AED" w:rsidRDefault="00CE1AED" w:rsidP="00795113">
      <w:pPr>
        <w:rPr>
          <w:rFonts w:ascii="Candara" w:hAnsi="Candara"/>
          <w:b/>
          <w:i/>
          <w:color w:val="2F5496" w:themeColor="accent5" w:themeShade="BF"/>
          <w:sz w:val="28"/>
          <w:lang w:val="bs-Latn-BA"/>
        </w:rPr>
      </w:pPr>
    </w:p>
    <w:p w14:paraId="04DF66CC" w14:textId="77777777" w:rsidR="00CE1AED" w:rsidRDefault="00CE1AED" w:rsidP="00795113">
      <w:pPr>
        <w:rPr>
          <w:rFonts w:ascii="Candara" w:hAnsi="Candara"/>
          <w:b/>
          <w:i/>
          <w:color w:val="2F5496" w:themeColor="accent5" w:themeShade="BF"/>
          <w:sz w:val="28"/>
          <w:lang w:val="bs-Latn-BA"/>
        </w:rPr>
      </w:pPr>
    </w:p>
    <w:p w14:paraId="09774E7E" w14:textId="77777777" w:rsidR="00CE1AED" w:rsidRDefault="00CE1AED" w:rsidP="00795113">
      <w:pPr>
        <w:rPr>
          <w:rFonts w:ascii="Candara" w:hAnsi="Candara"/>
          <w:b/>
          <w:i/>
          <w:color w:val="2F5496" w:themeColor="accent5" w:themeShade="BF"/>
          <w:sz w:val="28"/>
          <w:lang w:val="bs-Latn-BA"/>
        </w:rPr>
      </w:pPr>
    </w:p>
    <w:p w14:paraId="410AFBF5" w14:textId="77777777" w:rsidR="00CE1AED" w:rsidRDefault="00CE1AED" w:rsidP="00795113">
      <w:pPr>
        <w:rPr>
          <w:rFonts w:ascii="Candara" w:hAnsi="Candara"/>
          <w:b/>
          <w:i/>
          <w:color w:val="2F5496" w:themeColor="accent5" w:themeShade="BF"/>
          <w:sz w:val="28"/>
          <w:lang w:val="bs-Latn-BA"/>
        </w:rPr>
      </w:pPr>
    </w:p>
    <w:p w14:paraId="5D70CB15" w14:textId="77777777" w:rsidR="00CE1AED" w:rsidRDefault="00CE1AED" w:rsidP="00795113">
      <w:pPr>
        <w:rPr>
          <w:rFonts w:ascii="Candara" w:hAnsi="Candara"/>
          <w:b/>
          <w:i/>
          <w:color w:val="2F5496" w:themeColor="accent5" w:themeShade="BF"/>
          <w:sz w:val="28"/>
          <w:lang w:val="bs-Latn-BA"/>
        </w:rPr>
      </w:pPr>
    </w:p>
    <w:p w14:paraId="4B2BBFBE" w14:textId="77777777" w:rsidR="00CE1AED" w:rsidRDefault="00CE1AED" w:rsidP="00795113">
      <w:pPr>
        <w:rPr>
          <w:rFonts w:ascii="Candara" w:hAnsi="Candara"/>
          <w:b/>
          <w:i/>
          <w:color w:val="2F5496" w:themeColor="accent5" w:themeShade="BF"/>
          <w:sz w:val="28"/>
          <w:lang w:val="bs-Latn-BA"/>
        </w:rPr>
      </w:pPr>
    </w:p>
    <w:p w14:paraId="6867B111" w14:textId="77777777" w:rsidR="00CE1AED" w:rsidRDefault="00CE1AED" w:rsidP="00795113">
      <w:pPr>
        <w:rPr>
          <w:rFonts w:ascii="Candara" w:hAnsi="Candara"/>
          <w:b/>
          <w:i/>
          <w:color w:val="2F5496" w:themeColor="accent5" w:themeShade="BF"/>
          <w:sz w:val="28"/>
          <w:lang w:val="bs-Latn-BA"/>
        </w:rPr>
      </w:pPr>
    </w:p>
    <w:p w14:paraId="6D00B93B" w14:textId="77777777" w:rsidR="00CE1AED" w:rsidRDefault="00CE1AED" w:rsidP="00795113">
      <w:pPr>
        <w:rPr>
          <w:rFonts w:ascii="Candara" w:hAnsi="Candara"/>
          <w:b/>
          <w:i/>
          <w:color w:val="2F5496" w:themeColor="accent5" w:themeShade="BF"/>
          <w:sz w:val="28"/>
          <w:lang w:val="bs-Latn-BA"/>
        </w:rPr>
      </w:pPr>
    </w:p>
    <w:p w14:paraId="4FCF0764" w14:textId="77777777" w:rsidR="00CE1AED" w:rsidRDefault="00CE1AED" w:rsidP="00795113">
      <w:pPr>
        <w:rPr>
          <w:rFonts w:ascii="Candara" w:hAnsi="Candara"/>
          <w:b/>
          <w:i/>
          <w:color w:val="2F5496" w:themeColor="accent5" w:themeShade="BF"/>
          <w:sz w:val="28"/>
          <w:lang w:val="bs-Latn-BA"/>
        </w:rPr>
      </w:pPr>
    </w:p>
    <w:p w14:paraId="545B6403" w14:textId="77777777" w:rsidR="00CE1AED" w:rsidRDefault="00CE1AED" w:rsidP="00795113">
      <w:pPr>
        <w:rPr>
          <w:rFonts w:ascii="Candara" w:hAnsi="Candara"/>
          <w:b/>
          <w:i/>
          <w:color w:val="2F5496" w:themeColor="accent5" w:themeShade="BF"/>
          <w:sz w:val="28"/>
          <w:lang w:val="bs-Latn-BA"/>
        </w:rPr>
      </w:pPr>
    </w:p>
    <w:p w14:paraId="5118BB61" w14:textId="77777777" w:rsidR="00CE1AED" w:rsidRDefault="00CE1AED" w:rsidP="00795113">
      <w:pPr>
        <w:rPr>
          <w:rFonts w:ascii="Candara" w:hAnsi="Candara"/>
          <w:b/>
          <w:i/>
          <w:color w:val="2F5496" w:themeColor="accent5" w:themeShade="BF"/>
          <w:sz w:val="28"/>
          <w:lang w:val="bs-Latn-BA"/>
        </w:rPr>
      </w:pPr>
    </w:p>
    <w:p w14:paraId="3CD94E7B" w14:textId="77777777" w:rsidR="00CE1AED" w:rsidRDefault="00CE1AED" w:rsidP="00795113">
      <w:pPr>
        <w:rPr>
          <w:rFonts w:ascii="Candara" w:hAnsi="Candara"/>
          <w:b/>
          <w:i/>
          <w:color w:val="2F5496" w:themeColor="accent5" w:themeShade="BF"/>
          <w:sz w:val="28"/>
          <w:lang w:val="bs-Latn-BA"/>
        </w:rPr>
      </w:pPr>
    </w:p>
    <w:p w14:paraId="77A4A124" w14:textId="77777777" w:rsidR="00CE1AED" w:rsidRDefault="00CE1AED" w:rsidP="00795113">
      <w:pPr>
        <w:rPr>
          <w:rFonts w:ascii="Candara" w:hAnsi="Candara"/>
          <w:b/>
          <w:i/>
          <w:color w:val="2F5496" w:themeColor="accent5" w:themeShade="BF"/>
          <w:sz w:val="28"/>
          <w:lang w:val="bs-Latn-BA"/>
        </w:rPr>
      </w:pPr>
    </w:p>
    <w:p w14:paraId="01C6E7D4" w14:textId="77777777" w:rsidR="00CE1AED" w:rsidRDefault="00CE1AED" w:rsidP="00795113">
      <w:pPr>
        <w:rPr>
          <w:rFonts w:ascii="Candara" w:hAnsi="Candara"/>
          <w:b/>
          <w:i/>
          <w:color w:val="2F5496" w:themeColor="accent5" w:themeShade="BF"/>
          <w:sz w:val="28"/>
          <w:lang w:val="bs-Latn-BA"/>
        </w:rPr>
      </w:pPr>
    </w:p>
    <w:p w14:paraId="46B86C55" w14:textId="77777777" w:rsidR="00CE1AED" w:rsidRDefault="00CE1AED" w:rsidP="00795113">
      <w:pPr>
        <w:rPr>
          <w:rFonts w:ascii="Candara" w:hAnsi="Candara"/>
          <w:b/>
          <w:i/>
          <w:color w:val="2F5496" w:themeColor="accent5" w:themeShade="BF"/>
          <w:sz w:val="28"/>
          <w:lang w:val="bs-Latn-BA"/>
        </w:rPr>
      </w:pPr>
    </w:p>
    <w:p w14:paraId="2C20DB30" w14:textId="77777777" w:rsidR="00CE1AED" w:rsidRDefault="00CE1AED" w:rsidP="00795113">
      <w:pPr>
        <w:rPr>
          <w:rFonts w:ascii="Candara" w:hAnsi="Candara"/>
          <w:b/>
          <w:i/>
          <w:color w:val="2F5496" w:themeColor="accent5" w:themeShade="BF"/>
          <w:sz w:val="28"/>
          <w:lang w:val="bs-Latn-BA"/>
        </w:rPr>
      </w:pPr>
    </w:p>
    <w:p w14:paraId="038596E9" w14:textId="77777777" w:rsidR="00CE1AED" w:rsidRDefault="00CE1AED" w:rsidP="00795113">
      <w:pPr>
        <w:rPr>
          <w:rFonts w:ascii="Candara" w:hAnsi="Candara"/>
          <w:b/>
          <w:i/>
          <w:color w:val="2F5496" w:themeColor="accent5" w:themeShade="BF"/>
          <w:sz w:val="28"/>
          <w:lang w:val="bs-Latn-BA"/>
        </w:rPr>
      </w:pPr>
    </w:p>
    <w:p w14:paraId="36FB0D49" w14:textId="77777777" w:rsidR="00CE1AED" w:rsidRDefault="00CE1AED" w:rsidP="00795113">
      <w:pPr>
        <w:rPr>
          <w:rFonts w:ascii="Candara" w:hAnsi="Candara"/>
          <w:b/>
          <w:i/>
          <w:color w:val="2F5496" w:themeColor="accent5" w:themeShade="BF"/>
          <w:sz w:val="28"/>
          <w:lang w:val="bs-Latn-BA"/>
        </w:rPr>
      </w:pPr>
    </w:p>
    <w:p w14:paraId="58397C8A" w14:textId="77777777" w:rsidR="00CE1AED" w:rsidRDefault="00CE1AED" w:rsidP="00795113">
      <w:pPr>
        <w:rPr>
          <w:rFonts w:ascii="Candara" w:hAnsi="Candara"/>
          <w:b/>
          <w:i/>
          <w:color w:val="2F5496" w:themeColor="accent5" w:themeShade="BF"/>
          <w:sz w:val="28"/>
          <w:lang w:val="bs-Latn-BA"/>
        </w:rPr>
      </w:pPr>
    </w:p>
    <w:p w14:paraId="306B9DDD" w14:textId="77777777" w:rsidR="00CE1AED" w:rsidRDefault="00CE1AED" w:rsidP="00795113">
      <w:pPr>
        <w:rPr>
          <w:rFonts w:ascii="Candara" w:hAnsi="Candara"/>
          <w:b/>
          <w:i/>
          <w:color w:val="2F5496" w:themeColor="accent5" w:themeShade="BF"/>
          <w:sz w:val="28"/>
          <w:lang w:val="bs-Latn-BA"/>
        </w:rPr>
      </w:pPr>
    </w:p>
    <w:p w14:paraId="2B93F80F" w14:textId="77777777" w:rsidR="00CE1AED" w:rsidRDefault="00CE1AED" w:rsidP="00795113">
      <w:pPr>
        <w:rPr>
          <w:rFonts w:ascii="Candara" w:hAnsi="Candara"/>
          <w:b/>
          <w:i/>
          <w:color w:val="2F5496" w:themeColor="accent5" w:themeShade="BF"/>
          <w:sz w:val="28"/>
          <w:lang w:val="bs-Latn-BA"/>
        </w:rPr>
      </w:pPr>
    </w:p>
    <w:p w14:paraId="66A029F1" w14:textId="77777777" w:rsidR="00CE1AED" w:rsidRDefault="00CE1AED" w:rsidP="00795113">
      <w:pPr>
        <w:rPr>
          <w:rFonts w:ascii="Candara" w:hAnsi="Candara"/>
          <w:b/>
          <w:i/>
          <w:color w:val="2F5496" w:themeColor="accent5" w:themeShade="BF"/>
          <w:sz w:val="28"/>
          <w:lang w:val="bs-Latn-BA"/>
        </w:rPr>
      </w:pPr>
    </w:p>
    <w:p w14:paraId="2976023B" w14:textId="77777777" w:rsidR="00CE1AED" w:rsidRDefault="00CE1AED" w:rsidP="00795113">
      <w:pPr>
        <w:rPr>
          <w:rFonts w:ascii="Candara" w:hAnsi="Candara"/>
          <w:b/>
          <w:i/>
          <w:color w:val="2F5496" w:themeColor="accent5" w:themeShade="BF"/>
          <w:sz w:val="28"/>
          <w:lang w:val="bs-Latn-BA"/>
        </w:rPr>
      </w:pPr>
    </w:p>
    <w:p w14:paraId="2F4058B1" w14:textId="77777777" w:rsidR="00CE1AED" w:rsidRDefault="00CE1AED" w:rsidP="00795113">
      <w:pPr>
        <w:rPr>
          <w:rFonts w:ascii="Candara" w:hAnsi="Candara"/>
          <w:b/>
          <w:i/>
          <w:color w:val="2F5496" w:themeColor="accent5" w:themeShade="BF"/>
          <w:sz w:val="28"/>
          <w:lang w:val="bs-Latn-BA"/>
        </w:rPr>
      </w:pPr>
    </w:p>
    <w:p w14:paraId="52974E2C" w14:textId="77777777" w:rsidR="00CE1AED" w:rsidRDefault="00CE1AED" w:rsidP="00795113">
      <w:pPr>
        <w:rPr>
          <w:rFonts w:ascii="Candara" w:hAnsi="Candara"/>
          <w:b/>
          <w:i/>
          <w:color w:val="2F5496" w:themeColor="accent5" w:themeShade="BF"/>
          <w:sz w:val="28"/>
          <w:lang w:val="bs-Latn-BA"/>
        </w:rPr>
      </w:pPr>
    </w:p>
    <w:p w14:paraId="119EDFF4" w14:textId="77777777" w:rsidR="00CE1AED" w:rsidRDefault="00CE1AED" w:rsidP="00795113">
      <w:pPr>
        <w:rPr>
          <w:rFonts w:ascii="Candara" w:hAnsi="Candara"/>
          <w:b/>
          <w:i/>
          <w:color w:val="2F5496" w:themeColor="accent5" w:themeShade="BF"/>
          <w:sz w:val="28"/>
          <w:lang w:val="bs-Latn-BA"/>
        </w:rPr>
      </w:pPr>
    </w:p>
    <w:p w14:paraId="51132989" w14:textId="77777777" w:rsidR="00CE1AED" w:rsidRDefault="00CE1AED"/>
    <w:p w14:paraId="672D3D3E" w14:textId="77777777" w:rsidR="00CE1AED" w:rsidRDefault="00CE1AED"/>
    <w:p w14:paraId="4D935082" w14:textId="77777777" w:rsidR="00CE1AED" w:rsidRDefault="00CE1AED"/>
    <w:p w14:paraId="27847507" w14:textId="77777777" w:rsidR="00CE1AED" w:rsidRDefault="00CE1AED"/>
    <w:p w14:paraId="1F8A534E" w14:textId="77777777" w:rsidR="00CE1AED" w:rsidRDefault="00CE1AED"/>
    <w:p w14:paraId="18AA8EEF" w14:textId="77777777" w:rsidR="00CE1AED" w:rsidRDefault="00CE1AED"/>
    <w:p w14:paraId="3C9F667C" w14:textId="6B5B8CF9" w:rsidR="008A148C" w:rsidRPr="00913A89" w:rsidRDefault="008A148C" w:rsidP="00CE1AED">
      <w:pPr>
        <w:pStyle w:val="Naslov1"/>
        <w:spacing w:before="0"/>
        <w:rPr>
          <w:rFonts w:ascii="Candara" w:hAnsi="Candara" w:cs="Arial"/>
          <w:color w:val="398B88"/>
          <w:lang w:val="bs-Latn-BA"/>
        </w:rPr>
      </w:pPr>
      <w:r w:rsidRPr="00913A89">
        <w:rPr>
          <w:rFonts w:ascii="Candara" w:hAnsi="Candara" w:cs="Arial"/>
          <w:color w:val="398B88"/>
          <w:lang w:val="bs-Latn-BA"/>
        </w:rPr>
        <w:t>1. UVOD</w:t>
      </w:r>
    </w:p>
    <w:p w14:paraId="4A2B861A" w14:textId="77777777" w:rsidR="008A148C" w:rsidRDefault="008A148C" w:rsidP="00CE1AED">
      <w:pPr>
        <w:pStyle w:val="Naslov1"/>
        <w:spacing w:before="0"/>
        <w:rPr>
          <w:rFonts w:ascii="Candara" w:hAnsi="Candara" w:cs="Arial"/>
          <w:color w:val="000000" w:themeColor="text1"/>
          <w:lang w:val="bs-Latn-BA"/>
        </w:rPr>
      </w:pPr>
    </w:p>
    <w:p w14:paraId="796B161A" w14:textId="2645E9C3" w:rsidR="003F5485" w:rsidRPr="00913A89" w:rsidRDefault="003F5485" w:rsidP="009855B8">
      <w:pPr>
        <w:pStyle w:val="Naslov1"/>
        <w:spacing w:before="0"/>
        <w:jc w:val="both"/>
        <w:rPr>
          <w:rFonts w:ascii="Candara" w:hAnsi="Candara" w:cs="Arial"/>
          <w:color w:val="398B88"/>
          <w:sz w:val="22"/>
          <w:szCs w:val="22"/>
          <w:lang w:val="bs-Latn-BA"/>
        </w:rPr>
      </w:pPr>
      <w:r w:rsidRPr="00913A89">
        <w:rPr>
          <w:rFonts w:ascii="Candara" w:hAnsi="Candara" w:cs="Arial"/>
          <w:color w:val="398B88"/>
          <w:sz w:val="22"/>
          <w:szCs w:val="22"/>
          <w:lang w:val="bs-Latn-BA"/>
        </w:rPr>
        <w:t>1.1. Svrha i značaj Strategije</w:t>
      </w:r>
    </w:p>
    <w:p w14:paraId="40B5E7C2" w14:textId="77777777" w:rsidR="003F5485" w:rsidRPr="00BA2E7D" w:rsidRDefault="003F5485" w:rsidP="009855B8">
      <w:pPr>
        <w:pStyle w:val="Naslov1"/>
        <w:spacing w:before="0"/>
        <w:jc w:val="both"/>
        <w:rPr>
          <w:rFonts w:ascii="Candara" w:hAnsi="Candara" w:cs="Arial"/>
          <w:b w:val="0"/>
          <w:color w:val="000000" w:themeColor="text1"/>
          <w:sz w:val="10"/>
          <w:szCs w:val="10"/>
          <w:lang w:val="bs-Latn-BA"/>
        </w:rPr>
      </w:pPr>
    </w:p>
    <w:p w14:paraId="40C0362B" w14:textId="1C3BE466" w:rsidR="009855B8" w:rsidRDefault="001A5F8B" w:rsidP="009855B8">
      <w:pPr>
        <w:pStyle w:val="Naslov1"/>
        <w:spacing w:before="0"/>
        <w:jc w:val="both"/>
        <w:rPr>
          <w:rFonts w:ascii="Candara" w:hAnsi="Candara" w:cs="Arial"/>
          <w:b w:val="0"/>
          <w:color w:val="000000" w:themeColor="text1"/>
          <w:sz w:val="22"/>
          <w:szCs w:val="22"/>
          <w:lang w:val="bs-Latn-BA"/>
        </w:rPr>
      </w:pPr>
      <w:r>
        <w:rPr>
          <w:rFonts w:ascii="Candara" w:hAnsi="Candara" w:cs="Arial"/>
          <w:b w:val="0"/>
          <w:color w:val="000000" w:themeColor="text1"/>
          <w:sz w:val="22"/>
          <w:szCs w:val="22"/>
          <w:lang w:val="bs-Latn-BA"/>
        </w:rPr>
        <w:t xml:space="preserve">Izrada Strategije poljoprivrede i ruralnog razvoja Unsko-sanskog kantona za period 2023. - 2027. </w:t>
      </w:r>
      <w:r w:rsidR="009855B8">
        <w:rPr>
          <w:rFonts w:ascii="Candara" w:hAnsi="Candara" w:cs="Arial"/>
          <w:b w:val="0"/>
          <w:color w:val="000000" w:themeColor="text1"/>
          <w:sz w:val="22"/>
          <w:szCs w:val="22"/>
          <w:lang w:val="bs-Latn-BA"/>
        </w:rPr>
        <w:t xml:space="preserve">koordinirana je od strane kantonalne uprave i imenovane Radne grupe odlukom ministra resornog ministarstva poljoprivrede, vodoprivrede i šumarstva Unsko-sanskog kantona i podržana od strane Svjetske organizacije za hranu i poljoprivredu (FAO) kroz projekt "Podrška planiranju lokalnog razvoja poljoprivrede i ruralnih područja" (engl. </w:t>
      </w:r>
      <w:r w:rsidR="009855B8" w:rsidRPr="009855B8">
        <w:rPr>
          <w:rFonts w:ascii="Candara" w:hAnsi="Candara" w:cs="Arial"/>
          <w:b w:val="0"/>
          <w:i/>
          <w:color w:val="000000" w:themeColor="text1"/>
          <w:sz w:val="22"/>
          <w:szCs w:val="22"/>
          <w:lang w:val="en-GB"/>
        </w:rPr>
        <w:t>Supporting local agricultural and rural development planning</w:t>
      </w:r>
      <w:r w:rsidR="009855B8">
        <w:rPr>
          <w:rFonts w:ascii="Candara" w:hAnsi="Candara" w:cs="Arial"/>
          <w:b w:val="0"/>
          <w:color w:val="000000" w:themeColor="text1"/>
          <w:sz w:val="22"/>
          <w:szCs w:val="22"/>
          <w:lang w:val="bs-Latn-BA"/>
        </w:rPr>
        <w:t xml:space="preserve">), broj TCP/BIH/3804. </w:t>
      </w:r>
    </w:p>
    <w:p w14:paraId="5567786B" w14:textId="77777777" w:rsidR="009855B8" w:rsidRPr="00DE2FC3" w:rsidRDefault="009855B8" w:rsidP="009855B8">
      <w:pPr>
        <w:pStyle w:val="Naslov1"/>
        <w:spacing w:before="0"/>
        <w:jc w:val="both"/>
        <w:rPr>
          <w:rFonts w:ascii="Candara" w:hAnsi="Candara" w:cs="Arial"/>
          <w:b w:val="0"/>
          <w:color w:val="000000" w:themeColor="text1"/>
          <w:sz w:val="10"/>
          <w:szCs w:val="10"/>
          <w:lang w:val="bs-Latn-BA"/>
        </w:rPr>
      </w:pPr>
    </w:p>
    <w:p w14:paraId="464268A4" w14:textId="40460CAC" w:rsidR="00942E2D" w:rsidRDefault="009855B8" w:rsidP="00942E2D">
      <w:pPr>
        <w:pStyle w:val="Naslov1"/>
        <w:spacing w:before="0"/>
        <w:jc w:val="both"/>
        <w:rPr>
          <w:rFonts w:ascii="Candara" w:hAnsi="Candara" w:cs="Arial"/>
          <w:b w:val="0"/>
          <w:color w:val="000000" w:themeColor="text1"/>
          <w:sz w:val="22"/>
          <w:szCs w:val="22"/>
          <w:lang w:val="bs-Latn-BA"/>
        </w:rPr>
      </w:pPr>
      <w:r>
        <w:rPr>
          <w:rFonts w:ascii="Candara" w:hAnsi="Candara" w:cs="Arial"/>
          <w:b w:val="0"/>
          <w:color w:val="000000" w:themeColor="text1"/>
          <w:sz w:val="22"/>
          <w:szCs w:val="22"/>
          <w:lang w:val="bs-Latn-BA"/>
        </w:rPr>
        <w:t>Glavni cilj izrade dokumenta Strategije poljoprivrede i ruralnog razvoja Unsko-sanskog kantona je dati strateški okvir za dinamičniji razvoj sektora poljoprivrede i ruralnih područja kantona u cjelini, uz usaglašavanje glavnih pravaca razvoja poljoprivrede i ruralnih područja Kantona sa strateškim okvirom razvoja na nivou Federacije BiH (Strategija poljoprivrede i ruralnog razvo</w:t>
      </w:r>
      <w:r w:rsidR="00657F63">
        <w:rPr>
          <w:rFonts w:ascii="Candara" w:hAnsi="Candara" w:cs="Arial"/>
          <w:b w:val="0"/>
          <w:color w:val="000000" w:themeColor="text1"/>
          <w:sz w:val="22"/>
          <w:szCs w:val="22"/>
          <w:lang w:val="bs-Latn-BA"/>
        </w:rPr>
        <w:t>ja Federacije BiH za period 2021</w:t>
      </w:r>
      <w:r>
        <w:rPr>
          <w:rFonts w:ascii="Candara" w:hAnsi="Candara" w:cs="Arial"/>
          <w:b w:val="0"/>
          <w:color w:val="000000" w:themeColor="text1"/>
          <w:sz w:val="22"/>
          <w:szCs w:val="22"/>
          <w:lang w:val="bs-Latn-BA"/>
        </w:rPr>
        <w:t>. - 2027.) i Bosne i Hercegovine (Strateški plan ruralnog razvoja Bosne i Hercegovine za period 2022. - 2027.)</w:t>
      </w:r>
      <w:r w:rsidR="00942E2D">
        <w:rPr>
          <w:rFonts w:ascii="Candara" w:hAnsi="Candara" w:cs="Arial"/>
          <w:b w:val="0"/>
          <w:color w:val="000000" w:themeColor="text1"/>
          <w:sz w:val="22"/>
          <w:szCs w:val="22"/>
          <w:lang w:val="bs-Latn-BA"/>
        </w:rPr>
        <w:t>. U tom kontekstu razvojne mjere definisane ovom Strategijom će se nadopunjavati sa postojećim mjerama za razvoj poljoprivrede i ruralnih područja na nivou entiteta Federacije BiH, pri čemu će se nastojati izbjeći ponavljanje i podudaranje (dupliranje) mjera, a opet postići ciljano usmjeravanje sredstava u skladu sa postavljenim ciljevima i prioritetima lokalnog (ka</w:t>
      </w:r>
      <w:r w:rsidR="0080619D">
        <w:rPr>
          <w:rFonts w:ascii="Candara" w:hAnsi="Candara" w:cs="Arial"/>
          <w:b w:val="0"/>
          <w:color w:val="000000" w:themeColor="text1"/>
          <w:sz w:val="22"/>
          <w:szCs w:val="22"/>
          <w:lang w:val="bs-Latn-BA"/>
        </w:rPr>
        <w:t>ntonalnog) razvoja kao rezultat Situacione analize</w:t>
      </w:r>
      <w:r w:rsidR="0080619D" w:rsidRPr="0080619D">
        <w:rPr>
          <w:rFonts w:ascii="Candara" w:hAnsi="Candara" w:cs="Arial"/>
          <w:b w:val="0"/>
          <w:color w:val="000000" w:themeColor="text1"/>
          <w:sz w:val="22"/>
          <w:szCs w:val="22"/>
          <w:lang w:val="bs-Latn-BA"/>
        </w:rPr>
        <w:t xml:space="preserve"> </w:t>
      </w:r>
      <w:r w:rsidR="0080619D">
        <w:rPr>
          <w:rFonts w:ascii="Candara" w:hAnsi="Candara" w:cs="Arial"/>
          <w:b w:val="0"/>
          <w:color w:val="000000" w:themeColor="text1"/>
          <w:sz w:val="22"/>
          <w:szCs w:val="22"/>
          <w:lang w:val="bs-Latn-BA"/>
        </w:rPr>
        <w:t>(analize stanja)</w:t>
      </w:r>
      <w:r w:rsidR="00942E2D">
        <w:rPr>
          <w:rFonts w:ascii="Candara" w:hAnsi="Candara" w:cs="Arial"/>
          <w:b w:val="0"/>
          <w:color w:val="000000" w:themeColor="text1"/>
          <w:sz w:val="22"/>
          <w:szCs w:val="22"/>
          <w:lang w:val="bs-Latn-BA"/>
        </w:rPr>
        <w:t xml:space="preserve"> poljoprivrede i ruralnih područja Unsko-sanskog kantona i uvažavajući komparativne prednosti sektora poljoprivrede i ruralnih područja Kantona u cjelini. </w:t>
      </w:r>
    </w:p>
    <w:p w14:paraId="512500A4" w14:textId="77777777" w:rsidR="00942E2D" w:rsidRPr="00DE2FC3" w:rsidRDefault="00942E2D" w:rsidP="00942E2D">
      <w:pPr>
        <w:pStyle w:val="Naslov1"/>
        <w:spacing w:before="0"/>
        <w:jc w:val="both"/>
        <w:rPr>
          <w:rFonts w:ascii="Candara" w:hAnsi="Candara" w:cs="Arial"/>
          <w:b w:val="0"/>
          <w:color w:val="000000" w:themeColor="text1"/>
          <w:sz w:val="10"/>
          <w:szCs w:val="10"/>
          <w:lang w:val="bs-Latn-BA"/>
        </w:rPr>
      </w:pPr>
    </w:p>
    <w:p w14:paraId="4DAC867B" w14:textId="5721C991" w:rsidR="00942E2D" w:rsidRPr="00942E2D" w:rsidRDefault="00942E2D" w:rsidP="00942E2D">
      <w:pPr>
        <w:pStyle w:val="Naslov1"/>
        <w:spacing w:before="0"/>
        <w:jc w:val="both"/>
        <w:rPr>
          <w:rFonts w:ascii="Candara" w:hAnsi="Candara" w:cs="Arial"/>
          <w:b w:val="0"/>
          <w:color w:val="000000" w:themeColor="text1"/>
          <w:sz w:val="22"/>
          <w:szCs w:val="22"/>
          <w:lang w:val="bs-Latn-BA"/>
        </w:rPr>
      </w:pPr>
      <w:r>
        <w:rPr>
          <w:rFonts w:ascii="Candara" w:hAnsi="Candara" w:cs="Arial"/>
          <w:b w:val="0"/>
          <w:color w:val="000000" w:themeColor="text1"/>
          <w:sz w:val="22"/>
          <w:szCs w:val="22"/>
          <w:lang w:val="bs-Latn-BA"/>
        </w:rPr>
        <w:t xml:space="preserve">Vremenski okvir za implementaciju Strategije predviđa period 2023. - 2027. što je u skladu sa periodom važenja postojećih strateških dokumenata na nivou Federacije BiH i Bosne i Hercegovine, odnosno EU. </w:t>
      </w:r>
    </w:p>
    <w:p w14:paraId="1396864C" w14:textId="77777777" w:rsidR="00942E2D" w:rsidRPr="00DE2FC3" w:rsidRDefault="00942E2D" w:rsidP="00CE1AED">
      <w:pPr>
        <w:pStyle w:val="Naslov1"/>
        <w:spacing w:before="0"/>
        <w:rPr>
          <w:rFonts w:ascii="Candara" w:hAnsi="Candara" w:cs="Arial"/>
          <w:color w:val="000000" w:themeColor="text1"/>
          <w:sz w:val="10"/>
          <w:szCs w:val="10"/>
          <w:lang w:val="bs-Latn-BA"/>
        </w:rPr>
      </w:pPr>
    </w:p>
    <w:p w14:paraId="463E9ED6" w14:textId="01E7960A" w:rsidR="00942E2D" w:rsidRDefault="00942E2D" w:rsidP="00942E2D">
      <w:pPr>
        <w:jc w:val="both"/>
        <w:rPr>
          <w:rFonts w:ascii="Candara" w:hAnsi="Candara" w:cs="Arial"/>
          <w:color w:val="000000" w:themeColor="text1"/>
          <w:sz w:val="22"/>
          <w:szCs w:val="22"/>
          <w:lang w:val="bs-Latn-BA"/>
        </w:rPr>
      </w:pPr>
      <w:r>
        <w:rPr>
          <w:rFonts w:ascii="Candara" w:hAnsi="Candara" w:cs="Arial"/>
          <w:color w:val="000000" w:themeColor="text1"/>
          <w:sz w:val="22"/>
          <w:szCs w:val="22"/>
          <w:lang w:val="bs-Latn-BA"/>
        </w:rPr>
        <w:t>Strategija</w:t>
      </w:r>
      <w:r w:rsidRPr="00942E2D">
        <w:rPr>
          <w:rFonts w:ascii="Candara" w:hAnsi="Candara" w:cs="Arial"/>
          <w:color w:val="000000" w:themeColor="text1"/>
          <w:sz w:val="22"/>
          <w:szCs w:val="22"/>
          <w:lang w:val="bs-Latn-BA"/>
        </w:rPr>
        <w:t xml:space="preserve"> poljoprivrede i ruralnog razvoja Unsko-sanskog kantona za period 2023. - 2027.</w:t>
      </w:r>
      <w:r>
        <w:rPr>
          <w:rFonts w:ascii="Candara" w:hAnsi="Candara" w:cs="Arial"/>
          <w:color w:val="000000" w:themeColor="text1"/>
          <w:sz w:val="22"/>
          <w:szCs w:val="22"/>
          <w:lang w:val="bs-Latn-BA"/>
        </w:rPr>
        <w:t xml:space="preserve"> ne predstavlja samo sektorski dokument već i dokument koji sagledava šire mogućnosti razvoja ruralnih područja integralnog i sveobuhvatnog pristupa razvoju </w:t>
      </w:r>
      <w:r w:rsidR="00DE2FC3">
        <w:rPr>
          <w:rFonts w:ascii="Candara" w:hAnsi="Candara" w:cs="Arial"/>
          <w:color w:val="000000" w:themeColor="text1"/>
          <w:sz w:val="22"/>
          <w:szCs w:val="22"/>
          <w:lang w:val="bs-Latn-BA"/>
        </w:rPr>
        <w:t>lokalnih zajednica uključujući i uvažavajući mišljenja i potrebe većeg broja stejkholdera, odnosno predstavnika različitih društvenih grupa u procesu razvoja i uzimajući u obzir sve tri strane održivosti predloženih intervencija, ekonomsku, socijalnu i ekološku.</w:t>
      </w:r>
      <w:r w:rsidR="003F5485">
        <w:rPr>
          <w:rFonts w:ascii="Candara" w:hAnsi="Candara" w:cs="Arial"/>
          <w:color w:val="000000" w:themeColor="text1"/>
          <w:sz w:val="22"/>
          <w:szCs w:val="22"/>
          <w:lang w:val="bs-Latn-BA"/>
        </w:rPr>
        <w:t xml:space="preserve"> </w:t>
      </w:r>
      <w:r w:rsidR="003F5485" w:rsidRPr="00F5464E">
        <w:rPr>
          <w:rFonts w:ascii="Candara" w:hAnsi="Candara"/>
          <w:sz w:val="22"/>
          <w:szCs w:val="22"/>
          <w:lang w:val="bs-Latn-BA"/>
        </w:rPr>
        <w:t xml:space="preserve">Iako naizgled formalnog karaktera, važan pomak </w:t>
      </w:r>
      <w:r w:rsidR="003F5485">
        <w:rPr>
          <w:rFonts w:ascii="Candara" w:hAnsi="Candara"/>
          <w:sz w:val="22"/>
          <w:szCs w:val="22"/>
          <w:lang w:val="bs-Latn-BA"/>
        </w:rPr>
        <w:t>kod izrade ovog dokumenta je</w:t>
      </w:r>
      <w:r w:rsidR="003F5485" w:rsidRPr="00F5464E">
        <w:rPr>
          <w:rFonts w:ascii="Candara" w:hAnsi="Candara"/>
          <w:sz w:val="22"/>
          <w:szCs w:val="22"/>
          <w:lang w:val="bs-Latn-BA"/>
        </w:rPr>
        <w:t xml:space="preserve"> učinjen i kroz konačno uvrštavanje "ruralnog razvoja" u naziv sektorskog strateškog dokumenta. Ovim se stvaraju pretpostavke da se snažnije i ozbiljnije pristupi realizaciji budžetski podržanim </w:t>
      </w:r>
      <w:r w:rsidR="003F5485">
        <w:rPr>
          <w:rFonts w:ascii="Candara" w:hAnsi="Candara"/>
          <w:sz w:val="22"/>
          <w:szCs w:val="22"/>
          <w:lang w:val="bs-Latn-BA"/>
        </w:rPr>
        <w:t>opć</w:t>
      </w:r>
      <w:r w:rsidR="003F5485" w:rsidRPr="00F5464E">
        <w:rPr>
          <w:rFonts w:ascii="Candara" w:hAnsi="Candara"/>
          <w:sz w:val="22"/>
          <w:szCs w:val="22"/>
          <w:lang w:val="bs-Latn-BA"/>
        </w:rPr>
        <w:t>im i posebnim mjerama čiji su ciljevi unapređenje kvaliteta života u ruralnim područjima</w:t>
      </w:r>
      <w:r w:rsidR="003F5485">
        <w:rPr>
          <w:rFonts w:ascii="Candara" w:hAnsi="Candara"/>
          <w:sz w:val="22"/>
          <w:szCs w:val="22"/>
          <w:lang w:val="bs-Latn-BA"/>
        </w:rPr>
        <w:t xml:space="preserve"> Kantona</w:t>
      </w:r>
      <w:r w:rsidR="003F5485" w:rsidRPr="00F5464E">
        <w:rPr>
          <w:rFonts w:ascii="Candara" w:hAnsi="Candara"/>
          <w:sz w:val="22"/>
          <w:szCs w:val="22"/>
          <w:lang w:val="bs-Latn-BA"/>
        </w:rPr>
        <w:t xml:space="preserve">. Ruralni razvoj je pitanje od velikog značaja u svim zemljama, ali u </w:t>
      </w:r>
      <w:r w:rsidR="003F5485">
        <w:rPr>
          <w:rFonts w:ascii="Candara" w:hAnsi="Candara"/>
          <w:sz w:val="22"/>
          <w:szCs w:val="22"/>
          <w:lang w:val="bs-Latn-BA"/>
        </w:rPr>
        <w:t>slučaju Bosne i Hercegovine, odnosno Unsko-sanskog kantona</w:t>
      </w:r>
      <w:r w:rsidR="003F5485" w:rsidRPr="00F5464E">
        <w:rPr>
          <w:rFonts w:ascii="Candara" w:hAnsi="Candara"/>
          <w:sz w:val="22"/>
          <w:szCs w:val="22"/>
          <w:lang w:val="bs-Latn-BA"/>
        </w:rPr>
        <w:t xml:space="preserve"> </w:t>
      </w:r>
      <w:r w:rsidR="003F5485">
        <w:rPr>
          <w:rFonts w:ascii="Candara" w:hAnsi="Candara"/>
          <w:sz w:val="22"/>
          <w:szCs w:val="22"/>
          <w:lang w:val="bs-Latn-BA"/>
        </w:rPr>
        <w:t>on j</w:t>
      </w:r>
      <w:r w:rsidR="00657F63">
        <w:rPr>
          <w:rFonts w:ascii="Candara" w:hAnsi="Candara"/>
          <w:sz w:val="22"/>
          <w:szCs w:val="22"/>
          <w:lang w:val="bs-Latn-BA"/>
        </w:rPr>
        <w:t>e opterećen</w:t>
      </w:r>
      <w:r w:rsidR="003F5485" w:rsidRPr="00F5464E">
        <w:rPr>
          <w:rFonts w:ascii="Candara" w:hAnsi="Candara"/>
          <w:sz w:val="22"/>
          <w:szCs w:val="22"/>
          <w:lang w:val="bs-Latn-BA"/>
        </w:rPr>
        <w:t xml:space="preserve"> zabrinjavajućom depopulacijom </w:t>
      </w:r>
      <w:r w:rsidR="00657F63">
        <w:rPr>
          <w:rFonts w:ascii="Candara" w:hAnsi="Candara"/>
          <w:sz w:val="22"/>
          <w:szCs w:val="22"/>
          <w:lang w:val="bs-Latn-BA"/>
        </w:rPr>
        <w:t xml:space="preserve">i </w:t>
      </w:r>
      <w:r w:rsidR="003F5485" w:rsidRPr="00F5464E">
        <w:rPr>
          <w:rFonts w:ascii="Candara" w:hAnsi="Candara"/>
          <w:sz w:val="22"/>
          <w:szCs w:val="22"/>
          <w:lang w:val="bs-Latn-BA"/>
        </w:rPr>
        <w:t>postaje i pitanje opstanka društva. Prethodnim sektorskim strategijama su povremeno bile planirane mjere koje su po svojim obilježjima bile u skupu mjera usmjerenih ka ruralnom razvoju, ali se, nažalost, kroz realizaciju sektorskih politika od ovih mjera u pravilu najbrže i najlakše odustajalo.</w:t>
      </w:r>
    </w:p>
    <w:p w14:paraId="42BC6FF8" w14:textId="77777777" w:rsidR="00DE2FC3" w:rsidRPr="00634ABE" w:rsidRDefault="00DE2FC3" w:rsidP="00942E2D">
      <w:pPr>
        <w:jc w:val="both"/>
        <w:rPr>
          <w:rFonts w:ascii="Candara" w:hAnsi="Candara" w:cs="Arial"/>
          <w:color w:val="000000" w:themeColor="text1"/>
          <w:sz w:val="10"/>
          <w:szCs w:val="10"/>
          <w:lang w:val="bs-Latn-BA"/>
        </w:rPr>
      </w:pPr>
    </w:p>
    <w:p w14:paraId="522047B9" w14:textId="2C73C112" w:rsidR="00DE2FC3" w:rsidRDefault="00DE2FC3" w:rsidP="00942E2D">
      <w:pPr>
        <w:jc w:val="both"/>
        <w:rPr>
          <w:rFonts w:ascii="Candara" w:hAnsi="Candara" w:cs="Arial"/>
          <w:color w:val="000000" w:themeColor="text1"/>
          <w:sz w:val="22"/>
          <w:szCs w:val="22"/>
          <w:lang w:val="bs-Latn-BA"/>
        </w:rPr>
      </w:pPr>
      <w:r>
        <w:rPr>
          <w:rFonts w:ascii="Candara" w:hAnsi="Candara" w:cs="Arial"/>
          <w:color w:val="000000" w:themeColor="text1"/>
          <w:sz w:val="22"/>
          <w:szCs w:val="22"/>
          <w:lang w:val="bs-Latn-BA"/>
        </w:rPr>
        <w:t>Ovaj strateški dokument iako je na kantonalnom nivou, uzima u obzir aktuelnu paradigmu održivosti poljoprivrede i ruralnih područja i smjernice definisane kroz Evropski Zeleni plan (</w:t>
      </w:r>
      <w:r w:rsidRPr="00DE2FC3">
        <w:rPr>
          <w:rFonts w:ascii="Candara" w:hAnsi="Candara" w:cs="Arial"/>
          <w:i/>
          <w:color w:val="000000" w:themeColor="text1"/>
          <w:sz w:val="22"/>
          <w:szCs w:val="22"/>
          <w:lang w:val="en-GB"/>
        </w:rPr>
        <w:t>European Green Deal</w:t>
      </w:r>
      <w:r>
        <w:rPr>
          <w:rFonts w:ascii="Candara" w:hAnsi="Candara" w:cs="Arial"/>
          <w:color w:val="000000" w:themeColor="text1"/>
          <w:sz w:val="22"/>
          <w:szCs w:val="22"/>
          <w:lang w:val="bs-Latn-BA"/>
        </w:rPr>
        <w:t>), odnosno Zelenom agendom za zemlje Zapadnog Balkana. Strategija prati i ciljeve definisane EU Strategijom "Od poja do stola" (</w:t>
      </w:r>
      <w:r w:rsidRPr="00DE2FC3">
        <w:rPr>
          <w:rFonts w:ascii="Candara" w:hAnsi="Candara" w:cs="Arial"/>
          <w:i/>
          <w:color w:val="000000" w:themeColor="text1"/>
          <w:sz w:val="22"/>
          <w:szCs w:val="22"/>
          <w:lang w:val="en-GB"/>
        </w:rPr>
        <w:t>Strategy "From farm to fork")</w:t>
      </w:r>
      <w:r>
        <w:rPr>
          <w:rFonts w:ascii="Candara" w:hAnsi="Candara" w:cs="Arial"/>
          <w:color w:val="000000" w:themeColor="text1"/>
          <w:sz w:val="22"/>
          <w:szCs w:val="22"/>
          <w:lang w:val="en-GB"/>
        </w:rPr>
        <w:t xml:space="preserve">, EU </w:t>
      </w:r>
      <w:r w:rsidRPr="00DE2FC3">
        <w:rPr>
          <w:rFonts w:ascii="Candara" w:hAnsi="Candara" w:cs="Arial"/>
          <w:color w:val="000000" w:themeColor="text1"/>
          <w:sz w:val="22"/>
          <w:szCs w:val="22"/>
          <w:lang w:val="bs-Latn-BA"/>
        </w:rPr>
        <w:t xml:space="preserve">Strategiju biodiverziteta do 2030. godine te </w:t>
      </w:r>
      <w:r>
        <w:rPr>
          <w:rFonts w:ascii="Candara" w:hAnsi="Candara" w:cs="Arial"/>
          <w:color w:val="000000" w:themeColor="text1"/>
          <w:sz w:val="22"/>
          <w:szCs w:val="22"/>
          <w:lang w:val="bs-Latn-BA"/>
        </w:rPr>
        <w:t xml:space="preserve">ciljeve održivog razvoja </w:t>
      </w:r>
      <w:r w:rsidR="00100E5A">
        <w:rPr>
          <w:rFonts w:ascii="Candara" w:hAnsi="Candara" w:cs="Arial"/>
          <w:color w:val="000000" w:themeColor="text1"/>
          <w:sz w:val="22"/>
          <w:szCs w:val="22"/>
          <w:lang w:val="bs-Latn-BA"/>
        </w:rPr>
        <w:t>Ujedinjenih</w:t>
      </w:r>
      <w:r>
        <w:rPr>
          <w:rFonts w:ascii="Candara" w:hAnsi="Candara" w:cs="Arial"/>
          <w:color w:val="000000" w:themeColor="text1"/>
          <w:sz w:val="22"/>
          <w:szCs w:val="22"/>
          <w:lang w:val="bs-Latn-BA"/>
        </w:rPr>
        <w:t xml:space="preserve"> nacija</w:t>
      </w:r>
      <w:r w:rsidR="00497466">
        <w:rPr>
          <w:rFonts w:ascii="Candara" w:hAnsi="Candara" w:cs="Arial"/>
          <w:color w:val="000000" w:themeColor="text1"/>
          <w:sz w:val="22"/>
          <w:szCs w:val="22"/>
          <w:lang w:val="bs-Latn-BA"/>
        </w:rPr>
        <w:t>.</w:t>
      </w:r>
      <w:r w:rsidR="00634ABE">
        <w:rPr>
          <w:rFonts w:ascii="Candara" w:hAnsi="Candara" w:cs="Arial"/>
          <w:color w:val="000000" w:themeColor="text1"/>
          <w:sz w:val="22"/>
          <w:szCs w:val="22"/>
          <w:lang w:val="bs-Latn-BA"/>
        </w:rPr>
        <w:t xml:space="preserve"> Iako se zakonodavni okvir za provođenje principa definisanih spomenutih  strateških dokumenata donosi na višem (entitetskom) nivou, odgovornost je lokalne (kantonalne) uprave da osigura okvir za uspješno prilagođavanje subjekata u sektoru novim okolnostima polsovanja na tržištu, odnosn da uskladi strateške smjernice kantonalnog ruralnog razvoja sa okvirima koje donosi Zeleni plan i ciljevi održivog razvoja.</w:t>
      </w:r>
    </w:p>
    <w:p w14:paraId="3B794B04" w14:textId="3B882961" w:rsidR="007B59B3" w:rsidRDefault="00634ABE" w:rsidP="00942E2D">
      <w:pPr>
        <w:jc w:val="both"/>
        <w:rPr>
          <w:rFonts w:ascii="Candara" w:hAnsi="Candara" w:cs="Arial"/>
          <w:color w:val="000000" w:themeColor="text1"/>
          <w:sz w:val="22"/>
          <w:szCs w:val="22"/>
          <w:lang w:val="bs-Latn-BA"/>
        </w:rPr>
      </w:pPr>
      <w:r>
        <w:rPr>
          <w:rFonts w:ascii="Candara" w:hAnsi="Candara" w:cs="Arial"/>
          <w:color w:val="000000" w:themeColor="text1"/>
          <w:sz w:val="22"/>
          <w:szCs w:val="22"/>
          <w:lang w:val="bs-Latn-BA"/>
        </w:rPr>
        <w:t>U uvodnom dijelu treba napomenuti da je Strategija</w:t>
      </w:r>
      <w:r w:rsidRPr="00634ABE">
        <w:rPr>
          <w:rFonts w:ascii="Candara" w:hAnsi="Candara" w:cs="Arial"/>
          <w:color w:val="000000" w:themeColor="text1"/>
          <w:sz w:val="22"/>
          <w:szCs w:val="22"/>
          <w:lang w:val="bs-Latn-BA"/>
        </w:rPr>
        <w:t xml:space="preserve"> poljoprivrede i ruralnog razvoja Unsko-sanskog k</w:t>
      </w:r>
      <w:r w:rsidR="0089753F">
        <w:rPr>
          <w:rFonts w:ascii="Candara" w:hAnsi="Candara" w:cs="Arial"/>
          <w:color w:val="000000" w:themeColor="text1"/>
          <w:sz w:val="22"/>
          <w:szCs w:val="22"/>
          <w:lang w:val="bs-Latn-BA"/>
        </w:rPr>
        <w:t>antona za period 2023.-</w:t>
      </w:r>
      <w:r w:rsidRPr="00634ABE">
        <w:rPr>
          <w:rFonts w:ascii="Candara" w:hAnsi="Candara" w:cs="Arial"/>
          <w:color w:val="000000" w:themeColor="text1"/>
          <w:sz w:val="22"/>
          <w:szCs w:val="22"/>
          <w:lang w:val="bs-Latn-BA"/>
        </w:rPr>
        <w:t>2027.</w:t>
      </w:r>
      <w:r>
        <w:rPr>
          <w:rFonts w:ascii="Candara" w:hAnsi="Candara" w:cs="Arial"/>
          <w:color w:val="000000" w:themeColor="text1"/>
          <w:sz w:val="22"/>
          <w:szCs w:val="22"/>
          <w:lang w:val="bs-Latn-BA"/>
        </w:rPr>
        <w:t xml:space="preserve"> urađena u vrijeme kada se sistem poljoprivredne proizvodnje u Bosni i Hercegovini (Federaciji BiH) postepeno mijenja kao posljedica konkurentnog pritiska i integrisanja tržišta, odnosno otvaranjem tržišta prema zemljama EU. U tom smislu ovaj dokument je koncipiran tako da podržava prilagođavanje predviđenim promjenama, a u skladu sa definisanim prioritetima razvoja. Iz ovih razloga ruralni razvoj Kantona će postati važan dio  ukupne poljoprivredne politike</w:t>
      </w:r>
      <w:r w:rsidR="007B59B3">
        <w:rPr>
          <w:rFonts w:ascii="Candara" w:hAnsi="Candara" w:cs="Arial"/>
          <w:color w:val="000000" w:themeColor="text1"/>
          <w:sz w:val="22"/>
          <w:szCs w:val="22"/>
          <w:lang w:val="bs-Latn-BA"/>
        </w:rPr>
        <w:t xml:space="preserve">, posebno u dijelu osmišljavanja i provođenja mjera kojima će se pomoći lokalnoj populaciji da pokrene neophodne procese diverzifikacije ruralne ekonomije, kako unutar same poljoprivredne proizvodnje (na poljoprivrednom gazdinstvu) tako i povezivanjem poljoprivrede sa drugim djelatnostima , odnosno kroz ciljano usmjeravanje sredstava u izgradnji lokalnih lanaca vrijednosti i komparativne proizvode i djelatnosti (usluge). </w:t>
      </w:r>
    </w:p>
    <w:p w14:paraId="6E4491E1" w14:textId="77777777" w:rsidR="00106CCC" w:rsidRPr="00106CCC" w:rsidRDefault="00106CCC" w:rsidP="00942E2D">
      <w:pPr>
        <w:jc w:val="both"/>
        <w:rPr>
          <w:rFonts w:ascii="Candara" w:hAnsi="Candara" w:cs="Arial"/>
          <w:color w:val="000000" w:themeColor="text1"/>
          <w:sz w:val="10"/>
          <w:szCs w:val="10"/>
          <w:lang w:val="bs-Latn-BA"/>
        </w:rPr>
      </w:pPr>
    </w:p>
    <w:p w14:paraId="47BB56D3" w14:textId="5DFB5DEE" w:rsidR="00106CCC" w:rsidRDefault="00106CCC" w:rsidP="00942E2D">
      <w:pPr>
        <w:jc w:val="both"/>
        <w:rPr>
          <w:rFonts w:ascii="Candara" w:hAnsi="Candara" w:cs="Arial"/>
          <w:color w:val="000000" w:themeColor="text1"/>
          <w:sz w:val="22"/>
          <w:szCs w:val="22"/>
          <w:lang w:val="bs-Latn-BA"/>
        </w:rPr>
      </w:pPr>
      <w:r>
        <w:rPr>
          <w:rFonts w:ascii="Candara" w:hAnsi="Candara" w:cs="Arial"/>
          <w:color w:val="000000" w:themeColor="text1"/>
          <w:sz w:val="22"/>
          <w:szCs w:val="22"/>
          <w:lang w:val="bs-Latn-BA"/>
        </w:rPr>
        <w:t>Jedno od obilježja izrade ovog dokumenta je i integralni pristup izradi što podrazumijeva integrisanje različitih društvenih grupa  i pojedinca u procesu planiranja i definisa</w:t>
      </w:r>
      <w:r w:rsidR="00826EFB">
        <w:rPr>
          <w:rFonts w:ascii="Candara" w:hAnsi="Candara" w:cs="Arial"/>
          <w:color w:val="000000" w:themeColor="text1"/>
          <w:sz w:val="22"/>
          <w:szCs w:val="22"/>
          <w:lang w:val="bs-Latn-BA"/>
        </w:rPr>
        <w:t>nja novog plana razvoja tj.</w:t>
      </w:r>
      <w:r>
        <w:rPr>
          <w:rFonts w:ascii="Candara" w:hAnsi="Candara" w:cs="Arial"/>
          <w:color w:val="000000" w:themeColor="text1"/>
          <w:sz w:val="22"/>
          <w:szCs w:val="22"/>
          <w:lang w:val="bs-Latn-BA"/>
        </w:rPr>
        <w:t xml:space="preserve"> predstavnika javnog sektora (resorna kantonalna ministarstva</w:t>
      </w:r>
      <w:r w:rsidR="003F5485">
        <w:rPr>
          <w:rFonts w:ascii="Candara" w:hAnsi="Candara" w:cs="Arial"/>
          <w:color w:val="000000" w:themeColor="text1"/>
          <w:sz w:val="22"/>
          <w:szCs w:val="22"/>
          <w:lang w:val="bs-Latn-BA"/>
        </w:rPr>
        <w:t xml:space="preserve"> i pripdajuće općinske/gradske službe</w:t>
      </w:r>
      <w:r>
        <w:rPr>
          <w:rFonts w:ascii="Candara" w:hAnsi="Candara" w:cs="Arial"/>
          <w:color w:val="000000" w:themeColor="text1"/>
          <w:sz w:val="22"/>
          <w:szCs w:val="22"/>
          <w:lang w:val="bs-Latn-BA"/>
        </w:rPr>
        <w:t>), privatni sektor sa predstavnicima poljoprivrednih proizvođača, pre</w:t>
      </w:r>
      <w:r w:rsidR="00EE138D">
        <w:rPr>
          <w:rFonts w:ascii="Candara" w:hAnsi="Candara" w:cs="Arial"/>
          <w:color w:val="000000" w:themeColor="text1"/>
          <w:sz w:val="22"/>
          <w:szCs w:val="22"/>
          <w:lang w:val="bs-Latn-BA"/>
        </w:rPr>
        <w:t>ra</w:t>
      </w:r>
      <w:r>
        <w:rPr>
          <w:rFonts w:ascii="Candara" w:hAnsi="Candara" w:cs="Arial"/>
          <w:color w:val="000000" w:themeColor="text1"/>
          <w:sz w:val="22"/>
          <w:szCs w:val="22"/>
          <w:lang w:val="bs-Latn-BA"/>
        </w:rPr>
        <w:t xml:space="preserve">đivača, otkupljivača te predstavnika civilnog sektora kao što su udruženja a koji zastupaju interese žena na selu, proizvođača mlijeka, mesa, povrća, jagodastog voća, pčelara i drugo. Participativni pristup </w:t>
      </w:r>
      <w:r w:rsidR="00EE138D">
        <w:rPr>
          <w:rFonts w:ascii="Candara" w:hAnsi="Candara" w:cs="Arial"/>
          <w:color w:val="000000" w:themeColor="text1"/>
          <w:sz w:val="22"/>
          <w:szCs w:val="22"/>
          <w:lang w:val="bs-Latn-BA"/>
        </w:rPr>
        <w:t>primijenjen</w:t>
      </w:r>
      <w:r>
        <w:rPr>
          <w:rFonts w:ascii="Candara" w:hAnsi="Candara" w:cs="Arial"/>
          <w:color w:val="000000" w:themeColor="text1"/>
          <w:sz w:val="22"/>
          <w:szCs w:val="22"/>
          <w:lang w:val="bs-Latn-BA"/>
        </w:rPr>
        <w:t xml:space="preserve"> je uključivanjem svih članova radne grupe  i ostalih lokalnih aktera </w:t>
      </w:r>
      <w:r w:rsidR="00EE138D">
        <w:rPr>
          <w:rFonts w:ascii="Candara" w:hAnsi="Candara" w:cs="Arial"/>
          <w:color w:val="000000" w:themeColor="text1"/>
          <w:sz w:val="22"/>
          <w:szCs w:val="22"/>
          <w:lang w:val="bs-Latn-BA"/>
        </w:rPr>
        <w:t>korištenjem različitih alata tokom sve tri faze procesa planiranja - radionice, intervjui i anketni upitnici.</w:t>
      </w:r>
    </w:p>
    <w:p w14:paraId="7B7E0AF9" w14:textId="77777777" w:rsidR="003F5485" w:rsidRPr="003F5485" w:rsidRDefault="003F5485" w:rsidP="00942E2D">
      <w:pPr>
        <w:jc w:val="both"/>
        <w:rPr>
          <w:rFonts w:ascii="Candara" w:hAnsi="Candara" w:cs="Arial"/>
          <w:color w:val="000000" w:themeColor="text1"/>
          <w:sz w:val="10"/>
          <w:szCs w:val="10"/>
          <w:lang w:val="bs-Latn-BA"/>
        </w:rPr>
      </w:pPr>
    </w:p>
    <w:p w14:paraId="6A71D412" w14:textId="11D4AA1D" w:rsidR="003F5485" w:rsidRPr="00F5464E" w:rsidRDefault="003F5485" w:rsidP="003F5485">
      <w:pPr>
        <w:pStyle w:val="m2874926132889734200gmail-m-7169589308450438569msolistparagraph"/>
        <w:shd w:val="clear" w:color="auto" w:fill="FFFFFF"/>
        <w:spacing w:before="0" w:beforeAutospacing="0" w:after="0" w:afterAutospacing="0"/>
        <w:jc w:val="both"/>
        <w:rPr>
          <w:rFonts w:ascii="Candara" w:hAnsi="Candara"/>
          <w:color w:val="000000" w:themeColor="text1"/>
          <w:sz w:val="22"/>
          <w:szCs w:val="22"/>
          <w:lang w:val="bs-Latn-BA"/>
        </w:rPr>
      </w:pPr>
      <w:r w:rsidRPr="00F5464E">
        <w:rPr>
          <w:rFonts w:ascii="Candara" w:hAnsi="Candara"/>
          <w:color w:val="000000" w:themeColor="text1"/>
          <w:sz w:val="22"/>
          <w:szCs w:val="22"/>
          <w:lang w:val="bs-Latn-BA"/>
        </w:rPr>
        <w:t>Strategija donosi novi pristup razvoju ruralnih područja i povećava obim investicija uz povećanje udjela javnih sredstava u podrškama investiranju. Promoviše se novi koncept povezivanja poljoprivredni</w:t>
      </w:r>
      <w:r>
        <w:rPr>
          <w:rFonts w:ascii="Candara" w:hAnsi="Candara"/>
          <w:color w:val="000000" w:themeColor="text1"/>
          <w:sz w:val="22"/>
          <w:szCs w:val="22"/>
          <w:lang w:val="bs-Latn-BA"/>
        </w:rPr>
        <w:t xml:space="preserve">h proizvođača sa otkupljivačima. </w:t>
      </w:r>
      <w:r w:rsidRPr="00F5464E">
        <w:rPr>
          <w:rFonts w:ascii="Candara" w:hAnsi="Candara"/>
          <w:color w:val="000000" w:themeColor="text1"/>
          <w:sz w:val="22"/>
          <w:szCs w:val="22"/>
          <w:lang w:val="bs-Latn-BA"/>
        </w:rPr>
        <w:t xml:space="preserve">Stimuliše se povećanje kvaliteta poljoprivrednih i prehrambenih proizvoda, uvođenje i održavanje međunarodnih standarda te smanjenje negativnih </w:t>
      </w:r>
      <w:r>
        <w:rPr>
          <w:rFonts w:ascii="Candara" w:hAnsi="Candara"/>
          <w:color w:val="000000" w:themeColor="text1"/>
          <w:sz w:val="22"/>
          <w:szCs w:val="22"/>
          <w:lang w:val="bs-Latn-BA"/>
        </w:rPr>
        <w:t>uticaj</w:t>
      </w:r>
      <w:r w:rsidRPr="00F5464E">
        <w:rPr>
          <w:rFonts w:ascii="Candara" w:hAnsi="Candara"/>
          <w:color w:val="000000" w:themeColor="text1"/>
          <w:sz w:val="22"/>
          <w:szCs w:val="22"/>
          <w:lang w:val="bs-Latn-BA"/>
        </w:rPr>
        <w:t xml:space="preserve">a sektora poljoprivrede i lanca proizvodnje i distribucije hrane hrane na okoliš. </w:t>
      </w:r>
      <w:r>
        <w:rPr>
          <w:rFonts w:ascii="Candara" w:hAnsi="Candara"/>
          <w:color w:val="000000" w:themeColor="text1"/>
          <w:sz w:val="22"/>
          <w:szCs w:val="22"/>
          <w:lang w:val="bs-Latn-BA"/>
        </w:rPr>
        <w:t xml:space="preserve">Strategijom se </w:t>
      </w:r>
      <w:r w:rsidRPr="00F5464E">
        <w:rPr>
          <w:rFonts w:ascii="Candara" w:hAnsi="Candara"/>
          <w:color w:val="000000" w:themeColor="text1"/>
          <w:sz w:val="22"/>
          <w:szCs w:val="22"/>
          <w:lang w:val="bs-Latn-BA"/>
        </w:rPr>
        <w:t xml:space="preserve">snažno insistira na jačanju sistema prenosa znanja i informacija i razvoju moderne poljoprivredne savjetodavne službe. Predviđaju se posebne, dodatne podrške proizvođačima na  područjima sa prirodnim ograničenjima za poljoprivrednu proizvodnju koja su, inače, ugrožena snažnom depopulacijom i prestanka bavljenja poljoprivredom. </w:t>
      </w:r>
      <w:r>
        <w:rPr>
          <w:rFonts w:ascii="Candara" w:hAnsi="Candara"/>
          <w:color w:val="000000" w:themeColor="text1"/>
          <w:sz w:val="22"/>
          <w:szCs w:val="22"/>
          <w:lang w:val="bs-Latn-BA"/>
        </w:rPr>
        <w:t>Predviđa se podrška</w:t>
      </w:r>
      <w:r w:rsidRPr="00F5464E">
        <w:rPr>
          <w:rFonts w:ascii="Candara" w:hAnsi="Candara"/>
          <w:color w:val="000000" w:themeColor="text1"/>
          <w:sz w:val="22"/>
          <w:szCs w:val="22"/>
          <w:lang w:val="bs-Latn-BA"/>
        </w:rPr>
        <w:t xml:space="preserve"> za mlade poljoprivrednike </w:t>
      </w:r>
      <w:r>
        <w:rPr>
          <w:rFonts w:ascii="Candara" w:hAnsi="Candara"/>
          <w:color w:val="000000" w:themeColor="text1"/>
          <w:sz w:val="22"/>
          <w:szCs w:val="22"/>
          <w:lang w:val="bs-Latn-BA"/>
        </w:rPr>
        <w:t>ali i za ranjive grupe i žene</w:t>
      </w:r>
      <w:r w:rsidRPr="00F5464E">
        <w:rPr>
          <w:rFonts w:ascii="Candara" w:hAnsi="Candara"/>
          <w:color w:val="000000" w:themeColor="text1"/>
          <w:sz w:val="22"/>
          <w:szCs w:val="22"/>
          <w:lang w:val="bs-Latn-BA"/>
        </w:rPr>
        <w:t xml:space="preserve">. </w:t>
      </w:r>
    </w:p>
    <w:p w14:paraId="0D4C6AA9" w14:textId="77777777" w:rsidR="007B59B3" w:rsidRPr="00FF6E47" w:rsidRDefault="007B59B3" w:rsidP="00942E2D">
      <w:pPr>
        <w:jc w:val="both"/>
        <w:rPr>
          <w:rFonts w:ascii="Candara" w:hAnsi="Candara" w:cs="Arial"/>
          <w:color w:val="000000" w:themeColor="text1"/>
          <w:sz w:val="10"/>
          <w:szCs w:val="10"/>
          <w:lang w:val="bs-Latn-BA"/>
        </w:rPr>
      </w:pPr>
    </w:p>
    <w:p w14:paraId="22D2C4B6" w14:textId="63A4027A" w:rsidR="00657F63" w:rsidRDefault="00657F63" w:rsidP="00942E2D">
      <w:pPr>
        <w:jc w:val="both"/>
        <w:rPr>
          <w:rFonts w:ascii="Candara" w:hAnsi="Candara" w:cs="0`ıø◊gË"/>
          <w:sz w:val="22"/>
          <w:szCs w:val="22"/>
          <w:lang w:val="bs-Latn-BA"/>
        </w:rPr>
      </w:pPr>
      <w:r w:rsidRPr="00677E54">
        <w:rPr>
          <w:rFonts w:ascii="Candara" w:hAnsi="Candara" w:cs="0`ıø◊gË"/>
          <w:sz w:val="22"/>
          <w:szCs w:val="22"/>
          <w:lang w:val="bs-Latn-BA"/>
        </w:rPr>
        <w:t xml:space="preserve">Ovim strateškim dokumentom  zapravo se želi utvrditi osnovni principi i dati okvir djelovanje u praksi kako bi se ostvario razvoj poljoprivrede i ruralnih područja </w:t>
      </w:r>
      <w:r>
        <w:rPr>
          <w:rFonts w:ascii="Candara" w:hAnsi="Candara" w:cs="0`ıø◊gË"/>
          <w:sz w:val="22"/>
          <w:szCs w:val="22"/>
          <w:lang w:val="bs-Latn-BA"/>
        </w:rPr>
        <w:t>Unsko-sanskog kantona</w:t>
      </w:r>
      <w:r w:rsidRPr="00677E54">
        <w:rPr>
          <w:rFonts w:ascii="Candara" w:hAnsi="Candara" w:cs="0`ıø◊gË"/>
          <w:sz w:val="22"/>
          <w:szCs w:val="22"/>
          <w:lang w:val="bs-Latn-BA"/>
        </w:rPr>
        <w:t xml:space="preserve"> u </w:t>
      </w:r>
      <w:r>
        <w:rPr>
          <w:rFonts w:ascii="Candara" w:hAnsi="Candara" w:cs="0`ıø◊gË"/>
          <w:sz w:val="22"/>
          <w:szCs w:val="22"/>
          <w:lang w:val="bs-Latn-BA"/>
        </w:rPr>
        <w:t>novom strateškom razdoblju 2023.-2027</w:t>
      </w:r>
      <w:r w:rsidRPr="00677E54">
        <w:rPr>
          <w:rFonts w:ascii="Candara" w:hAnsi="Candara" w:cs="0`ıø◊gË"/>
          <w:sz w:val="22"/>
          <w:szCs w:val="22"/>
          <w:lang w:val="bs-Latn-BA"/>
        </w:rPr>
        <w:t xml:space="preserve">. Ovaj dokument svojom strukturom i predloženim mjerama treba da udovolji potrebama razvoja ruralnih područja </w:t>
      </w:r>
      <w:r>
        <w:rPr>
          <w:rFonts w:ascii="Candara" w:hAnsi="Candara" w:cs="0`ıø◊gË"/>
          <w:sz w:val="22"/>
          <w:szCs w:val="22"/>
          <w:lang w:val="bs-Latn-BA"/>
        </w:rPr>
        <w:t>Kantona</w:t>
      </w:r>
      <w:r w:rsidRPr="00677E54">
        <w:rPr>
          <w:rFonts w:ascii="Candara" w:hAnsi="Candara" w:cs="0`ıø◊gË"/>
          <w:sz w:val="22"/>
          <w:szCs w:val="22"/>
          <w:lang w:val="bs-Latn-BA"/>
        </w:rPr>
        <w:t>, prema principima savremenog programiranja razvoja poljoprivrede, ruralnih područja i ruralnih zajednica.</w:t>
      </w:r>
      <w:r>
        <w:rPr>
          <w:rFonts w:ascii="Candara" w:hAnsi="Candara" w:cs="0`ıø◊gË"/>
          <w:sz w:val="22"/>
          <w:szCs w:val="22"/>
          <w:lang w:val="bs-Latn-BA"/>
        </w:rPr>
        <w:t xml:space="preserve"> </w:t>
      </w:r>
    </w:p>
    <w:p w14:paraId="25FFEAD9" w14:textId="77777777" w:rsidR="00657F63" w:rsidRPr="00FF6E47" w:rsidRDefault="00657F63" w:rsidP="00942E2D">
      <w:pPr>
        <w:jc w:val="both"/>
        <w:rPr>
          <w:rFonts w:ascii="Candara" w:hAnsi="Candara" w:cs="0`ıø◊gË"/>
          <w:sz w:val="10"/>
          <w:szCs w:val="10"/>
          <w:lang w:val="bs-Latn-BA"/>
        </w:rPr>
      </w:pPr>
    </w:p>
    <w:p w14:paraId="0679602B" w14:textId="606E8179" w:rsidR="003F5485" w:rsidRDefault="003F5485" w:rsidP="003F5485">
      <w:pPr>
        <w:jc w:val="both"/>
        <w:rPr>
          <w:rFonts w:ascii="Candara" w:hAnsi="Candara" w:cs="Arial"/>
          <w:color w:val="000000" w:themeColor="text1"/>
          <w:sz w:val="22"/>
          <w:szCs w:val="22"/>
          <w:lang w:val="bs-Latn-BA"/>
        </w:rPr>
      </w:pPr>
      <w:r>
        <w:rPr>
          <w:rFonts w:ascii="Candara" w:hAnsi="Candara" w:cs="Arial"/>
          <w:color w:val="000000" w:themeColor="text1"/>
          <w:sz w:val="22"/>
          <w:szCs w:val="22"/>
          <w:lang w:val="bs-Latn-BA"/>
        </w:rPr>
        <w:t xml:space="preserve">Strategija je usklađena sa Zakonom o razvojnom planiranju i upravljanju razvojem u Federaciji Bosne i Hercegovine ("Službene novine Federacije BiH, broj 32/17) </w:t>
      </w:r>
      <w:r w:rsidR="00657F63">
        <w:rPr>
          <w:rFonts w:ascii="Candara" w:hAnsi="Candara" w:cs="Arial"/>
          <w:color w:val="000000" w:themeColor="text1"/>
          <w:sz w:val="22"/>
          <w:szCs w:val="22"/>
          <w:lang w:val="bs-Latn-BA"/>
        </w:rPr>
        <w:t>i odredbama Uredbe o izradi strateških dokumenta u Federaciji BiH (</w:t>
      </w:r>
      <w:r w:rsidR="00657F63" w:rsidRPr="00F5464E">
        <w:rPr>
          <w:rFonts w:ascii="Candara" w:hAnsi="Candara"/>
          <w:sz w:val="22"/>
          <w:szCs w:val="22"/>
          <w:lang w:val="bs-Latn-BA"/>
        </w:rPr>
        <w:t>("Službene novine Fed</w:t>
      </w:r>
      <w:r w:rsidR="00657F63">
        <w:rPr>
          <w:rFonts w:ascii="Candara" w:hAnsi="Candara"/>
          <w:sz w:val="22"/>
          <w:szCs w:val="22"/>
          <w:lang w:val="bs-Latn-BA"/>
        </w:rPr>
        <w:t>eracije BiH“, br. 74/19 i 2/21)</w:t>
      </w:r>
      <w:r w:rsidR="00657F63">
        <w:rPr>
          <w:rFonts w:ascii="Candara" w:hAnsi="Candara" w:cs="Arial"/>
          <w:color w:val="000000" w:themeColor="text1"/>
          <w:sz w:val="22"/>
          <w:szCs w:val="22"/>
          <w:lang w:val="bs-Latn-BA"/>
        </w:rPr>
        <w:t xml:space="preserve">  </w:t>
      </w:r>
      <w:r>
        <w:rPr>
          <w:rFonts w:ascii="Candara" w:hAnsi="Candara" w:cs="Arial"/>
          <w:color w:val="000000" w:themeColor="text1"/>
          <w:sz w:val="22"/>
          <w:szCs w:val="22"/>
          <w:lang w:val="bs-Latn-BA"/>
        </w:rPr>
        <w:t>i sadrži sve potrebne dijelove (međusobna usklađenost sa postojećim strateškim dokumentima na višem nivou, situaciona i SWOT analiza, strateška platforma sa definisanim ciljevima, prioritetima i mjerama, okvirni financijski plan te okvir za provođenje, praćenje, izvještavanje i ocjenjivanje (monitoring i evaluacija) strateškog dokumenta. Osim poštovanja zakonske regulative vezanu za strateško planiranje, metodološki pristup u izradi Strategije</w:t>
      </w:r>
      <w:r w:rsidRPr="00942E2D">
        <w:rPr>
          <w:rFonts w:ascii="Candara" w:hAnsi="Candara" w:cs="Arial"/>
          <w:color w:val="000000" w:themeColor="text1"/>
          <w:sz w:val="22"/>
          <w:szCs w:val="22"/>
          <w:lang w:val="bs-Latn-BA"/>
        </w:rPr>
        <w:t xml:space="preserve"> poljoprivrede i ruralnog razvoja Unsko-sanskog kantona za period 2023. - 2027.</w:t>
      </w:r>
      <w:r>
        <w:rPr>
          <w:rFonts w:ascii="Candara" w:hAnsi="Candara" w:cs="Arial"/>
          <w:color w:val="000000" w:themeColor="text1"/>
          <w:sz w:val="22"/>
          <w:szCs w:val="22"/>
          <w:lang w:val="bs-Latn-BA"/>
        </w:rPr>
        <w:t xml:space="preserve"> uključivao je i primjenu UN metodologije i integrisano planiranje lokalnog razvoja, što podrazumijeva proces planiranja u fazama (pripremna faza, faza analize i faza kreiranja strateške platforme).</w:t>
      </w:r>
    </w:p>
    <w:p w14:paraId="072BE2D0" w14:textId="77777777" w:rsidR="00BA2E7D" w:rsidRDefault="00BA2E7D" w:rsidP="003F5485">
      <w:pPr>
        <w:jc w:val="both"/>
        <w:rPr>
          <w:rFonts w:ascii="Candara" w:hAnsi="Candara" w:cs="Arial"/>
          <w:color w:val="000000" w:themeColor="text1"/>
          <w:sz w:val="22"/>
          <w:szCs w:val="22"/>
          <w:lang w:val="bs-Latn-BA"/>
        </w:rPr>
      </w:pPr>
    </w:p>
    <w:p w14:paraId="39A8EC9A" w14:textId="77777777" w:rsidR="00BA2E7D" w:rsidRDefault="00BA2E7D" w:rsidP="003F5485">
      <w:pPr>
        <w:jc w:val="both"/>
        <w:rPr>
          <w:rFonts w:ascii="Candara" w:hAnsi="Candara" w:cs="Arial"/>
          <w:color w:val="000000" w:themeColor="text1"/>
          <w:sz w:val="22"/>
          <w:szCs w:val="22"/>
          <w:lang w:val="bs-Latn-BA"/>
        </w:rPr>
      </w:pPr>
    </w:p>
    <w:p w14:paraId="20899BC6" w14:textId="77777777" w:rsidR="00BA2E7D" w:rsidRDefault="00BA2E7D" w:rsidP="003F5485">
      <w:pPr>
        <w:jc w:val="both"/>
        <w:rPr>
          <w:rFonts w:ascii="Candara" w:hAnsi="Candara" w:cs="Arial"/>
          <w:color w:val="000000" w:themeColor="text1"/>
          <w:sz w:val="22"/>
          <w:szCs w:val="22"/>
          <w:lang w:val="bs-Latn-BA"/>
        </w:rPr>
      </w:pPr>
    </w:p>
    <w:p w14:paraId="64A8C57D" w14:textId="084D96D2" w:rsidR="00B23E5B" w:rsidRPr="00913A89" w:rsidRDefault="00FF6E47" w:rsidP="00B23E5B">
      <w:pPr>
        <w:jc w:val="both"/>
        <w:rPr>
          <w:rFonts w:ascii="Candara" w:hAnsi="Candara" w:cs="Arial"/>
          <w:b/>
          <w:color w:val="398B88"/>
          <w:sz w:val="28"/>
          <w:szCs w:val="28"/>
          <w:lang w:val="bs-Latn-BA"/>
        </w:rPr>
      </w:pPr>
      <w:r w:rsidRPr="00913A89">
        <w:rPr>
          <w:rFonts w:ascii="Candara" w:hAnsi="Candara" w:cs="Arial"/>
          <w:b/>
          <w:color w:val="398B88"/>
          <w:sz w:val="28"/>
          <w:szCs w:val="28"/>
          <w:lang w:val="bs-Latn-BA"/>
        </w:rPr>
        <w:t>2. STRATEŠKA PLATFORMA</w:t>
      </w:r>
    </w:p>
    <w:p w14:paraId="79DA666F" w14:textId="1E00DEEE" w:rsidR="00B23E5B" w:rsidRPr="00913A89" w:rsidRDefault="00B23E5B" w:rsidP="00657F63">
      <w:pPr>
        <w:jc w:val="both"/>
        <w:rPr>
          <w:rFonts w:ascii="Candara" w:hAnsi="Candara" w:cs="Arial"/>
          <w:b/>
          <w:color w:val="398B88"/>
          <w:sz w:val="10"/>
          <w:szCs w:val="10"/>
          <w:lang w:val="bs-Latn-BA"/>
        </w:rPr>
      </w:pPr>
    </w:p>
    <w:p w14:paraId="61FFA4A9" w14:textId="163DAFAD" w:rsidR="00CE1AED" w:rsidRPr="00913A89" w:rsidRDefault="00E76EE5" w:rsidP="00CE1AED">
      <w:pPr>
        <w:pStyle w:val="Naslov1"/>
        <w:spacing w:before="0"/>
        <w:rPr>
          <w:rFonts w:ascii="Candara" w:hAnsi="Candara" w:cs="Arial"/>
          <w:color w:val="398B88"/>
          <w:sz w:val="26"/>
          <w:szCs w:val="26"/>
          <w:lang w:val="bs-Latn-BA"/>
        </w:rPr>
      </w:pPr>
      <w:r w:rsidRPr="00913A89">
        <w:rPr>
          <w:rFonts w:ascii="Candara" w:hAnsi="Candara" w:cs="Arial"/>
          <w:color w:val="398B88"/>
          <w:sz w:val="26"/>
          <w:szCs w:val="26"/>
          <w:lang w:val="bs-Latn-BA"/>
        </w:rPr>
        <w:t>2</w:t>
      </w:r>
      <w:r w:rsidR="00CE1AED" w:rsidRPr="00913A89">
        <w:rPr>
          <w:rFonts w:ascii="Candara" w:hAnsi="Candara" w:cs="Arial"/>
          <w:color w:val="398B88"/>
          <w:sz w:val="26"/>
          <w:szCs w:val="26"/>
          <w:lang w:val="bs-Latn-BA"/>
        </w:rPr>
        <w:t>.</w:t>
      </w:r>
      <w:r w:rsidR="00FF6E47" w:rsidRPr="00913A89">
        <w:rPr>
          <w:rFonts w:ascii="Candara" w:hAnsi="Candara" w:cs="Arial"/>
          <w:color w:val="398B88"/>
          <w:sz w:val="26"/>
          <w:szCs w:val="26"/>
          <w:lang w:val="bs-Latn-BA"/>
        </w:rPr>
        <w:t xml:space="preserve">1. </w:t>
      </w:r>
      <w:r w:rsidR="00CE1AED" w:rsidRPr="00913A89">
        <w:rPr>
          <w:rFonts w:ascii="Candara" w:hAnsi="Candara" w:cs="Arial"/>
          <w:color w:val="398B88"/>
          <w:sz w:val="26"/>
          <w:szCs w:val="26"/>
          <w:lang w:val="bs-Latn-BA"/>
        </w:rPr>
        <w:t xml:space="preserve"> SITUACIONA ANALIZA</w:t>
      </w:r>
    </w:p>
    <w:p w14:paraId="275CCC8D" w14:textId="77777777" w:rsidR="00CE1AED" w:rsidRPr="00913A89" w:rsidRDefault="00CE1AED" w:rsidP="00CE1AED">
      <w:pPr>
        <w:pStyle w:val="Naslov1"/>
        <w:spacing w:before="0"/>
        <w:rPr>
          <w:rFonts w:ascii="Candara" w:hAnsi="Candara" w:cs="Arial"/>
          <w:color w:val="398B88"/>
          <w:sz w:val="10"/>
          <w:szCs w:val="10"/>
          <w:lang w:val="bs-Latn-BA"/>
        </w:rPr>
      </w:pPr>
      <w:r w:rsidRPr="00913A89">
        <w:rPr>
          <w:rFonts w:ascii="Candara" w:hAnsi="Candara" w:cs="Arial"/>
          <w:color w:val="398B88"/>
          <w:sz w:val="10"/>
          <w:szCs w:val="10"/>
          <w:lang w:val="bs-Latn-BA"/>
        </w:rPr>
        <w:tab/>
      </w:r>
    </w:p>
    <w:p w14:paraId="2E1FF8F1" w14:textId="7479DEDB" w:rsidR="00CE1AED" w:rsidRPr="00913A89" w:rsidRDefault="00E76EE5" w:rsidP="00CE1AED">
      <w:pPr>
        <w:pStyle w:val="Naslov2"/>
        <w:spacing w:before="0"/>
        <w:rPr>
          <w:rFonts w:ascii="Candara" w:hAnsi="Candara" w:cs="Arial"/>
          <w:color w:val="398B88"/>
          <w:sz w:val="24"/>
          <w:szCs w:val="24"/>
          <w:lang w:val="bs-Latn-BA"/>
        </w:rPr>
      </w:pPr>
      <w:r w:rsidRPr="00913A89">
        <w:rPr>
          <w:rFonts w:ascii="Candara" w:hAnsi="Candara" w:cs="Arial"/>
          <w:color w:val="398B88"/>
          <w:sz w:val="24"/>
          <w:szCs w:val="24"/>
          <w:lang w:val="bs-Latn-BA"/>
        </w:rPr>
        <w:t>2</w:t>
      </w:r>
      <w:r w:rsidR="00CE1AED" w:rsidRPr="00913A89">
        <w:rPr>
          <w:rFonts w:ascii="Candara" w:hAnsi="Candara" w:cs="Arial"/>
          <w:color w:val="398B88"/>
          <w:sz w:val="24"/>
          <w:szCs w:val="24"/>
          <w:lang w:val="bs-Latn-BA"/>
        </w:rPr>
        <w:t>.1.</w:t>
      </w:r>
      <w:r w:rsidR="00FF6E47" w:rsidRPr="00913A89">
        <w:rPr>
          <w:rFonts w:ascii="Candara" w:hAnsi="Candara" w:cs="Arial"/>
          <w:color w:val="398B88"/>
          <w:sz w:val="24"/>
          <w:szCs w:val="24"/>
          <w:lang w:val="bs-Latn-BA"/>
        </w:rPr>
        <w:t>1.</w:t>
      </w:r>
      <w:r w:rsidR="00CE1AED" w:rsidRPr="00913A89">
        <w:rPr>
          <w:rFonts w:ascii="Candara" w:hAnsi="Candara" w:cs="Arial"/>
          <w:color w:val="398B88"/>
          <w:sz w:val="24"/>
          <w:szCs w:val="24"/>
          <w:lang w:val="bs-Latn-BA"/>
        </w:rPr>
        <w:t xml:space="preserve">  </w:t>
      </w:r>
      <w:r w:rsidR="00FF6E47" w:rsidRPr="00913A89">
        <w:rPr>
          <w:rFonts w:ascii="Candara" w:hAnsi="Candara" w:cs="Arial"/>
          <w:color w:val="398B88"/>
          <w:sz w:val="24"/>
          <w:szCs w:val="24"/>
          <w:lang w:val="bs-Latn-BA"/>
        </w:rPr>
        <w:t>Osnovna obilježja kantona</w:t>
      </w:r>
    </w:p>
    <w:p w14:paraId="1B9E067A" w14:textId="77777777" w:rsidR="00CE1AED" w:rsidRPr="00913A89" w:rsidRDefault="00CE1AED" w:rsidP="00CE1AED">
      <w:pPr>
        <w:pStyle w:val="Naslov3"/>
        <w:spacing w:before="0"/>
        <w:rPr>
          <w:rFonts w:ascii="Candara" w:hAnsi="Candara" w:cs="Arial"/>
          <w:color w:val="398B88"/>
          <w:sz w:val="10"/>
          <w:szCs w:val="10"/>
          <w:lang w:val="bs-Latn-BA"/>
        </w:rPr>
      </w:pPr>
    </w:p>
    <w:p w14:paraId="303E5242" w14:textId="02676542" w:rsidR="00305FD9" w:rsidRPr="00913A89" w:rsidRDefault="00E76EE5" w:rsidP="00305FD9">
      <w:pPr>
        <w:pStyle w:val="Naslov3"/>
        <w:spacing w:before="0"/>
        <w:rPr>
          <w:rFonts w:ascii="Candara" w:hAnsi="Candara" w:cs="Arial"/>
          <w:color w:val="398B88"/>
          <w:sz w:val="22"/>
          <w:szCs w:val="22"/>
          <w:lang w:val="bs-Latn-BA"/>
        </w:rPr>
      </w:pPr>
      <w:r w:rsidRPr="00913A89">
        <w:rPr>
          <w:rFonts w:ascii="Candara" w:hAnsi="Candara" w:cs="Arial"/>
          <w:color w:val="398B88"/>
          <w:sz w:val="22"/>
          <w:szCs w:val="22"/>
          <w:lang w:val="bs-Latn-BA"/>
        </w:rPr>
        <w:t>2</w:t>
      </w:r>
      <w:r w:rsidR="00CE1AED" w:rsidRPr="00913A89">
        <w:rPr>
          <w:rFonts w:ascii="Candara" w:hAnsi="Candara" w:cs="Arial"/>
          <w:color w:val="398B88"/>
          <w:sz w:val="22"/>
          <w:szCs w:val="22"/>
          <w:lang w:val="bs-Latn-BA"/>
        </w:rPr>
        <w:t>.1.1.</w:t>
      </w:r>
      <w:r w:rsidR="00FF6E47" w:rsidRPr="00913A89">
        <w:rPr>
          <w:rFonts w:ascii="Candara" w:hAnsi="Candara" w:cs="Arial"/>
          <w:color w:val="398B88"/>
          <w:sz w:val="22"/>
          <w:szCs w:val="22"/>
          <w:lang w:val="bs-Latn-BA"/>
        </w:rPr>
        <w:t>1.</w:t>
      </w:r>
      <w:r w:rsidR="00CE1AED" w:rsidRPr="00913A89">
        <w:rPr>
          <w:rFonts w:ascii="Candara" w:hAnsi="Candara" w:cs="Arial"/>
          <w:color w:val="398B88"/>
          <w:sz w:val="22"/>
          <w:szCs w:val="22"/>
          <w:lang w:val="bs-Latn-BA"/>
        </w:rPr>
        <w:t xml:space="preserve"> Geografski položaj i agro-ekološke karakteristike</w:t>
      </w:r>
    </w:p>
    <w:p w14:paraId="61E67F46" w14:textId="77777777" w:rsidR="00305FD9" w:rsidRPr="00913A89" w:rsidRDefault="00305FD9" w:rsidP="00887896">
      <w:pPr>
        <w:jc w:val="both"/>
        <w:rPr>
          <w:rFonts w:ascii="Candara" w:hAnsi="Candara"/>
          <w:color w:val="398B88"/>
          <w:sz w:val="10"/>
          <w:szCs w:val="10"/>
          <w:lang w:val="bs-Latn-BA"/>
        </w:rPr>
      </w:pPr>
    </w:p>
    <w:p w14:paraId="34AE5570" w14:textId="658C77E9" w:rsidR="00305FD9" w:rsidRPr="00913A89" w:rsidRDefault="00FF6E47" w:rsidP="00887896">
      <w:pPr>
        <w:jc w:val="both"/>
        <w:rPr>
          <w:rFonts w:ascii="Candara" w:hAnsi="Candara"/>
          <w:b/>
          <w:i/>
          <w:color w:val="398B88"/>
          <w:sz w:val="22"/>
          <w:szCs w:val="22"/>
          <w:lang w:val="bs-Latn-BA"/>
        </w:rPr>
      </w:pPr>
      <w:r w:rsidRPr="00913A89">
        <w:rPr>
          <w:rFonts w:ascii="Candara" w:hAnsi="Candara"/>
          <w:b/>
          <w:i/>
          <w:color w:val="398B88"/>
          <w:sz w:val="22"/>
          <w:szCs w:val="22"/>
          <w:lang w:val="bs-Latn-BA"/>
        </w:rPr>
        <w:t xml:space="preserve">Geografski položaj i </w:t>
      </w:r>
      <w:r w:rsidR="00305FD9" w:rsidRPr="00913A89">
        <w:rPr>
          <w:rFonts w:ascii="Candara" w:hAnsi="Candara"/>
          <w:b/>
          <w:i/>
          <w:color w:val="398B88"/>
          <w:sz w:val="22"/>
          <w:szCs w:val="22"/>
          <w:lang w:val="bs-Latn-BA"/>
        </w:rPr>
        <w:t>saobraćajna povezanost</w:t>
      </w:r>
    </w:p>
    <w:p w14:paraId="3364B668" w14:textId="2ECCFA1C" w:rsidR="00B23E5B" w:rsidRDefault="00282A71" w:rsidP="00887896">
      <w:pPr>
        <w:jc w:val="both"/>
      </w:pPr>
      <w:r w:rsidRPr="00887896">
        <w:rPr>
          <w:rFonts w:ascii="Candara" w:hAnsi="Candara"/>
          <w:sz w:val="22"/>
          <w:szCs w:val="22"/>
          <w:lang w:val="bs-Latn-BA"/>
        </w:rPr>
        <w:t>Unsko – sanski kanton se nalazi u krajnjem sjeverozapadnom dijelu Bosne</w:t>
      </w:r>
      <w:r w:rsidR="00887896" w:rsidRPr="00887896">
        <w:rPr>
          <w:rFonts w:ascii="Candara" w:hAnsi="Candara"/>
          <w:sz w:val="22"/>
          <w:szCs w:val="22"/>
          <w:lang w:val="bs-Latn-BA"/>
        </w:rPr>
        <w:t xml:space="preserve"> i Hercegovine, graniči s juž</w:t>
      </w:r>
      <w:r w:rsidRPr="00887896">
        <w:rPr>
          <w:rFonts w:ascii="Candara" w:hAnsi="Candara"/>
          <w:sz w:val="22"/>
          <w:szCs w:val="22"/>
          <w:lang w:val="bs-Latn-BA"/>
        </w:rPr>
        <w:t>nim i ju</w:t>
      </w:r>
      <w:r w:rsidR="00887896" w:rsidRPr="00887896">
        <w:rPr>
          <w:rFonts w:ascii="Candara" w:hAnsi="Candara"/>
          <w:sz w:val="22"/>
          <w:szCs w:val="22"/>
          <w:lang w:val="bs-Latn-BA"/>
        </w:rPr>
        <w:t>goistoč</w:t>
      </w:r>
      <w:r w:rsidRPr="00887896">
        <w:rPr>
          <w:rFonts w:ascii="Candara" w:hAnsi="Candara"/>
          <w:sz w:val="22"/>
          <w:szCs w:val="22"/>
          <w:lang w:val="bs-Latn-BA"/>
        </w:rPr>
        <w:t>nim dijelovima Republike Hrvatske. Dio granice s Hrvatskom</w:t>
      </w:r>
      <w:r w:rsidR="00887896">
        <w:rPr>
          <w:rFonts w:ascii="Candara" w:hAnsi="Candara"/>
          <w:sz w:val="22"/>
          <w:szCs w:val="22"/>
          <w:lang w:val="bs-Latn-BA"/>
        </w:rPr>
        <w:t xml:space="preserve"> predstavlja rijeka Una koja teče područjem grada Bihać duž</w:t>
      </w:r>
      <w:r w:rsidRPr="00887896">
        <w:rPr>
          <w:rFonts w:ascii="Candara" w:hAnsi="Candara"/>
          <w:sz w:val="22"/>
          <w:szCs w:val="22"/>
          <w:lang w:val="bs-Latn-BA"/>
        </w:rPr>
        <w:t>inom vodotoka od 80 km. Koordinate kantona su 44° 48</w:t>
      </w:r>
      <w:r w:rsidRPr="00887896">
        <w:rPr>
          <w:rFonts w:ascii="Calibri" w:eastAsia="Calibri" w:hAnsi="Calibri" w:cs="Calibri"/>
          <w:sz w:val="22"/>
          <w:szCs w:val="22"/>
          <w:lang w:val="bs-Latn-BA"/>
        </w:rPr>
        <w:t>′</w:t>
      </w:r>
      <w:r w:rsidRPr="00887896">
        <w:rPr>
          <w:rFonts w:ascii="Candara" w:hAnsi="Candara"/>
          <w:sz w:val="22"/>
          <w:szCs w:val="22"/>
          <w:lang w:val="bs-Latn-BA"/>
        </w:rPr>
        <w:t xml:space="preserve"> 49.7</w:t>
      </w:r>
      <w:r w:rsidRPr="00887896">
        <w:rPr>
          <w:rFonts w:ascii="Calibri" w:eastAsia="Calibri" w:hAnsi="Calibri" w:cs="Calibri"/>
          <w:sz w:val="22"/>
          <w:szCs w:val="22"/>
          <w:lang w:val="bs-Latn-BA"/>
        </w:rPr>
        <w:t>″</w:t>
      </w:r>
      <w:r w:rsidRPr="00887896">
        <w:rPr>
          <w:rFonts w:ascii="Candara" w:hAnsi="Candara"/>
          <w:sz w:val="22"/>
          <w:szCs w:val="22"/>
          <w:lang w:val="bs-Latn-BA"/>
        </w:rPr>
        <w:t xml:space="preserve"> N, 15° 52</w:t>
      </w:r>
      <w:r w:rsidRPr="00887896">
        <w:rPr>
          <w:rFonts w:ascii="Calibri" w:eastAsia="Calibri" w:hAnsi="Calibri" w:cs="Calibri"/>
          <w:sz w:val="22"/>
          <w:szCs w:val="22"/>
          <w:lang w:val="bs-Latn-BA"/>
        </w:rPr>
        <w:t>′</w:t>
      </w:r>
      <w:r w:rsidRPr="00887896">
        <w:rPr>
          <w:rFonts w:ascii="Candara" w:hAnsi="Candara"/>
          <w:sz w:val="22"/>
          <w:szCs w:val="22"/>
          <w:lang w:val="bs-Latn-BA"/>
        </w:rPr>
        <w:t xml:space="preserve"> 19.7</w:t>
      </w:r>
      <w:r w:rsidRPr="00887896">
        <w:rPr>
          <w:rFonts w:ascii="Calibri" w:eastAsia="Calibri" w:hAnsi="Calibri" w:cs="Calibri"/>
          <w:sz w:val="22"/>
          <w:szCs w:val="22"/>
          <w:lang w:val="bs-Latn-BA"/>
        </w:rPr>
        <w:t>″</w:t>
      </w:r>
      <w:r w:rsidRPr="00887896">
        <w:rPr>
          <w:rFonts w:ascii="Candara" w:hAnsi="Candara"/>
          <w:sz w:val="22"/>
          <w:szCs w:val="22"/>
          <w:lang w:val="bs-Latn-BA"/>
        </w:rPr>
        <w:t xml:space="preserve"> E. Ukupna površina </w:t>
      </w:r>
      <w:r w:rsidR="00887896">
        <w:rPr>
          <w:rFonts w:ascii="Candara" w:hAnsi="Candara"/>
          <w:sz w:val="22"/>
          <w:szCs w:val="22"/>
          <w:lang w:val="bs-Latn-BA"/>
        </w:rPr>
        <w:t xml:space="preserve">Unsko-sanskog kantona </w:t>
      </w:r>
      <w:r w:rsidRPr="00887896">
        <w:rPr>
          <w:rFonts w:ascii="Candara" w:hAnsi="Candara"/>
          <w:sz w:val="22"/>
          <w:szCs w:val="22"/>
          <w:lang w:val="bs-Latn-BA"/>
        </w:rPr>
        <w:t xml:space="preserve"> iznosi 4.125</w:t>
      </w:r>
      <w:r w:rsidR="00887896">
        <w:rPr>
          <w:rFonts w:ascii="Candara" w:hAnsi="Candara"/>
          <w:sz w:val="22"/>
          <w:szCs w:val="22"/>
          <w:lang w:val="bs-Latn-BA"/>
        </w:rPr>
        <w:t xml:space="preserve"> km</w:t>
      </w:r>
      <w:r w:rsidR="00887896">
        <w:rPr>
          <w:rFonts w:ascii="Candara" w:hAnsi="Candara"/>
          <w:sz w:val="22"/>
          <w:szCs w:val="22"/>
          <w:vertAlign w:val="superscript"/>
          <w:lang w:val="bs-Latn-BA"/>
        </w:rPr>
        <w:t>2</w:t>
      </w:r>
      <w:r w:rsidR="00887896">
        <w:rPr>
          <w:rFonts w:ascii="Candara" w:hAnsi="Candara"/>
          <w:sz w:val="22"/>
          <w:szCs w:val="22"/>
          <w:lang w:val="bs-Latn-BA"/>
        </w:rPr>
        <w:t>.</w:t>
      </w:r>
      <w:r w:rsidRPr="00282A71">
        <w:t xml:space="preserve"> </w:t>
      </w:r>
    </w:p>
    <w:p w14:paraId="104E4BFF" w14:textId="029FB199" w:rsidR="00887896" w:rsidRDefault="00887896" w:rsidP="00887896">
      <w:pPr>
        <w:jc w:val="both"/>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887896" w14:paraId="05135747" w14:textId="77777777" w:rsidTr="00517B57">
        <w:trPr>
          <w:trHeight w:val="4458"/>
        </w:trPr>
        <w:tc>
          <w:tcPr>
            <w:tcW w:w="4505" w:type="dxa"/>
          </w:tcPr>
          <w:p w14:paraId="5A21D005" w14:textId="56FD5750" w:rsidR="00C11896" w:rsidRDefault="00C11896" w:rsidP="00C11896">
            <w:pPr>
              <w:rPr>
                <w:rFonts w:eastAsia="Times New Roman"/>
              </w:rPr>
            </w:pPr>
          </w:p>
          <w:p w14:paraId="3CD7A0EE" w14:textId="3DBA5967" w:rsidR="00887896" w:rsidRDefault="00350F2B" w:rsidP="00887896">
            <w:pPr>
              <w:jc w:val="both"/>
            </w:pPr>
            <w:r>
              <w:rPr>
                <w:noProof/>
                <w:lang w:val="hr-HR" w:eastAsia="hr-HR"/>
              </w:rPr>
              <w:drawing>
                <wp:inline distT="0" distB="0" distL="0" distR="0" wp14:anchorId="31048F46" wp14:editId="07BD58F4">
                  <wp:extent cx="2610887" cy="2478602"/>
                  <wp:effectExtent l="0" t="0" r="5715" b="10795"/>
                  <wp:docPr id="13" name="Slika 13" descr="POVRATAK U BIH - Izdvojena sredstva: Unsko-sanski k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RATAK U BIH - Izdvojena sredstva: Unsko-sanski kan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0766" cy="2516461"/>
                          </a:xfrm>
                          <a:prstGeom prst="rect">
                            <a:avLst/>
                          </a:prstGeom>
                          <a:noFill/>
                          <a:ln>
                            <a:noFill/>
                          </a:ln>
                        </pic:spPr>
                      </pic:pic>
                    </a:graphicData>
                  </a:graphic>
                </wp:inline>
              </w:drawing>
            </w:r>
          </w:p>
        </w:tc>
        <w:tc>
          <w:tcPr>
            <w:tcW w:w="4505" w:type="dxa"/>
          </w:tcPr>
          <w:p w14:paraId="129BDF51" w14:textId="5D99FBF1" w:rsidR="00517B57" w:rsidRDefault="00517B57" w:rsidP="00517B57">
            <w:pPr>
              <w:jc w:val="center"/>
              <w:rPr>
                <w:rFonts w:eastAsia="Times New Roman"/>
              </w:rPr>
            </w:pPr>
            <w:r>
              <w:rPr>
                <w:rFonts w:eastAsia="Times New Roman"/>
                <w:noProof/>
                <w:lang w:val="hr-HR" w:eastAsia="hr-HR"/>
              </w:rPr>
              <w:drawing>
                <wp:inline distT="0" distB="0" distL="0" distR="0" wp14:anchorId="6F36565B" wp14:editId="20A3A5E4">
                  <wp:extent cx="2205243" cy="2601056"/>
                  <wp:effectExtent l="0" t="0" r="5080" b="0"/>
                  <wp:docPr id="5" name="Picture 5" descr="nsko-sanski kanton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sko-sanski kanton - Wikiw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515" cy="2650915"/>
                          </a:xfrm>
                          <a:prstGeom prst="rect">
                            <a:avLst/>
                          </a:prstGeom>
                          <a:noFill/>
                          <a:ln>
                            <a:noFill/>
                          </a:ln>
                        </pic:spPr>
                      </pic:pic>
                    </a:graphicData>
                  </a:graphic>
                </wp:inline>
              </w:drawing>
            </w:r>
          </w:p>
          <w:p w14:paraId="37459FE1" w14:textId="77777777" w:rsidR="00887896" w:rsidRDefault="00887896" w:rsidP="00887896">
            <w:pPr>
              <w:jc w:val="both"/>
            </w:pPr>
          </w:p>
        </w:tc>
      </w:tr>
    </w:tbl>
    <w:p w14:paraId="55A57AA3" w14:textId="6DFEE073" w:rsidR="00350F2B" w:rsidRPr="00350F2B" w:rsidRDefault="00350F2B" w:rsidP="00350F2B">
      <w:pPr>
        <w:pStyle w:val="Opisslike"/>
        <w:spacing w:after="0"/>
        <w:jc w:val="center"/>
        <w:rPr>
          <w:rFonts w:ascii="Candara" w:eastAsia="Times New Roman" w:hAnsi="Candara"/>
          <w:b/>
          <w:i w:val="0"/>
          <w:color w:val="auto"/>
          <w:sz w:val="28"/>
          <w:szCs w:val="22"/>
          <w:shd w:val="clear" w:color="auto" w:fill="FFFFFF"/>
          <w:lang w:val="bs-Latn-BA"/>
        </w:rPr>
      </w:pPr>
      <w:bookmarkStart w:id="1" w:name="_Toc4758373"/>
      <w:r w:rsidRPr="00350F2B">
        <w:rPr>
          <w:rFonts w:ascii="Candara" w:hAnsi="Candara"/>
          <w:b/>
          <w:color w:val="auto"/>
          <w:sz w:val="22"/>
          <w:lang w:val="bs-Latn-BA"/>
        </w:rPr>
        <w:t xml:space="preserve">Karta </w:t>
      </w:r>
      <w:r w:rsidRPr="00350F2B">
        <w:rPr>
          <w:rFonts w:ascii="Candara" w:hAnsi="Candara"/>
          <w:b/>
          <w:color w:val="auto"/>
          <w:sz w:val="22"/>
          <w:lang w:val="bs-Latn-BA"/>
        </w:rPr>
        <w:fldChar w:fldCharType="begin"/>
      </w:r>
      <w:r w:rsidRPr="00350F2B">
        <w:rPr>
          <w:rFonts w:ascii="Candara" w:hAnsi="Candara"/>
          <w:b/>
          <w:color w:val="auto"/>
          <w:sz w:val="22"/>
          <w:lang w:val="bs-Latn-BA"/>
        </w:rPr>
        <w:instrText xml:space="preserve"> SEQ Karta \* ARABIC </w:instrText>
      </w:r>
      <w:r w:rsidRPr="00350F2B">
        <w:rPr>
          <w:rFonts w:ascii="Candara" w:hAnsi="Candara"/>
          <w:b/>
          <w:color w:val="auto"/>
          <w:sz w:val="22"/>
          <w:lang w:val="bs-Latn-BA"/>
        </w:rPr>
        <w:fldChar w:fldCharType="separate"/>
      </w:r>
      <w:r w:rsidRPr="00350F2B">
        <w:rPr>
          <w:rFonts w:ascii="Candara" w:hAnsi="Candara"/>
          <w:b/>
          <w:noProof/>
          <w:color w:val="auto"/>
          <w:sz w:val="22"/>
          <w:lang w:val="bs-Latn-BA"/>
        </w:rPr>
        <w:t>1</w:t>
      </w:r>
      <w:r w:rsidRPr="00350F2B">
        <w:rPr>
          <w:rFonts w:ascii="Candara" w:hAnsi="Candara"/>
          <w:b/>
          <w:color w:val="auto"/>
          <w:sz w:val="22"/>
          <w:lang w:val="bs-Latn-BA"/>
        </w:rPr>
        <w:fldChar w:fldCharType="end"/>
      </w:r>
      <w:r w:rsidRPr="00350F2B">
        <w:rPr>
          <w:rFonts w:ascii="Candara" w:hAnsi="Candara"/>
          <w:b/>
          <w:color w:val="auto"/>
          <w:sz w:val="22"/>
          <w:lang w:val="bs-Latn-BA"/>
        </w:rPr>
        <w:t xml:space="preserve">: Geografski položaj </w:t>
      </w:r>
      <w:bookmarkEnd w:id="1"/>
      <w:r w:rsidRPr="00350F2B">
        <w:rPr>
          <w:rFonts w:ascii="Candara" w:hAnsi="Candara"/>
          <w:b/>
          <w:color w:val="auto"/>
          <w:sz w:val="22"/>
          <w:lang w:val="bs-Latn-BA"/>
        </w:rPr>
        <w:t>Unsko-sanskog kantona</w:t>
      </w:r>
    </w:p>
    <w:p w14:paraId="2D22E518" w14:textId="11F5EAD4" w:rsidR="00887896" w:rsidRDefault="00887896" w:rsidP="00887896">
      <w:pPr>
        <w:jc w:val="both"/>
        <w:rPr>
          <w:sz w:val="10"/>
          <w:szCs w:val="10"/>
        </w:rPr>
      </w:pPr>
    </w:p>
    <w:p w14:paraId="223E934B" w14:textId="77777777" w:rsidR="00350F2B" w:rsidRPr="00517B57" w:rsidRDefault="00350F2B" w:rsidP="00887896">
      <w:pPr>
        <w:jc w:val="both"/>
        <w:rPr>
          <w:sz w:val="10"/>
          <w:szCs w:val="10"/>
        </w:rPr>
      </w:pPr>
    </w:p>
    <w:p w14:paraId="1249821A" w14:textId="60B3D9EC" w:rsidR="00887896" w:rsidRDefault="00887896" w:rsidP="00887896">
      <w:pPr>
        <w:jc w:val="both"/>
        <w:rPr>
          <w:rFonts w:ascii="Candara" w:hAnsi="Candara"/>
          <w:sz w:val="22"/>
          <w:szCs w:val="22"/>
          <w:lang w:val="bs-Latn-BA"/>
        </w:rPr>
      </w:pPr>
      <w:r w:rsidRPr="00517B57">
        <w:rPr>
          <w:rFonts w:ascii="Candara" w:hAnsi="Candara"/>
          <w:sz w:val="22"/>
          <w:szCs w:val="22"/>
          <w:lang w:val="bs-Latn-BA"/>
        </w:rPr>
        <w:t>Površina USK obuhvata 15,8% teritorije F</w:t>
      </w:r>
      <w:r w:rsidR="00517B57">
        <w:rPr>
          <w:rFonts w:ascii="Candara" w:hAnsi="Candara"/>
          <w:sz w:val="22"/>
          <w:szCs w:val="22"/>
          <w:lang w:val="bs-Latn-BA"/>
        </w:rPr>
        <w:t>ederacije</w:t>
      </w:r>
      <w:r w:rsidRPr="00517B57">
        <w:rPr>
          <w:rFonts w:ascii="Candara" w:hAnsi="Candara"/>
          <w:sz w:val="22"/>
          <w:szCs w:val="22"/>
          <w:lang w:val="bs-Latn-BA"/>
        </w:rPr>
        <w:t xml:space="preserve"> BiH, odnosno 8,1% ukupne teritorije BiH. USK je površinom drugi po veličini kanton u Federaciji BiH. Najveću površinu imaju grad Bihać i općina Sanski Most koje zajedno čine više od 40% ukupne površine USK, dok su površinom najmanje općina Bužim (3,13% ukupne površine USK) i općina Velika Kladuša (8,02% ukupne površine USK).</w:t>
      </w:r>
    </w:p>
    <w:p w14:paraId="6EBC120A" w14:textId="77777777" w:rsidR="00517B57" w:rsidRPr="00517B57" w:rsidRDefault="00517B57" w:rsidP="00887896">
      <w:pPr>
        <w:jc w:val="both"/>
        <w:rPr>
          <w:rFonts w:ascii="Candara" w:hAnsi="Candara"/>
          <w:sz w:val="10"/>
          <w:szCs w:val="10"/>
          <w:lang w:val="bs-Latn-BA"/>
        </w:rPr>
      </w:pPr>
    </w:p>
    <w:p w14:paraId="400D0BA2" w14:textId="70A8CFCD" w:rsidR="00517B57" w:rsidRDefault="00517B57" w:rsidP="00887896">
      <w:pPr>
        <w:jc w:val="both"/>
        <w:rPr>
          <w:rFonts w:ascii="Candara" w:hAnsi="Candara"/>
          <w:sz w:val="22"/>
          <w:szCs w:val="22"/>
          <w:lang w:val="bs-Latn-BA"/>
        </w:rPr>
      </w:pPr>
      <w:r w:rsidRPr="00517B57">
        <w:rPr>
          <w:rFonts w:ascii="Candara" w:hAnsi="Candara"/>
          <w:sz w:val="22"/>
          <w:szCs w:val="22"/>
          <w:lang w:val="bs-Latn-BA"/>
        </w:rPr>
        <w:t>Unsko – sanski kanton je sa ostalim dijelovima BiH povezan magistralnim cestovnim saobraćajnim pravcem M-5, koji povezuje Bihać i</w:t>
      </w:r>
      <w:r>
        <w:rPr>
          <w:rFonts w:ascii="Candara" w:hAnsi="Candara"/>
          <w:sz w:val="22"/>
          <w:szCs w:val="22"/>
          <w:lang w:val="bs-Latn-BA"/>
        </w:rPr>
        <w:t xml:space="preserve"> Sarajevo, te </w:t>
      </w:r>
      <w:r w:rsidR="00305FD9">
        <w:rPr>
          <w:rFonts w:ascii="Candara" w:hAnsi="Candara"/>
          <w:sz w:val="22"/>
          <w:szCs w:val="22"/>
          <w:lang w:val="bs-Latn-BA"/>
        </w:rPr>
        <w:t>željezničkom</w:t>
      </w:r>
      <w:r>
        <w:rPr>
          <w:rFonts w:ascii="Candara" w:hAnsi="Candara"/>
          <w:sz w:val="22"/>
          <w:szCs w:val="22"/>
          <w:lang w:val="bs-Latn-BA"/>
        </w:rPr>
        <w:t xml:space="preserve"> prugom. USK nažalost nije povezan sa okruž</w:t>
      </w:r>
      <w:r w:rsidRPr="00517B57">
        <w:rPr>
          <w:rFonts w:ascii="Candara" w:hAnsi="Candara"/>
          <w:sz w:val="22"/>
          <w:szCs w:val="22"/>
          <w:lang w:val="bs-Latn-BA"/>
        </w:rPr>
        <w:t>enjem auto - putem</w:t>
      </w:r>
      <w:r>
        <w:rPr>
          <w:rFonts w:ascii="Candara" w:hAnsi="Candara"/>
          <w:sz w:val="22"/>
          <w:szCs w:val="22"/>
          <w:lang w:val="bs-Latn-BA"/>
        </w:rPr>
        <w:t>, dok stanje infrastrukture za željeznič</w:t>
      </w:r>
      <w:r w:rsidRPr="00517B57">
        <w:rPr>
          <w:rFonts w:ascii="Candara" w:hAnsi="Candara"/>
          <w:sz w:val="22"/>
          <w:szCs w:val="22"/>
          <w:lang w:val="bs-Latn-BA"/>
        </w:rPr>
        <w:t>ki transport ne omogućava da se u većoj mjeri koristi ni od strane putnika, niti privrednih subjekata. Sarajevo je od kantonalnog</w:t>
      </w:r>
      <w:r>
        <w:rPr>
          <w:rFonts w:ascii="Candara" w:hAnsi="Candara"/>
          <w:sz w:val="22"/>
          <w:szCs w:val="22"/>
          <w:lang w:val="bs-Latn-BA"/>
        </w:rPr>
        <w:t xml:space="preserve"> centra Bihaća udaljeno približ</w:t>
      </w:r>
      <w:r w:rsidRPr="00517B57">
        <w:rPr>
          <w:rFonts w:ascii="Candara" w:hAnsi="Candara"/>
          <w:sz w:val="22"/>
          <w:szCs w:val="22"/>
          <w:lang w:val="bs-Latn-BA"/>
        </w:rPr>
        <w:t>no 310 km, Zagreb 158 km, a Banja Luka 160 km. Magistralni cestovni pravac M-5 povezuje USK preko Karlovca i Rijeke sa Zapadnom Evropom i evropskim gradovima Ljublja</w:t>
      </w:r>
      <w:r>
        <w:rPr>
          <w:rFonts w:ascii="Candara" w:hAnsi="Candara"/>
          <w:sz w:val="22"/>
          <w:szCs w:val="22"/>
          <w:lang w:val="bs-Latn-BA"/>
        </w:rPr>
        <w:t>nom, Budimpeštom, Beogradom, Beč</w:t>
      </w:r>
      <w:r w:rsidRPr="00517B57">
        <w:rPr>
          <w:rFonts w:ascii="Candara" w:hAnsi="Candara"/>
          <w:sz w:val="22"/>
          <w:szCs w:val="22"/>
          <w:lang w:val="bs-Latn-BA"/>
        </w:rPr>
        <w:t xml:space="preserve">om i drugim. USK je od Ljubljane udaljen 231 </w:t>
      </w:r>
      <w:r>
        <w:rPr>
          <w:rFonts w:ascii="Candara" w:hAnsi="Candara"/>
          <w:sz w:val="22"/>
          <w:szCs w:val="22"/>
          <w:lang w:val="bs-Latn-BA"/>
        </w:rPr>
        <w:t>km, od Budimpešte 488 km, od Beč</w:t>
      </w:r>
      <w:r w:rsidRPr="00517B57">
        <w:rPr>
          <w:rFonts w:ascii="Candara" w:hAnsi="Candara"/>
          <w:sz w:val="22"/>
          <w:szCs w:val="22"/>
          <w:lang w:val="bs-Latn-BA"/>
        </w:rPr>
        <w:t>a 500 km, te od Beograda 430 km. Magistralnim cestovnim pravcem M-5 se, p</w:t>
      </w:r>
      <w:r>
        <w:rPr>
          <w:rFonts w:ascii="Candara" w:hAnsi="Candara"/>
          <w:sz w:val="22"/>
          <w:szCs w:val="22"/>
          <w:lang w:val="bs-Latn-BA"/>
        </w:rPr>
        <w:t>reko Bihaća, ostvaruje i najbliž</w:t>
      </w:r>
      <w:r w:rsidRPr="00517B57">
        <w:rPr>
          <w:rFonts w:ascii="Candara" w:hAnsi="Candara"/>
          <w:sz w:val="22"/>
          <w:szCs w:val="22"/>
          <w:lang w:val="bs-Latn-BA"/>
        </w:rPr>
        <w:t xml:space="preserve">i kopneni put prema Republici Hrvatskoj, odnosno, morskim lukama i velikim gradskim središtima (Split, </w:t>
      </w:r>
      <w:r>
        <w:rPr>
          <w:rFonts w:ascii="Candara" w:hAnsi="Candara"/>
          <w:sz w:val="22"/>
          <w:szCs w:val="22"/>
          <w:lang w:val="bs-Latn-BA"/>
        </w:rPr>
        <w:t>Zadar, Šibenik, Rijeka). Najbliž</w:t>
      </w:r>
      <w:r w:rsidRPr="00517B57">
        <w:rPr>
          <w:rFonts w:ascii="Candara" w:hAnsi="Candara"/>
          <w:sz w:val="22"/>
          <w:szCs w:val="22"/>
          <w:lang w:val="bs-Latn-BA"/>
        </w:rPr>
        <w:t>a morska luka je Rijeka, koja je 20</w:t>
      </w:r>
      <w:r>
        <w:rPr>
          <w:rFonts w:ascii="Candara" w:hAnsi="Candara"/>
          <w:sz w:val="22"/>
          <w:szCs w:val="22"/>
          <w:lang w:val="bs-Latn-BA"/>
        </w:rPr>
        <w:t>0 km udaljena od Bihaća. Najbliž</w:t>
      </w:r>
      <w:r w:rsidRPr="00517B57">
        <w:rPr>
          <w:rFonts w:ascii="Candara" w:hAnsi="Candara"/>
          <w:sz w:val="22"/>
          <w:szCs w:val="22"/>
          <w:lang w:val="bs-Latn-BA"/>
        </w:rPr>
        <w:t>i aerodrom je u Banja Luci, udaljen oko 160 km. Aerodrom u Zagrebu nalazi se na udaljenosti od 164 km, a aerodrom u Sarajevu je udaljen 302 km.</w:t>
      </w:r>
    </w:p>
    <w:p w14:paraId="2B66D254" w14:textId="77777777" w:rsidR="0080401C" w:rsidRPr="00FF6E47" w:rsidRDefault="0080401C" w:rsidP="00887896">
      <w:pPr>
        <w:jc w:val="both"/>
        <w:rPr>
          <w:rFonts w:ascii="Candara" w:hAnsi="Candara"/>
          <w:sz w:val="10"/>
          <w:szCs w:val="10"/>
          <w:lang w:val="bs-Latn-BA"/>
        </w:rPr>
      </w:pPr>
    </w:p>
    <w:p w14:paraId="0029696E" w14:textId="77777777" w:rsidR="00FF6E47" w:rsidRPr="00633BF9" w:rsidRDefault="0080401C" w:rsidP="00887896">
      <w:pPr>
        <w:jc w:val="both"/>
        <w:rPr>
          <w:rFonts w:ascii="Candara" w:hAnsi="Candara"/>
          <w:b/>
          <w:i/>
          <w:color w:val="2F5496" w:themeColor="accent5" w:themeShade="BF"/>
          <w:sz w:val="22"/>
          <w:szCs w:val="22"/>
          <w:lang w:val="bs-Latn-BA"/>
        </w:rPr>
      </w:pPr>
      <w:r w:rsidRPr="00633BF9">
        <w:rPr>
          <w:rFonts w:ascii="Candara" w:hAnsi="Candara"/>
          <w:b/>
          <w:i/>
          <w:color w:val="2F5496" w:themeColor="accent5" w:themeShade="BF"/>
          <w:sz w:val="22"/>
          <w:szCs w:val="22"/>
          <w:lang w:val="bs-Latn-BA"/>
        </w:rPr>
        <w:t>Obilježja reljefa i vodni resursi</w:t>
      </w:r>
    </w:p>
    <w:p w14:paraId="229FA18E" w14:textId="1CBA7D03" w:rsidR="0080401C" w:rsidRPr="00FF6E47" w:rsidRDefault="0080401C" w:rsidP="00887896">
      <w:pPr>
        <w:jc w:val="both"/>
        <w:rPr>
          <w:rFonts w:ascii="Candara" w:hAnsi="Candara"/>
          <w:b/>
          <w:i/>
          <w:sz w:val="22"/>
          <w:szCs w:val="22"/>
          <w:lang w:val="bs-Latn-BA"/>
        </w:rPr>
      </w:pPr>
      <w:r w:rsidRPr="0080401C">
        <w:rPr>
          <w:rFonts w:ascii="Candara" w:hAnsi="Candara"/>
          <w:sz w:val="22"/>
          <w:szCs w:val="22"/>
          <w:lang w:val="bs-Latn-BA"/>
        </w:rPr>
        <w:t>U</w:t>
      </w:r>
      <w:r>
        <w:rPr>
          <w:rFonts w:ascii="Candara" w:hAnsi="Candara"/>
          <w:sz w:val="22"/>
          <w:szCs w:val="22"/>
          <w:lang w:val="bs-Latn-BA"/>
        </w:rPr>
        <w:t xml:space="preserve"> morfološkoj strukturi USK ističu se brež</w:t>
      </w:r>
      <w:r w:rsidRPr="0080401C">
        <w:rPr>
          <w:rFonts w:ascii="Candara" w:hAnsi="Candara"/>
          <w:sz w:val="22"/>
          <w:szCs w:val="22"/>
          <w:lang w:val="bs-Latn-BA"/>
        </w:rPr>
        <w:t xml:space="preserve">uljci i niska polja, </w:t>
      </w:r>
      <w:r>
        <w:rPr>
          <w:rFonts w:ascii="Candara" w:hAnsi="Candara"/>
          <w:sz w:val="22"/>
          <w:szCs w:val="22"/>
          <w:lang w:val="bs-Latn-BA"/>
        </w:rPr>
        <w:t>aluvijalne ravni i kotline, raščlanjene brojnim riječnim i potoč</w:t>
      </w:r>
      <w:r w:rsidRPr="0080401C">
        <w:rPr>
          <w:rFonts w:ascii="Candara" w:hAnsi="Candara"/>
          <w:sz w:val="22"/>
          <w:szCs w:val="22"/>
          <w:lang w:val="bs-Latn-BA"/>
        </w:rPr>
        <w:t>nim dolin</w:t>
      </w:r>
      <w:r>
        <w:rPr>
          <w:rFonts w:ascii="Candara" w:hAnsi="Candara"/>
          <w:sz w:val="22"/>
          <w:szCs w:val="22"/>
          <w:lang w:val="bs-Latn-BA"/>
        </w:rPr>
        <w:t>ama. USK se takođ</w:t>
      </w:r>
      <w:r w:rsidRPr="0080401C">
        <w:rPr>
          <w:rFonts w:ascii="Candara" w:hAnsi="Candara"/>
          <w:sz w:val="22"/>
          <w:szCs w:val="22"/>
          <w:lang w:val="bs-Latn-BA"/>
        </w:rPr>
        <w:t>er odli</w:t>
      </w:r>
      <w:r>
        <w:rPr>
          <w:rFonts w:ascii="Candara" w:hAnsi="Candara"/>
          <w:sz w:val="22"/>
          <w:szCs w:val="22"/>
          <w:lang w:val="bs-Latn-BA"/>
        </w:rPr>
        <w:t>kuje sa bogatstvom geološke građ</w:t>
      </w:r>
      <w:r w:rsidRPr="0080401C">
        <w:rPr>
          <w:rFonts w:ascii="Candara" w:hAnsi="Candara"/>
          <w:sz w:val="22"/>
          <w:szCs w:val="22"/>
          <w:lang w:val="bs-Latn-BA"/>
        </w:rPr>
        <w:t>e i nalazišt</w:t>
      </w:r>
      <w:r w:rsidR="00FF6E47">
        <w:rPr>
          <w:rFonts w:ascii="Candara" w:hAnsi="Candara"/>
          <w:sz w:val="22"/>
          <w:szCs w:val="22"/>
          <w:lang w:val="bs-Latn-BA"/>
        </w:rPr>
        <w:t>ima mineralnih sirovina. Područj</w:t>
      </w:r>
      <w:r w:rsidRPr="0080401C">
        <w:rPr>
          <w:rFonts w:ascii="Candara" w:hAnsi="Candara"/>
          <w:sz w:val="22"/>
          <w:szCs w:val="22"/>
          <w:lang w:val="bs-Latn-BA"/>
        </w:rPr>
        <w:t>e USK je bogato i izvorima mineralnih, termalnih i termomineralnih voda, a najpoznatiji izvori nalaz</w:t>
      </w:r>
      <w:r>
        <w:rPr>
          <w:rFonts w:ascii="Candara" w:hAnsi="Candara"/>
          <w:sz w:val="22"/>
          <w:szCs w:val="22"/>
          <w:lang w:val="bs-Latn-BA"/>
        </w:rPr>
        <w:t>e se na lokalitetima Tomina Ilidž</w:t>
      </w:r>
      <w:r w:rsidRPr="0080401C">
        <w:rPr>
          <w:rFonts w:ascii="Candara" w:hAnsi="Candara"/>
          <w:sz w:val="22"/>
          <w:szCs w:val="22"/>
          <w:lang w:val="bs-Latn-BA"/>
        </w:rPr>
        <w:t>a kod Sanskog Mosta, Ćukovska mineralna voda i izvor Gata kod Bihaća. Svojstva</w:t>
      </w:r>
      <w:r>
        <w:rPr>
          <w:rFonts w:ascii="Candara" w:hAnsi="Candara"/>
          <w:sz w:val="22"/>
          <w:szCs w:val="22"/>
          <w:lang w:val="bs-Latn-BA"/>
        </w:rPr>
        <w:t xml:space="preserve"> tih izvora nisu dovoljno istraž</w:t>
      </w:r>
      <w:r w:rsidRPr="0080401C">
        <w:rPr>
          <w:rFonts w:ascii="Candara" w:hAnsi="Candara"/>
          <w:sz w:val="22"/>
          <w:szCs w:val="22"/>
          <w:lang w:val="bs-Latn-BA"/>
        </w:rPr>
        <w:t>ena u hi</w:t>
      </w:r>
      <w:r>
        <w:rPr>
          <w:rFonts w:ascii="Candara" w:hAnsi="Candara"/>
          <w:sz w:val="22"/>
          <w:szCs w:val="22"/>
          <w:lang w:val="bs-Latn-BA"/>
        </w:rPr>
        <w:t>drološkom, geološkom, fizikalno-</w:t>
      </w:r>
      <w:r w:rsidRPr="0080401C">
        <w:rPr>
          <w:rFonts w:ascii="Candara" w:hAnsi="Candara"/>
          <w:sz w:val="22"/>
          <w:szCs w:val="22"/>
          <w:lang w:val="bs-Latn-BA"/>
        </w:rPr>
        <w:t>hemijskom, bakteriološko</w:t>
      </w:r>
      <w:r>
        <w:rPr>
          <w:rFonts w:ascii="Candara" w:hAnsi="Candara"/>
          <w:sz w:val="22"/>
          <w:szCs w:val="22"/>
          <w:lang w:val="bs-Latn-BA"/>
        </w:rPr>
        <w:t>m i energetskom smislu, što otež</w:t>
      </w:r>
      <w:r w:rsidRPr="0080401C">
        <w:rPr>
          <w:rFonts w:ascii="Candara" w:hAnsi="Candara"/>
          <w:sz w:val="22"/>
          <w:szCs w:val="22"/>
          <w:lang w:val="bs-Latn-BA"/>
        </w:rPr>
        <w:t>ava nji</w:t>
      </w:r>
      <w:r>
        <w:rPr>
          <w:rFonts w:ascii="Candara" w:hAnsi="Candara"/>
          <w:sz w:val="22"/>
          <w:szCs w:val="22"/>
          <w:lang w:val="bs-Latn-BA"/>
        </w:rPr>
        <w:t>hovo adekvatno korištenje. Riječ</w:t>
      </w:r>
      <w:r w:rsidRPr="0080401C">
        <w:rPr>
          <w:rFonts w:ascii="Candara" w:hAnsi="Candara"/>
          <w:sz w:val="22"/>
          <w:szCs w:val="22"/>
          <w:lang w:val="bs-Latn-BA"/>
        </w:rPr>
        <w:t>ni vodotoci Une, Sane, Sanice, B</w:t>
      </w:r>
      <w:r>
        <w:rPr>
          <w:rFonts w:ascii="Candara" w:hAnsi="Candara"/>
          <w:sz w:val="22"/>
          <w:szCs w:val="22"/>
          <w:lang w:val="bs-Latn-BA"/>
        </w:rPr>
        <w:t>anjice, Korč</w:t>
      </w:r>
      <w:r w:rsidRPr="0080401C">
        <w:rPr>
          <w:rFonts w:ascii="Candara" w:hAnsi="Candara"/>
          <w:sz w:val="22"/>
          <w:szCs w:val="22"/>
          <w:lang w:val="bs-Latn-BA"/>
        </w:rPr>
        <w:t>anice i drugih rijeka su bogati slatkovodnom ribom (pastrmka,</w:t>
      </w:r>
      <w:r>
        <w:rPr>
          <w:rFonts w:ascii="Candara" w:hAnsi="Candara"/>
          <w:sz w:val="22"/>
          <w:szCs w:val="22"/>
          <w:lang w:val="bs-Latn-BA"/>
        </w:rPr>
        <w:t xml:space="preserve"> mladica, lipljen). Poseban značaj za oč</w:t>
      </w:r>
      <w:r w:rsidRPr="0080401C">
        <w:rPr>
          <w:rFonts w:ascii="Candara" w:hAnsi="Candara"/>
          <w:sz w:val="22"/>
          <w:szCs w:val="22"/>
          <w:lang w:val="bs-Latn-BA"/>
        </w:rPr>
        <w:t>uvanje bioraznolikosti imaju klisure i kanjoni rijeke Une koji su st</w:t>
      </w:r>
      <w:r>
        <w:rPr>
          <w:rFonts w:ascii="Candara" w:hAnsi="Candara"/>
          <w:sz w:val="22"/>
          <w:szCs w:val="22"/>
          <w:lang w:val="bs-Latn-BA"/>
        </w:rPr>
        <w:t>aništa velikog broja biljnih i životinjskih vrsta. Posebnu važ</w:t>
      </w:r>
      <w:r w:rsidRPr="0080401C">
        <w:rPr>
          <w:rFonts w:ascii="Candara" w:hAnsi="Candara"/>
          <w:sz w:val="22"/>
          <w:szCs w:val="22"/>
          <w:lang w:val="bs-Latn-BA"/>
        </w:rPr>
        <w:t>nost imaju en</w:t>
      </w:r>
      <w:r>
        <w:rPr>
          <w:rFonts w:ascii="Candara" w:hAnsi="Candara"/>
          <w:sz w:val="22"/>
          <w:szCs w:val="22"/>
          <w:lang w:val="bs-Latn-BA"/>
        </w:rPr>
        <w:t>demsko - reliktne vrste (čovječja ribica, riječni rakovi, pastrva). Na područ</w:t>
      </w:r>
      <w:r w:rsidRPr="0080401C">
        <w:rPr>
          <w:rFonts w:ascii="Candara" w:hAnsi="Candara"/>
          <w:sz w:val="22"/>
          <w:szCs w:val="22"/>
          <w:lang w:val="bs-Latn-BA"/>
        </w:rPr>
        <w:t>ju USK postoji jedan nacionalni park, Nacionalni park U</w:t>
      </w:r>
      <w:r>
        <w:rPr>
          <w:rFonts w:ascii="Candara" w:hAnsi="Candara"/>
          <w:sz w:val="22"/>
          <w:szCs w:val="22"/>
          <w:lang w:val="bs-Latn-BA"/>
        </w:rPr>
        <w:t>na, osnovan 2008. godine. Područ</w:t>
      </w:r>
      <w:r w:rsidRPr="0080401C">
        <w:rPr>
          <w:rFonts w:ascii="Candara" w:hAnsi="Candara"/>
          <w:sz w:val="22"/>
          <w:szCs w:val="22"/>
          <w:lang w:val="bs-Latn-BA"/>
        </w:rPr>
        <w:t>je Nacionalnog parka površine 19.800 ha pripada</w:t>
      </w:r>
      <w:r>
        <w:rPr>
          <w:rFonts w:ascii="Candara" w:hAnsi="Candara"/>
          <w:sz w:val="22"/>
          <w:szCs w:val="22"/>
          <w:lang w:val="bs-Latn-BA"/>
        </w:rPr>
        <w:t xml:space="preserve"> gradu Bihaću te obuhvata područ</w:t>
      </w:r>
      <w:r w:rsidRPr="0080401C">
        <w:rPr>
          <w:rFonts w:ascii="Candara" w:hAnsi="Candara"/>
          <w:sz w:val="22"/>
          <w:szCs w:val="22"/>
          <w:lang w:val="bs-Latn-BA"/>
        </w:rPr>
        <w:t>je kanjonskog dijela gornjeg toka rije</w:t>
      </w:r>
      <w:r>
        <w:rPr>
          <w:rFonts w:ascii="Candara" w:hAnsi="Candara"/>
          <w:sz w:val="22"/>
          <w:szCs w:val="22"/>
          <w:lang w:val="bs-Latn-BA"/>
        </w:rPr>
        <w:t>ke Une uzvodno od Lohova, područ</w:t>
      </w:r>
      <w:r w:rsidRPr="0080401C">
        <w:rPr>
          <w:rFonts w:ascii="Candara" w:hAnsi="Candara"/>
          <w:sz w:val="22"/>
          <w:szCs w:val="22"/>
          <w:lang w:val="bs-Latn-BA"/>
        </w:rPr>
        <w:t>je kanjonskog dijela donjeg toka rijeke Unac od njenog ušća u Unu uz</w:t>
      </w:r>
      <w:r>
        <w:rPr>
          <w:rFonts w:ascii="Candara" w:hAnsi="Candara"/>
          <w:sz w:val="22"/>
          <w:szCs w:val="22"/>
          <w:lang w:val="bs-Latn-BA"/>
        </w:rPr>
        <w:t>vodno od Drvarskog polja, te međuprostor izmeđ</w:t>
      </w:r>
      <w:r w:rsidRPr="0080401C">
        <w:rPr>
          <w:rFonts w:ascii="Candara" w:hAnsi="Candara"/>
          <w:sz w:val="22"/>
          <w:szCs w:val="22"/>
          <w:lang w:val="bs-Latn-BA"/>
        </w:rPr>
        <w:t xml:space="preserve">u Une i Unca. Osim </w:t>
      </w:r>
      <w:r>
        <w:rPr>
          <w:rFonts w:ascii="Candara" w:hAnsi="Candara"/>
          <w:sz w:val="22"/>
          <w:szCs w:val="22"/>
          <w:lang w:val="bs-Latn-BA"/>
        </w:rPr>
        <w:t>Nacionalnog parka Una, na područ</w:t>
      </w:r>
      <w:r w:rsidRPr="0080401C">
        <w:rPr>
          <w:rFonts w:ascii="Candara" w:hAnsi="Candara"/>
          <w:sz w:val="22"/>
          <w:szCs w:val="22"/>
          <w:lang w:val="bs-Latn-BA"/>
        </w:rPr>
        <w:t>ju USK postoje i spomenici prirode</w:t>
      </w:r>
      <w:r>
        <w:rPr>
          <w:rFonts w:ascii="Candara" w:hAnsi="Candara"/>
          <w:sz w:val="22"/>
          <w:szCs w:val="22"/>
          <w:lang w:val="bs-Latn-BA"/>
        </w:rPr>
        <w:t>: Sedreno područj</w:t>
      </w:r>
      <w:r w:rsidRPr="0080401C">
        <w:rPr>
          <w:rFonts w:ascii="Candara" w:hAnsi="Candara"/>
          <w:sz w:val="22"/>
          <w:szCs w:val="22"/>
          <w:lang w:val="bs-Latn-BA"/>
        </w:rPr>
        <w:t>e Une u Martin Brodu, Crni izvori na rijeci Unac u Martin Br</w:t>
      </w:r>
      <w:r>
        <w:rPr>
          <w:rFonts w:ascii="Candara" w:hAnsi="Candara"/>
          <w:sz w:val="22"/>
          <w:szCs w:val="22"/>
          <w:lang w:val="bs-Latn-BA"/>
        </w:rPr>
        <w:t>odu, Izvor rijeke Klokot, Milanč</w:t>
      </w:r>
      <w:r w:rsidRPr="0080401C">
        <w:rPr>
          <w:rFonts w:ascii="Candara" w:hAnsi="Candara"/>
          <w:sz w:val="22"/>
          <w:szCs w:val="22"/>
          <w:lang w:val="bs-Latn-BA"/>
        </w:rPr>
        <w:t>ev buk na rijeci Uni u Martin Brodu, Srednji buk na rijeci Uni u Martin Brodu, Veliki slap na r</w:t>
      </w:r>
      <w:r>
        <w:rPr>
          <w:rFonts w:ascii="Candara" w:hAnsi="Candara"/>
          <w:sz w:val="22"/>
          <w:szCs w:val="22"/>
          <w:lang w:val="bs-Latn-BA"/>
        </w:rPr>
        <w:t>ijeci Uni u Martin Brodu, Štrbač</w:t>
      </w:r>
      <w:r w:rsidRPr="0080401C">
        <w:rPr>
          <w:rFonts w:ascii="Candara" w:hAnsi="Candara"/>
          <w:sz w:val="22"/>
          <w:szCs w:val="22"/>
          <w:lang w:val="bs-Latn-BA"/>
        </w:rPr>
        <w:t>ki buk, Pećina kod Martin Broda, Vrelo Ostrovice, Izvor rijeke Krušnice, Izvor rijeke Dabar, Vodopad Blihe i Dabarsk</w:t>
      </w:r>
      <w:r w:rsidR="00FF6E47">
        <w:rPr>
          <w:rFonts w:ascii="Candara" w:hAnsi="Candara"/>
          <w:sz w:val="22"/>
          <w:szCs w:val="22"/>
          <w:lang w:val="bs-Latn-BA"/>
        </w:rPr>
        <w:t>a pećina. Pored toga, postoji i s</w:t>
      </w:r>
      <w:r w:rsidRPr="0080401C">
        <w:rPr>
          <w:rFonts w:ascii="Candara" w:hAnsi="Candara"/>
          <w:sz w:val="22"/>
          <w:szCs w:val="22"/>
          <w:lang w:val="bs-Latn-BA"/>
        </w:rPr>
        <w:t>trogi rezervat prirode Prašuma „Plje</w:t>
      </w:r>
      <w:r w:rsidR="00FF6E47">
        <w:rPr>
          <w:rFonts w:ascii="Candara" w:hAnsi="Candara"/>
          <w:sz w:val="22"/>
          <w:szCs w:val="22"/>
          <w:lang w:val="bs-Latn-BA"/>
        </w:rPr>
        <w:t>ševica“ na planini Plješevici; s</w:t>
      </w:r>
      <w:r w:rsidRPr="0080401C">
        <w:rPr>
          <w:rFonts w:ascii="Candara" w:hAnsi="Candara"/>
          <w:sz w:val="22"/>
          <w:szCs w:val="22"/>
          <w:lang w:val="bs-Latn-BA"/>
        </w:rPr>
        <w:t>pecijalni re</w:t>
      </w:r>
      <w:r w:rsidR="00FF6E47">
        <w:rPr>
          <w:rFonts w:ascii="Candara" w:hAnsi="Candara"/>
          <w:sz w:val="22"/>
          <w:szCs w:val="22"/>
          <w:lang w:val="bs-Latn-BA"/>
        </w:rPr>
        <w:t>zervat prirode</w:t>
      </w:r>
      <w:r>
        <w:rPr>
          <w:rFonts w:ascii="Candara" w:hAnsi="Candara"/>
          <w:sz w:val="22"/>
          <w:szCs w:val="22"/>
          <w:lang w:val="bs-Latn-BA"/>
        </w:rPr>
        <w:t xml:space="preserve"> Pećina Hrustovač</w:t>
      </w:r>
      <w:r w:rsidRPr="0080401C">
        <w:rPr>
          <w:rFonts w:ascii="Candara" w:hAnsi="Candara"/>
          <w:sz w:val="22"/>
          <w:szCs w:val="22"/>
          <w:lang w:val="bs-Latn-BA"/>
        </w:rPr>
        <w:t>a u Vrhpolju, Sanski Most</w:t>
      </w:r>
      <w:r w:rsidR="00FF6E47">
        <w:rPr>
          <w:rFonts w:ascii="Candara" w:hAnsi="Candara"/>
          <w:sz w:val="22"/>
          <w:szCs w:val="22"/>
          <w:lang w:val="bs-Latn-BA"/>
        </w:rPr>
        <w:t>; r</w:t>
      </w:r>
      <w:r>
        <w:rPr>
          <w:rFonts w:ascii="Candara" w:hAnsi="Candara"/>
          <w:sz w:val="22"/>
          <w:szCs w:val="22"/>
          <w:lang w:val="bs-Latn-BA"/>
        </w:rPr>
        <w:t>ezervat prirode: Suvajsko međ</w:t>
      </w:r>
      <w:r w:rsidRPr="0080401C">
        <w:rPr>
          <w:rFonts w:ascii="Candara" w:hAnsi="Candara"/>
          <w:sz w:val="22"/>
          <w:szCs w:val="22"/>
          <w:lang w:val="bs-Latn-BA"/>
        </w:rPr>
        <w:t>ugorje, Bosanska Krupa</w:t>
      </w:r>
      <w:r w:rsidRPr="0080401C">
        <w:rPr>
          <w:rStyle w:val="Referencafusnote"/>
          <w:rFonts w:ascii="Candara" w:hAnsi="Candara"/>
          <w:sz w:val="22"/>
          <w:szCs w:val="22"/>
          <w:lang w:val="bs-Latn-BA"/>
        </w:rPr>
        <w:footnoteReference w:id="1"/>
      </w:r>
      <w:r w:rsidRPr="0080401C">
        <w:rPr>
          <w:rFonts w:ascii="Candara" w:hAnsi="Candara"/>
          <w:sz w:val="22"/>
          <w:szCs w:val="22"/>
          <w:lang w:val="bs-Latn-BA"/>
        </w:rPr>
        <w:t>.</w:t>
      </w:r>
    </w:p>
    <w:p w14:paraId="09159EDB" w14:textId="77777777" w:rsidR="0080401C" w:rsidRDefault="0080401C" w:rsidP="00887896">
      <w:pPr>
        <w:jc w:val="both"/>
        <w:rPr>
          <w:rFonts w:ascii="Candara" w:hAnsi="Candara"/>
          <w:sz w:val="22"/>
          <w:szCs w:val="22"/>
          <w:lang w:val="bs-Latn-BA"/>
        </w:rPr>
      </w:pPr>
    </w:p>
    <w:p w14:paraId="1D7BE258" w14:textId="5485E8BC" w:rsidR="0080401C" w:rsidRPr="00913A89" w:rsidRDefault="00305FD9" w:rsidP="00887896">
      <w:pPr>
        <w:jc w:val="both"/>
        <w:rPr>
          <w:rFonts w:ascii="Candara" w:hAnsi="Candara"/>
          <w:b/>
          <w:i/>
          <w:color w:val="398B88"/>
          <w:sz w:val="22"/>
          <w:szCs w:val="22"/>
          <w:lang w:val="bs-Latn-BA"/>
        </w:rPr>
      </w:pPr>
      <w:r w:rsidRPr="00913A89">
        <w:rPr>
          <w:rFonts w:ascii="Candara" w:hAnsi="Candara"/>
          <w:b/>
          <w:i/>
          <w:color w:val="398B88"/>
          <w:sz w:val="22"/>
          <w:szCs w:val="22"/>
          <w:lang w:val="bs-Latn-BA"/>
        </w:rPr>
        <w:t>Osnovna klimatska obilježja</w:t>
      </w:r>
    </w:p>
    <w:p w14:paraId="580DA78B" w14:textId="1251EFD3" w:rsidR="006B781E" w:rsidRDefault="00305FD9" w:rsidP="00887896">
      <w:pPr>
        <w:jc w:val="both"/>
        <w:rPr>
          <w:rFonts w:ascii="Candara" w:hAnsi="Candara"/>
          <w:sz w:val="22"/>
          <w:szCs w:val="22"/>
          <w:lang w:val="bs-Latn-BA"/>
        </w:rPr>
      </w:pPr>
      <w:r>
        <w:rPr>
          <w:rFonts w:ascii="Candara" w:hAnsi="Candara"/>
          <w:sz w:val="22"/>
          <w:szCs w:val="22"/>
          <w:lang w:val="bs-Latn-BA"/>
        </w:rPr>
        <w:t>Područ</w:t>
      </w:r>
      <w:r w:rsidRPr="00305FD9">
        <w:rPr>
          <w:rFonts w:ascii="Candara" w:hAnsi="Candara"/>
          <w:sz w:val="22"/>
          <w:szCs w:val="22"/>
          <w:lang w:val="bs-Latn-BA"/>
        </w:rPr>
        <w:t>je USK pripada umjereno kontinentalnoj klimi ko</w:t>
      </w:r>
      <w:r>
        <w:rPr>
          <w:rFonts w:ascii="Candara" w:hAnsi="Candara"/>
          <w:sz w:val="22"/>
          <w:szCs w:val="22"/>
          <w:lang w:val="bs-Latn-BA"/>
        </w:rPr>
        <w:t>ju karakteriziraju oštre i snjež</w:t>
      </w:r>
      <w:r w:rsidRPr="00305FD9">
        <w:rPr>
          <w:rFonts w:ascii="Candara" w:hAnsi="Candara"/>
          <w:sz w:val="22"/>
          <w:szCs w:val="22"/>
          <w:lang w:val="bs-Latn-BA"/>
        </w:rPr>
        <w:t>ne zime i topla ljeta. Pojedini dijelovi su pod uticajem umjerene pl</w:t>
      </w:r>
      <w:r>
        <w:rPr>
          <w:rFonts w:ascii="Candara" w:hAnsi="Candara"/>
          <w:sz w:val="22"/>
          <w:szCs w:val="22"/>
          <w:lang w:val="bs-Latn-BA"/>
        </w:rPr>
        <w:t>aninske klime i pritjecanja zrač</w:t>
      </w:r>
      <w:r w:rsidRPr="00305FD9">
        <w:rPr>
          <w:rFonts w:ascii="Candara" w:hAnsi="Candara"/>
          <w:sz w:val="22"/>
          <w:szCs w:val="22"/>
          <w:lang w:val="bs-Latn-BA"/>
        </w:rPr>
        <w:t>nih masa iz susjednih, ali</w:t>
      </w:r>
      <w:r>
        <w:rPr>
          <w:rFonts w:ascii="Candara" w:hAnsi="Candara"/>
          <w:sz w:val="22"/>
          <w:szCs w:val="22"/>
          <w:lang w:val="bs-Latn-BA"/>
        </w:rPr>
        <w:t xml:space="preserve"> i daljih oblasti. Za ovo područje karakteristični su sjeveroistoč</w:t>
      </w:r>
      <w:r w:rsidRPr="00305FD9">
        <w:rPr>
          <w:rFonts w:ascii="Candara" w:hAnsi="Candara"/>
          <w:sz w:val="22"/>
          <w:szCs w:val="22"/>
          <w:lang w:val="bs-Latn-BA"/>
        </w:rPr>
        <w:t>ni i jugozapadni vjetrovi koji donose kontinentalne</w:t>
      </w:r>
      <w:r>
        <w:rPr>
          <w:rFonts w:ascii="Candara" w:hAnsi="Candara"/>
          <w:sz w:val="22"/>
          <w:szCs w:val="22"/>
          <w:lang w:val="bs-Latn-BA"/>
        </w:rPr>
        <w:t xml:space="preserve"> i mediteranske uticaje. Prosječan godišnji broj sunčanih sati iznosi izmeđ</w:t>
      </w:r>
      <w:r w:rsidRPr="00305FD9">
        <w:rPr>
          <w:rFonts w:ascii="Candara" w:hAnsi="Candara"/>
          <w:sz w:val="22"/>
          <w:szCs w:val="22"/>
          <w:lang w:val="bs-Latn-BA"/>
        </w:rPr>
        <w:t>u 1</w:t>
      </w:r>
      <w:r>
        <w:rPr>
          <w:rFonts w:ascii="Candara" w:hAnsi="Candara"/>
          <w:sz w:val="22"/>
          <w:szCs w:val="22"/>
          <w:lang w:val="bs-Latn-BA"/>
        </w:rPr>
        <w:t>.</w:t>
      </w:r>
      <w:r w:rsidRPr="00305FD9">
        <w:rPr>
          <w:rFonts w:ascii="Candara" w:hAnsi="Candara"/>
          <w:sz w:val="22"/>
          <w:szCs w:val="22"/>
          <w:lang w:val="bs-Latn-BA"/>
        </w:rPr>
        <w:t>7</w:t>
      </w:r>
      <w:r>
        <w:rPr>
          <w:rFonts w:ascii="Candara" w:hAnsi="Candara"/>
          <w:sz w:val="22"/>
          <w:szCs w:val="22"/>
          <w:lang w:val="bs-Latn-BA"/>
        </w:rPr>
        <w:t>72 i 1.970, a u godini je prosječ</w:t>
      </w:r>
      <w:r w:rsidRPr="00305FD9">
        <w:rPr>
          <w:rFonts w:ascii="Candara" w:hAnsi="Candara"/>
          <w:sz w:val="22"/>
          <w:szCs w:val="22"/>
          <w:lang w:val="bs-Latn-BA"/>
        </w:rPr>
        <w:t>no 206</w:t>
      </w:r>
      <w:r>
        <w:rPr>
          <w:rFonts w:ascii="Candara" w:hAnsi="Candara"/>
          <w:sz w:val="22"/>
          <w:szCs w:val="22"/>
          <w:lang w:val="bs-Latn-BA"/>
        </w:rPr>
        <w:t xml:space="preserve"> oblač</w:t>
      </w:r>
      <w:r w:rsidRPr="00305FD9">
        <w:rPr>
          <w:rFonts w:ascii="Candara" w:hAnsi="Candara"/>
          <w:sz w:val="22"/>
          <w:szCs w:val="22"/>
          <w:lang w:val="bs-Latn-BA"/>
        </w:rPr>
        <w:t>nih dana. Srednja godišnja temperatura iznosi 11,4°C. Najtopliji m</w:t>
      </w:r>
      <w:r>
        <w:rPr>
          <w:rFonts w:ascii="Candara" w:hAnsi="Candara"/>
          <w:sz w:val="22"/>
          <w:szCs w:val="22"/>
          <w:lang w:val="bs-Latn-BA"/>
        </w:rPr>
        <w:t>jesec je juli sa srednjom mjeseč</w:t>
      </w:r>
      <w:r w:rsidRPr="00305FD9">
        <w:rPr>
          <w:rFonts w:ascii="Candara" w:hAnsi="Candara"/>
          <w:sz w:val="22"/>
          <w:szCs w:val="22"/>
          <w:lang w:val="bs-Latn-BA"/>
        </w:rPr>
        <w:t>nom temperaturom od 22°C,</w:t>
      </w:r>
      <w:r>
        <w:rPr>
          <w:rFonts w:ascii="Candara" w:hAnsi="Candara"/>
          <w:sz w:val="22"/>
          <w:szCs w:val="22"/>
          <w:lang w:val="bs-Latn-BA"/>
        </w:rPr>
        <w:t xml:space="preserve"> a najhladniji januar sa prosječ</w:t>
      </w:r>
      <w:r w:rsidRPr="00305FD9">
        <w:rPr>
          <w:rFonts w:ascii="Candara" w:hAnsi="Candara"/>
          <w:sz w:val="22"/>
          <w:szCs w:val="22"/>
          <w:lang w:val="bs-Latn-BA"/>
        </w:rPr>
        <w:t>nom tem</w:t>
      </w:r>
      <w:r>
        <w:rPr>
          <w:rFonts w:ascii="Candara" w:hAnsi="Candara"/>
          <w:sz w:val="22"/>
          <w:szCs w:val="22"/>
          <w:lang w:val="bs-Latn-BA"/>
        </w:rPr>
        <w:t>peraturom od -6°C. Najveća količ</w:t>
      </w:r>
      <w:r w:rsidRPr="00305FD9">
        <w:rPr>
          <w:rFonts w:ascii="Candara" w:hAnsi="Candara"/>
          <w:sz w:val="22"/>
          <w:szCs w:val="22"/>
          <w:lang w:val="bs-Latn-BA"/>
        </w:rPr>
        <w:t>ina padavina javlja se tokom jeseni i proljeća, a prosje</w:t>
      </w:r>
      <w:r>
        <w:rPr>
          <w:rFonts w:ascii="Candara" w:hAnsi="Candara"/>
          <w:sz w:val="22"/>
          <w:szCs w:val="22"/>
          <w:lang w:val="bs-Latn-BA"/>
        </w:rPr>
        <w:t>čne količ</w:t>
      </w:r>
      <w:r w:rsidRPr="00305FD9">
        <w:rPr>
          <w:rFonts w:ascii="Candara" w:hAnsi="Candara"/>
          <w:sz w:val="22"/>
          <w:szCs w:val="22"/>
          <w:lang w:val="bs-Latn-BA"/>
        </w:rPr>
        <w:t>ine se kreću od 1</w:t>
      </w:r>
      <w:r>
        <w:rPr>
          <w:rFonts w:ascii="Candara" w:hAnsi="Candara"/>
          <w:sz w:val="22"/>
          <w:szCs w:val="22"/>
          <w:lang w:val="bs-Latn-BA"/>
        </w:rPr>
        <w:t>.</w:t>
      </w:r>
      <w:r w:rsidRPr="00305FD9">
        <w:rPr>
          <w:rFonts w:ascii="Candara" w:hAnsi="Candara"/>
          <w:sz w:val="22"/>
          <w:szCs w:val="22"/>
          <w:lang w:val="bs-Latn-BA"/>
        </w:rPr>
        <w:t>000 do 1</w:t>
      </w:r>
      <w:r>
        <w:rPr>
          <w:rFonts w:ascii="Candara" w:hAnsi="Candara"/>
          <w:sz w:val="22"/>
          <w:szCs w:val="22"/>
          <w:lang w:val="bs-Latn-BA"/>
        </w:rPr>
        <w:t>.</w:t>
      </w:r>
      <w:r w:rsidRPr="00305FD9">
        <w:rPr>
          <w:rFonts w:ascii="Candara" w:hAnsi="Candara"/>
          <w:sz w:val="22"/>
          <w:szCs w:val="22"/>
          <w:lang w:val="bs-Latn-BA"/>
        </w:rPr>
        <w:t>300 l/m</w:t>
      </w:r>
      <w:r w:rsidRPr="00305FD9">
        <w:rPr>
          <w:rFonts w:ascii="Candara" w:hAnsi="Candara"/>
          <w:sz w:val="22"/>
          <w:szCs w:val="22"/>
          <w:vertAlign w:val="superscript"/>
          <w:lang w:val="bs-Latn-BA"/>
        </w:rPr>
        <w:t>2</w:t>
      </w:r>
      <w:r w:rsidRPr="00305FD9">
        <w:rPr>
          <w:rFonts w:ascii="Candara" w:hAnsi="Candara"/>
          <w:sz w:val="22"/>
          <w:szCs w:val="22"/>
          <w:lang w:val="bs-Latn-BA"/>
        </w:rPr>
        <w:t>. Najkišovitiji mjesec je n</w:t>
      </w:r>
      <w:r>
        <w:rPr>
          <w:rFonts w:ascii="Candara" w:hAnsi="Candara"/>
          <w:sz w:val="22"/>
          <w:szCs w:val="22"/>
          <w:lang w:val="bs-Latn-BA"/>
        </w:rPr>
        <w:t>ovembar, a najsuši januar. U nižim predjelima snijeg se zadržava izmeđ</w:t>
      </w:r>
      <w:r w:rsidRPr="00305FD9">
        <w:rPr>
          <w:rFonts w:ascii="Candara" w:hAnsi="Candara"/>
          <w:sz w:val="22"/>
          <w:szCs w:val="22"/>
          <w:lang w:val="bs-Latn-BA"/>
        </w:rPr>
        <w:t xml:space="preserve">u 40 i 60 dana godišnje, a </w:t>
      </w:r>
      <w:r>
        <w:rPr>
          <w:rFonts w:ascii="Candara" w:hAnsi="Candara"/>
          <w:sz w:val="22"/>
          <w:szCs w:val="22"/>
          <w:lang w:val="bs-Latn-BA"/>
        </w:rPr>
        <w:t>u planinskim do 90 dana. Prosječna godišnja vlaž</w:t>
      </w:r>
      <w:r w:rsidRPr="00305FD9">
        <w:rPr>
          <w:rFonts w:ascii="Candara" w:hAnsi="Candara"/>
          <w:sz w:val="22"/>
          <w:szCs w:val="22"/>
          <w:lang w:val="bs-Latn-BA"/>
        </w:rPr>
        <w:t xml:space="preserve">nost zraka je oko 75%. Sezona grijanja na </w:t>
      </w:r>
      <w:r>
        <w:rPr>
          <w:rFonts w:ascii="Candara" w:hAnsi="Candara"/>
          <w:sz w:val="22"/>
          <w:szCs w:val="22"/>
          <w:lang w:val="bs-Latn-BA"/>
        </w:rPr>
        <w:t>područ</w:t>
      </w:r>
      <w:r w:rsidRPr="00305FD9">
        <w:rPr>
          <w:rFonts w:ascii="Candara" w:hAnsi="Candara"/>
          <w:sz w:val="22"/>
          <w:szCs w:val="22"/>
          <w:lang w:val="bs-Latn-BA"/>
        </w:rPr>
        <w:t>ju USK traje od 15. oktobra do 15. aprila.</w:t>
      </w:r>
    </w:p>
    <w:p w14:paraId="4B0AA2AA" w14:textId="77777777" w:rsidR="00305FD9" w:rsidRDefault="00305FD9" w:rsidP="00887896">
      <w:pPr>
        <w:jc w:val="both"/>
        <w:rPr>
          <w:rFonts w:ascii="Candara" w:hAnsi="Candara"/>
          <w:sz w:val="22"/>
          <w:szCs w:val="22"/>
          <w:lang w:val="bs-Latn-BA"/>
        </w:rPr>
      </w:pPr>
    </w:p>
    <w:p w14:paraId="458F414F" w14:textId="77777777" w:rsidR="006B781E" w:rsidRPr="006B781E" w:rsidRDefault="006B781E" w:rsidP="00887896">
      <w:pPr>
        <w:jc w:val="both"/>
        <w:rPr>
          <w:rFonts w:ascii="Candara" w:hAnsi="Candara"/>
          <w:sz w:val="10"/>
          <w:szCs w:val="10"/>
          <w:lang w:val="bs-Latn-BA"/>
        </w:rPr>
      </w:pPr>
    </w:p>
    <w:p w14:paraId="346C8AB8" w14:textId="6B2EBF28" w:rsidR="00CE1AED" w:rsidRPr="00913A89" w:rsidRDefault="00633BF9" w:rsidP="00CE1AED">
      <w:pPr>
        <w:pStyle w:val="Naslov3"/>
        <w:spacing w:before="0"/>
        <w:rPr>
          <w:rFonts w:ascii="Candara" w:hAnsi="Candara" w:cs="Arial"/>
          <w:color w:val="398B88"/>
          <w:sz w:val="22"/>
          <w:szCs w:val="22"/>
          <w:lang w:val="bs-Latn-BA"/>
        </w:rPr>
      </w:pPr>
      <w:r w:rsidRPr="00913A89">
        <w:rPr>
          <w:rFonts w:ascii="Candara" w:hAnsi="Candara" w:cs="Arial"/>
          <w:color w:val="398B88"/>
          <w:sz w:val="22"/>
          <w:szCs w:val="22"/>
          <w:lang w:val="bs-Latn-BA"/>
        </w:rPr>
        <w:t xml:space="preserve">2.1.1.2. </w:t>
      </w:r>
      <w:r w:rsidR="00CE1AED" w:rsidRPr="00913A89">
        <w:rPr>
          <w:rFonts w:ascii="Candara" w:hAnsi="Candara" w:cs="Arial"/>
          <w:color w:val="398B88"/>
          <w:sz w:val="22"/>
          <w:szCs w:val="22"/>
          <w:lang w:val="bs-Latn-BA"/>
        </w:rPr>
        <w:t>Teritorijalne jedinice i uprava Kantona</w:t>
      </w:r>
    </w:p>
    <w:p w14:paraId="431276A2" w14:textId="77777777" w:rsidR="00CE1AED" w:rsidRPr="006B781E" w:rsidRDefault="00CE1AED" w:rsidP="00CE1AED">
      <w:pPr>
        <w:pStyle w:val="Naslov3"/>
        <w:spacing w:before="0"/>
        <w:rPr>
          <w:rFonts w:ascii="Candara" w:hAnsi="Candara" w:cs="Arial"/>
          <w:color w:val="000000" w:themeColor="text1"/>
          <w:sz w:val="10"/>
          <w:szCs w:val="10"/>
          <w:lang w:val="bs-Latn-BA"/>
        </w:rPr>
      </w:pPr>
    </w:p>
    <w:p w14:paraId="46D798CC" w14:textId="5A1F5114" w:rsidR="006B781E" w:rsidRDefault="006B781E" w:rsidP="006B781E">
      <w:pPr>
        <w:jc w:val="both"/>
        <w:rPr>
          <w:rFonts w:ascii="Candara" w:hAnsi="Candara" w:cs="Arial"/>
          <w:color w:val="000000" w:themeColor="text1"/>
          <w:lang w:val="bs-Latn-BA"/>
        </w:rPr>
      </w:pPr>
      <w:r w:rsidRPr="006B781E">
        <w:rPr>
          <w:rFonts w:ascii="Candara" w:hAnsi="Candara"/>
          <w:sz w:val="22"/>
          <w:szCs w:val="22"/>
          <w:lang w:val="bs-Latn-BA"/>
        </w:rPr>
        <w:t xml:space="preserve">Unsko – sanski kanton je jedan od deset kantona Federacije Bosne i Hercegovine. Formiran je odlukom Predsjedništva BiH 27. maja 1995. godine. Administrativno i ekonomsko središte USK je grad </w:t>
      </w:r>
      <w:r>
        <w:rPr>
          <w:rFonts w:ascii="Candara" w:hAnsi="Candara"/>
          <w:sz w:val="22"/>
          <w:szCs w:val="22"/>
          <w:lang w:val="bs-Latn-BA"/>
        </w:rPr>
        <w:t>Bihać. U teritorijalno - politič</w:t>
      </w:r>
      <w:r w:rsidRPr="006B781E">
        <w:rPr>
          <w:rFonts w:ascii="Candara" w:hAnsi="Candara"/>
          <w:sz w:val="22"/>
          <w:szCs w:val="22"/>
          <w:lang w:val="bs-Latn-BA"/>
        </w:rPr>
        <w:t>kom sistemu USK nalazi se osam jedinica lokalne samouprave</w:t>
      </w:r>
      <w:r>
        <w:rPr>
          <w:rFonts w:ascii="Candara" w:hAnsi="Candara"/>
          <w:sz w:val="22"/>
          <w:szCs w:val="22"/>
          <w:lang w:val="bs-Latn-BA"/>
        </w:rPr>
        <w:t xml:space="preserve"> i to: </w:t>
      </w:r>
      <w:r w:rsidRPr="006B781E">
        <w:rPr>
          <w:rFonts w:ascii="Candara" w:hAnsi="Candara"/>
          <w:sz w:val="22"/>
          <w:szCs w:val="22"/>
          <w:lang w:val="bs-Latn-BA"/>
        </w:rPr>
        <w:t>Bihać, Bosans</w:t>
      </w:r>
      <w:r>
        <w:rPr>
          <w:rFonts w:ascii="Candara" w:hAnsi="Candara"/>
          <w:sz w:val="22"/>
          <w:szCs w:val="22"/>
          <w:lang w:val="bs-Latn-BA"/>
        </w:rPr>
        <w:t>ka Krupa, Bosanski Petrovac, Bužim, Cazin, Ključ, Sanski Most i Velika Kladuša.</w:t>
      </w:r>
      <w:r>
        <w:rPr>
          <w:rFonts w:ascii="Candara" w:hAnsi="Candara" w:cs="Arial"/>
          <w:color w:val="000000" w:themeColor="text1"/>
          <w:lang w:val="bs-Latn-BA"/>
        </w:rPr>
        <w:t xml:space="preserve"> </w:t>
      </w:r>
    </w:p>
    <w:p w14:paraId="656BF335" w14:textId="77777777" w:rsidR="005C3600" w:rsidRDefault="005C3600" w:rsidP="006B781E">
      <w:pPr>
        <w:jc w:val="both"/>
        <w:rPr>
          <w:rFonts w:ascii="Candara" w:hAnsi="Candara" w:cs="Arial"/>
          <w:color w:val="000000" w:themeColor="text1"/>
          <w:lang w:val="bs-Latn-BA"/>
        </w:rPr>
      </w:pPr>
    </w:p>
    <w:p w14:paraId="380AAC0D" w14:textId="4F3C1FB8" w:rsidR="00CE1AED" w:rsidRPr="00913A89" w:rsidRDefault="00633BF9" w:rsidP="00CE1AED">
      <w:pPr>
        <w:pStyle w:val="Naslov3"/>
        <w:spacing w:before="0"/>
        <w:rPr>
          <w:rFonts w:ascii="Candara" w:hAnsi="Candara" w:cs="Arial"/>
          <w:color w:val="398B88"/>
          <w:sz w:val="22"/>
          <w:szCs w:val="22"/>
          <w:lang w:val="bs-Latn-BA"/>
        </w:rPr>
      </w:pPr>
      <w:r w:rsidRPr="00913A89">
        <w:rPr>
          <w:rFonts w:ascii="Candara" w:hAnsi="Candara" w:cs="Arial"/>
          <w:color w:val="398B88"/>
          <w:sz w:val="22"/>
          <w:szCs w:val="22"/>
          <w:lang w:val="bs-Latn-BA"/>
        </w:rPr>
        <w:t xml:space="preserve">2.1.1.3. </w:t>
      </w:r>
      <w:r w:rsidR="00CE1AED" w:rsidRPr="00913A89">
        <w:rPr>
          <w:rFonts w:ascii="Candara" w:hAnsi="Candara" w:cs="Arial"/>
          <w:color w:val="398B88"/>
          <w:sz w:val="22"/>
          <w:szCs w:val="22"/>
          <w:lang w:val="bs-Latn-BA"/>
        </w:rPr>
        <w:t>Demografska obilježja i migracije</w:t>
      </w:r>
    </w:p>
    <w:p w14:paraId="0C7735C2" w14:textId="77777777" w:rsidR="00CE1AED" w:rsidRDefault="00CE1AED" w:rsidP="00CE1AED">
      <w:pPr>
        <w:pStyle w:val="Naslov3"/>
        <w:spacing w:before="0"/>
        <w:rPr>
          <w:rFonts w:ascii="Candara" w:hAnsi="Candara" w:cs="Arial"/>
          <w:color w:val="000000" w:themeColor="text1"/>
          <w:lang w:val="bs-Latn-BA"/>
        </w:rPr>
      </w:pPr>
    </w:p>
    <w:p w14:paraId="1EDD4D91" w14:textId="55C7B470" w:rsidR="005C3600" w:rsidRDefault="005C3600" w:rsidP="005C3600">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Zvanični statistički podaci ukazuju da je demografska </w:t>
      </w:r>
      <w:r>
        <w:rPr>
          <w:rFonts w:ascii="Candara" w:hAnsi="Candara"/>
          <w:color w:val="000000" w:themeColor="text1"/>
          <w:sz w:val="22"/>
          <w:szCs w:val="22"/>
          <w:lang w:val="bs-Latn-BA"/>
        </w:rPr>
        <w:t>situacija u Unsko-sanskom kantonu, kao i u ostalim dijelovima BiH,</w:t>
      </w:r>
      <w:r w:rsidRPr="006715D0">
        <w:rPr>
          <w:rFonts w:ascii="Candara" w:hAnsi="Candara"/>
          <w:color w:val="000000" w:themeColor="text1"/>
          <w:sz w:val="22"/>
          <w:szCs w:val="22"/>
          <w:lang w:val="bs-Latn-BA"/>
        </w:rPr>
        <w:t xml:space="preserve"> veoma zabrinjavajuća, </w:t>
      </w:r>
      <w:r>
        <w:rPr>
          <w:rFonts w:ascii="Candara" w:hAnsi="Candara"/>
          <w:color w:val="000000" w:themeColor="text1"/>
          <w:sz w:val="22"/>
          <w:szCs w:val="22"/>
          <w:lang w:val="bs-Latn-BA"/>
        </w:rPr>
        <w:t>a</w:t>
      </w:r>
      <w:r w:rsidRPr="006715D0">
        <w:rPr>
          <w:rFonts w:ascii="Candara" w:hAnsi="Candara"/>
          <w:color w:val="000000" w:themeColor="text1"/>
          <w:sz w:val="22"/>
          <w:szCs w:val="22"/>
          <w:lang w:val="bs-Latn-BA"/>
        </w:rPr>
        <w:t xml:space="preserve"> iskazani demografski razvoj zahtijeva gotovo promptno djelovanje odgovornih političkih struktura. Analizirajući kretanje ukupnog broja stanovnika u </w:t>
      </w:r>
      <w:r>
        <w:rPr>
          <w:rFonts w:ascii="Candara" w:hAnsi="Candara"/>
          <w:color w:val="000000" w:themeColor="text1"/>
          <w:sz w:val="22"/>
          <w:szCs w:val="22"/>
          <w:lang w:val="bs-Latn-BA"/>
        </w:rPr>
        <w:t>Unsko-sanskom kantonu u periodu 2014.-2021.</w:t>
      </w:r>
      <w:r w:rsidRPr="006715D0">
        <w:rPr>
          <w:rFonts w:ascii="Candara" w:hAnsi="Candara"/>
          <w:color w:val="000000" w:themeColor="text1"/>
          <w:sz w:val="22"/>
          <w:szCs w:val="22"/>
          <w:lang w:val="bs-Latn-BA"/>
        </w:rPr>
        <w:t xml:space="preserve"> primjetan je izražen negativan trend i depopulacija ovog područja. Tako je ukupan broj stanovnika sa </w:t>
      </w:r>
      <w:r>
        <w:rPr>
          <w:rFonts w:ascii="Candara" w:hAnsi="Candara"/>
          <w:color w:val="000000" w:themeColor="text1"/>
          <w:sz w:val="22"/>
          <w:szCs w:val="22"/>
          <w:lang w:val="bs-Latn-BA"/>
        </w:rPr>
        <w:t>287.361 u 2014</w:t>
      </w:r>
      <w:r w:rsidRPr="006715D0">
        <w:rPr>
          <w:rFonts w:ascii="Candara" w:hAnsi="Candara"/>
          <w:color w:val="000000" w:themeColor="text1"/>
          <w:sz w:val="22"/>
          <w:szCs w:val="22"/>
          <w:lang w:val="bs-Latn-BA"/>
        </w:rPr>
        <w:t xml:space="preserve">. godini se smanjio na </w:t>
      </w:r>
      <w:r>
        <w:rPr>
          <w:rFonts w:ascii="Candara" w:hAnsi="Candara"/>
          <w:color w:val="000000" w:themeColor="text1"/>
          <w:sz w:val="22"/>
          <w:szCs w:val="22"/>
          <w:lang w:val="bs-Latn-BA"/>
        </w:rPr>
        <w:t>264.248</w:t>
      </w:r>
      <w:r w:rsidRPr="006715D0">
        <w:rPr>
          <w:rFonts w:ascii="Candara" w:hAnsi="Candara"/>
          <w:color w:val="000000" w:themeColor="text1"/>
          <w:sz w:val="22"/>
          <w:szCs w:val="22"/>
          <w:lang w:val="bs-Latn-BA"/>
        </w:rPr>
        <w:t xml:space="preserve"> stanovnika </w:t>
      </w:r>
      <w:r>
        <w:rPr>
          <w:rFonts w:ascii="Candara" w:hAnsi="Candara"/>
          <w:color w:val="000000" w:themeColor="text1"/>
          <w:sz w:val="22"/>
          <w:szCs w:val="22"/>
          <w:lang w:val="bs-Latn-BA"/>
        </w:rPr>
        <w:t>sedam godina kasnije ili za gotovo 8</w:t>
      </w:r>
      <w:r w:rsidR="00D039B7">
        <w:rPr>
          <w:rFonts w:ascii="Candara" w:hAnsi="Candara"/>
          <w:color w:val="000000" w:themeColor="text1"/>
          <w:sz w:val="22"/>
          <w:szCs w:val="22"/>
          <w:lang w:val="bs-Latn-BA"/>
        </w:rPr>
        <w:t>%. (Prilog 1).</w:t>
      </w:r>
    </w:p>
    <w:p w14:paraId="6562363D" w14:textId="77777777" w:rsidR="00A54D2E" w:rsidRPr="00A54D2E" w:rsidRDefault="00A54D2E" w:rsidP="005C3600">
      <w:pPr>
        <w:jc w:val="both"/>
        <w:rPr>
          <w:rFonts w:ascii="Candara" w:hAnsi="Candara"/>
          <w:color w:val="000000" w:themeColor="text1"/>
          <w:sz w:val="10"/>
          <w:szCs w:val="10"/>
          <w:lang w:val="bs-Latn-BA"/>
        </w:rPr>
      </w:pPr>
    </w:p>
    <w:p w14:paraId="6086C58D" w14:textId="3AE7E275" w:rsidR="00934F2C" w:rsidRDefault="005C3600" w:rsidP="00934F2C">
      <w:pPr>
        <w:jc w:val="both"/>
        <w:rPr>
          <w:rFonts w:ascii="Candara" w:eastAsia="Times New Roman" w:hAnsi="Candara"/>
          <w:color w:val="222222"/>
          <w:sz w:val="22"/>
          <w:szCs w:val="22"/>
          <w:shd w:val="clear" w:color="auto" w:fill="FFFFFF"/>
          <w:lang w:val="bs-Latn-BA"/>
        </w:rPr>
      </w:pPr>
      <w:r>
        <w:rPr>
          <w:rFonts w:ascii="Candara" w:hAnsi="Candara"/>
          <w:color w:val="000000" w:themeColor="text1"/>
          <w:sz w:val="22"/>
          <w:szCs w:val="22"/>
          <w:lang w:val="bs-Latn-BA"/>
        </w:rPr>
        <w:t>Potvrda prethodnoj konstataciji</w:t>
      </w:r>
      <w:r w:rsidRPr="006715D0">
        <w:rPr>
          <w:rFonts w:ascii="Candara" w:hAnsi="Candara"/>
          <w:color w:val="000000" w:themeColor="text1"/>
          <w:sz w:val="22"/>
          <w:szCs w:val="22"/>
          <w:lang w:val="bs-Latn-BA"/>
        </w:rPr>
        <w:t xml:space="preserve"> negativne demografske slike Kantona je kretanje prirodnog priraš</w:t>
      </w:r>
      <w:r>
        <w:rPr>
          <w:rFonts w:ascii="Candara" w:hAnsi="Candara"/>
          <w:color w:val="000000" w:themeColor="text1"/>
          <w:sz w:val="22"/>
          <w:szCs w:val="22"/>
          <w:lang w:val="bs-Latn-BA"/>
        </w:rPr>
        <w:t>taja stanovništva u periodu 2014.-2021</w:t>
      </w:r>
      <w:r w:rsidRPr="006715D0">
        <w:rPr>
          <w:rFonts w:ascii="Candara" w:hAnsi="Candara"/>
          <w:color w:val="000000" w:themeColor="text1"/>
          <w:sz w:val="22"/>
          <w:szCs w:val="22"/>
          <w:lang w:val="bs-Latn-BA"/>
        </w:rPr>
        <w:t>.</w:t>
      </w:r>
      <w:r w:rsidR="00D039B7">
        <w:rPr>
          <w:rFonts w:ascii="Candara" w:hAnsi="Candara"/>
          <w:color w:val="000000" w:themeColor="text1"/>
          <w:sz w:val="22"/>
          <w:szCs w:val="22"/>
          <w:lang w:val="bs-Latn-BA"/>
        </w:rPr>
        <w:t xml:space="preserve"> (Prilog 2), gdje se uočava </w:t>
      </w:r>
      <w:r w:rsidRPr="006715D0">
        <w:rPr>
          <w:rFonts w:ascii="Candara" w:hAnsi="Candara"/>
          <w:color w:val="000000" w:themeColor="text1"/>
          <w:sz w:val="22"/>
          <w:szCs w:val="22"/>
          <w:lang w:val="bs-Latn-BA"/>
        </w:rPr>
        <w:t>negativan trend prirodnog priraštaja, odnosno veći broj umrlih u odnosu na živorođene</w:t>
      </w:r>
      <w:r>
        <w:rPr>
          <w:rFonts w:ascii="Candara" w:hAnsi="Candara"/>
          <w:color w:val="000000" w:themeColor="text1"/>
          <w:sz w:val="22"/>
          <w:szCs w:val="22"/>
          <w:lang w:val="bs-Latn-BA"/>
        </w:rPr>
        <w:t>. P</w:t>
      </w:r>
      <w:r w:rsidRPr="006715D0">
        <w:rPr>
          <w:rFonts w:ascii="Candara" w:hAnsi="Candara"/>
          <w:color w:val="000000" w:themeColor="text1"/>
          <w:sz w:val="22"/>
          <w:szCs w:val="22"/>
          <w:lang w:val="bs-Latn-BA"/>
        </w:rPr>
        <w:t xml:space="preserve">rirodni priraštaj  </w:t>
      </w:r>
      <w:r>
        <w:rPr>
          <w:rFonts w:ascii="Candara" w:hAnsi="Candara"/>
          <w:color w:val="000000" w:themeColor="text1"/>
          <w:sz w:val="22"/>
          <w:szCs w:val="22"/>
          <w:lang w:val="bs-Latn-BA"/>
        </w:rPr>
        <w:t>Unsko-sanskog kantona u 2014</w:t>
      </w:r>
      <w:r w:rsidRPr="006715D0">
        <w:rPr>
          <w:rFonts w:ascii="Candara" w:hAnsi="Candara"/>
          <w:color w:val="000000" w:themeColor="text1"/>
          <w:sz w:val="22"/>
          <w:szCs w:val="22"/>
          <w:lang w:val="bs-Latn-BA"/>
        </w:rPr>
        <w:t xml:space="preserve">. godini od </w:t>
      </w:r>
      <w:r>
        <w:rPr>
          <w:rFonts w:ascii="Candara" w:hAnsi="Candara"/>
          <w:color w:val="000000" w:themeColor="text1"/>
          <w:sz w:val="22"/>
          <w:szCs w:val="22"/>
          <w:lang w:val="bs-Latn-BA"/>
        </w:rPr>
        <w:t>pozitivnih 0,6</w:t>
      </w:r>
      <w:r w:rsidRPr="006715D0">
        <w:rPr>
          <w:rFonts w:ascii="Candara" w:eastAsia="Times New Roman" w:hAnsi="Candara"/>
          <w:color w:val="222222"/>
          <w:sz w:val="22"/>
          <w:szCs w:val="22"/>
          <w:shd w:val="clear" w:color="auto" w:fill="FFFFFF"/>
          <w:lang w:val="bs-Latn-BA"/>
        </w:rPr>
        <w:t xml:space="preserve">‰ </w:t>
      </w:r>
      <w:r>
        <w:rPr>
          <w:rFonts w:ascii="Candara" w:eastAsia="Times New Roman" w:hAnsi="Candara"/>
          <w:color w:val="222222"/>
          <w:sz w:val="22"/>
          <w:szCs w:val="22"/>
          <w:shd w:val="clear" w:color="auto" w:fill="FFFFFF"/>
          <w:lang w:val="bs-Latn-BA"/>
        </w:rPr>
        <w:t xml:space="preserve"> se značajno pogoršao i u 2021</w:t>
      </w:r>
      <w:r w:rsidRPr="006715D0">
        <w:rPr>
          <w:rFonts w:ascii="Candara" w:eastAsia="Times New Roman" w:hAnsi="Candara"/>
          <w:color w:val="222222"/>
          <w:sz w:val="22"/>
          <w:szCs w:val="22"/>
          <w:shd w:val="clear" w:color="auto" w:fill="FFFFFF"/>
          <w:lang w:val="bs-Latn-BA"/>
        </w:rPr>
        <w:t xml:space="preserve">. godini </w:t>
      </w:r>
      <w:r>
        <w:rPr>
          <w:rFonts w:ascii="Candara" w:eastAsia="Times New Roman" w:hAnsi="Candara"/>
          <w:color w:val="222222"/>
          <w:sz w:val="22"/>
          <w:szCs w:val="22"/>
          <w:shd w:val="clear" w:color="auto" w:fill="FFFFFF"/>
          <w:lang w:val="bs-Latn-BA"/>
        </w:rPr>
        <w:t>dostigao nivo od</w:t>
      </w:r>
      <w:r w:rsidRPr="006715D0">
        <w:rPr>
          <w:rFonts w:ascii="Candara" w:eastAsia="Times New Roman" w:hAnsi="Candara"/>
          <w:color w:val="222222"/>
          <w:sz w:val="22"/>
          <w:szCs w:val="22"/>
          <w:shd w:val="clear" w:color="auto" w:fill="FFFFFF"/>
          <w:lang w:val="bs-Latn-BA"/>
        </w:rPr>
        <w:t xml:space="preserve"> </w:t>
      </w:r>
      <w:r w:rsidRPr="006715D0">
        <w:rPr>
          <w:rFonts w:ascii="Candara" w:hAnsi="Candara"/>
          <w:color w:val="000000" w:themeColor="text1"/>
          <w:sz w:val="22"/>
          <w:szCs w:val="22"/>
          <w:lang w:val="bs-Latn-BA"/>
        </w:rPr>
        <w:t>-5,</w:t>
      </w:r>
      <w:r>
        <w:rPr>
          <w:rFonts w:ascii="Candara" w:hAnsi="Candara"/>
          <w:color w:val="000000" w:themeColor="text1"/>
          <w:sz w:val="22"/>
          <w:szCs w:val="22"/>
          <w:lang w:val="bs-Latn-BA"/>
        </w:rPr>
        <w:t>13</w:t>
      </w:r>
      <w:r w:rsidRPr="006715D0">
        <w:rPr>
          <w:rFonts w:ascii="Candara" w:eastAsia="Times New Roman" w:hAnsi="Candara"/>
          <w:color w:val="222222"/>
          <w:sz w:val="22"/>
          <w:szCs w:val="22"/>
          <w:shd w:val="clear" w:color="auto" w:fill="FFFFFF"/>
          <w:lang w:val="bs-Latn-BA"/>
        </w:rPr>
        <w:t>‰.</w:t>
      </w:r>
      <w:r w:rsidR="00A54D2E">
        <w:rPr>
          <w:rFonts w:ascii="Candara" w:eastAsia="Times New Roman" w:hAnsi="Candara"/>
          <w:color w:val="222222"/>
          <w:sz w:val="22"/>
          <w:szCs w:val="22"/>
          <w:shd w:val="clear" w:color="auto" w:fill="FFFFFF"/>
          <w:lang w:val="bs-Latn-BA"/>
        </w:rPr>
        <w:t xml:space="preserve"> </w:t>
      </w:r>
      <w:r w:rsidR="00934F2C">
        <w:rPr>
          <w:rFonts w:ascii="Candara" w:hAnsi="Candara"/>
          <w:color w:val="000000" w:themeColor="text1"/>
          <w:sz w:val="22"/>
          <w:szCs w:val="22"/>
          <w:lang w:val="bs-Latn-BA"/>
        </w:rPr>
        <w:t>Na osnovu podataka iz 2021</w:t>
      </w:r>
      <w:r w:rsidR="00934F2C" w:rsidRPr="006715D0">
        <w:rPr>
          <w:rFonts w:ascii="Candara" w:hAnsi="Candara"/>
          <w:color w:val="000000" w:themeColor="text1"/>
          <w:sz w:val="22"/>
          <w:szCs w:val="22"/>
          <w:lang w:val="bs-Latn-BA"/>
        </w:rPr>
        <w:t>. godine najveći demografski problem mjeren negativnim prirodnim p</w:t>
      </w:r>
      <w:r w:rsidR="00A66B67">
        <w:rPr>
          <w:rFonts w:ascii="Candara" w:hAnsi="Candara"/>
          <w:color w:val="000000" w:themeColor="text1"/>
          <w:sz w:val="22"/>
          <w:szCs w:val="22"/>
          <w:lang w:val="bs-Latn-BA"/>
        </w:rPr>
        <w:t>riraštajem imaju općine Bosanski</w:t>
      </w:r>
      <w:r w:rsidR="00934F2C" w:rsidRPr="006715D0">
        <w:rPr>
          <w:rFonts w:ascii="Candara" w:hAnsi="Candara"/>
          <w:color w:val="000000" w:themeColor="text1"/>
          <w:sz w:val="22"/>
          <w:szCs w:val="22"/>
          <w:lang w:val="bs-Latn-BA"/>
        </w:rPr>
        <w:t xml:space="preserve"> </w:t>
      </w:r>
      <w:r w:rsidR="00A66B67">
        <w:rPr>
          <w:rFonts w:ascii="Candara" w:hAnsi="Candara"/>
          <w:color w:val="000000" w:themeColor="text1"/>
          <w:sz w:val="22"/>
          <w:szCs w:val="22"/>
          <w:lang w:val="bs-Latn-BA"/>
        </w:rPr>
        <w:t>Petrovac (-19,23</w:t>
      </w:r>
      <w:r w:rsidR="00934F2C" w:rsidRPr="006715D0">
        <w:rPr>
          <w:rFonts w:ascii="Candara" w:eastAsia="Times New Roman" w:hAnsi="Candara"/>
          <w:color w:val="222222"/>
          <w:sz w:val="22"/>
          <w:szCs w:val="22"/>
          <w:shd w:val="clear" w:color="auto" w:fill="FFFFFF"/>
          <w:lang w:val="bs-Latn-BA"/>
        </w:rPr>
        <w:t xml:space="preserve">‰), </w:t>
      </w:r>
      <w:r w:rsidR="00A66B67">
        <w:rPr>
          <w:rFonts w:ascii="Candara" w:eastAsia="Times New Roman" w:hAnsi="Candara"/>
          <w:color w:val="222222"/>
          <w:sz w:val="22"/>
          <w:szCs w:val="22"/>
          <w:shd w:val="clear" w:color="auto" w:fill="FFFFFF"/>
          <w:lang w:val="bs-Latn-BA"/>
        </w:rPr>
        <w:t>Bosanska Krupa (-7,00</w:t>
      </w:r>
      <w:r w:rsidR="00A66B67" w:rsidRPr="006715D0">
        <w:rPr>
          <w:rFonts w:ascii="Candara" w:eastAsia="Times New Roman" w:hAnsi="Candara"/>
          <w:color w:val="222222"/>
          <w:sz w:val="22"/>
          <w:szCs w:val="22"/>
          <w:shd w:val="clear" w:color="auto" w:fill="FFFFFF"/>
          <w:lang w:val="bs-Latn-BA"/>
        </w:rPr>
        <w:t>‰)</w:t>
      </w:r>
      <w:r w:rsidR="00A66B67">
        <w:rPr>
          <w:rFonts w:ascii="Candara" w:eastAsia="Times New Roman" w:hAnsi="Candara"/>
          <w:color w:val="222222"/>
          <w:sz w:val="22"/>
          <w:szCs w:val="22"/>
          <w:shd w:val="clear" w:color="auto" w:fill="FFFFFF"/>
          <w:lang w:val="bs-Latn-BA"/>
        </w:rPr>
        <w:t>,</w:t>
      </w:r>
      <w:r w:rsidR="00A66B67" w:rsidRPr="006715D0">
        <w:rPr>
          <w:rFonts w:ascii="Candara" w:eastAsia="Times New Roman" w:hAnsi="Candara"/>
          <w:color w:val="222222"/>
          <w:sz w:val="22"/>
          <w:szCs w:val="22"/>
          <w:shd w:val="clear" w:color="auto" w:fill="FFFFFF"/>
          <w:lang w:val="bs-Latn-BA"/>
        </w:rPr>
        <w:t xml:space="preserve"> </w:t>
      </w:r>
      <w:r w:rsidR="00A66B67">
        <w:rPr>
          <w:rFonts w:ascii="Candara" w:eastAsia="Times New Roman" w:hAnsi="Candara"/>
          <w:color w:val="222222"/>
          <w:sz w:val="22"/>
          <w:szCs w:val="22"/>
          <w:shd w:val="clear" w:color="auto" w:fill="FFFFFF"/>
          <w:lang w:val="bs-Latn-BA"/>
        </w:rPr>
        <w:t>Ključ (-6,91</w:t>
      </w:r>
      <w:r w:rsidR="00934F2C" w:rsidRPr="006715D0">
        <w:rPr>
          <w:rFonts w:ascii="Candara" w:eastAsia="Times New Roman" w:hAnsi="Candara"/>
          <w:color w:val="222222"/>
          <w:sz w:val="22"/>
          <w:szCs w:val="22"/>
          <w:shd w:val="clear" w:color="auto" w:fill="FFFFFF"/>
          <w:lang w:val="bs-Latn-BA"/>
        </w:rPr>
        <w:t xml:space="preserve">‰) i </w:t>
      </w:r>
      <w:r w:rsidR="00A66B67">
        <w:rPr>
          <w:rFonts w:ascii="Candara" w:eastAsia="Times New Roman" w:hAnsi="Candara"/>
          <w:color w:val="222222"/>
          <w:sz w:val="22"/>
          <w:szCs w:val="22"/>
          <w:shd w:val="clear" w:color="auto" w:fill="FFFFFF"/>
          <w:lang w:val="bs-Latn-BA"/>
        </w:rPr>
        <w:t>grad Bihać (-6,89</w:t>
      </w:r>
      <w:r w:rsidR="00934F2C" w:rsidRPr="006715D0">
        <w:rPr>
          <w:rFonts w:ascii="Candara" w:eastAsia="Times New Roman" w:hAnsi="Candara"/>
          <w:color w:val="222222"/>
          <w:sz w:val="22"/>
          <w:szCs w:val="22"/>
          <w:shd w:val="clear" w:color="auto" w:fill="FFFFFF"/>
          <w:lang w:val="bs-Latn-BA"/>
        </w:rPr>
        <w:t xml:space="preserve">‰). Ništa manje ne trebaju biti zabrinuti i politički donosioci odluka u općinama </w:t>
      </w:r>
      <w:r w:rsidR="00A66B67">
        <w:rPr>
          <w:rFonts w:ascii="Candara" w:eastAsia="Times New Roman" w:hAnsi="Candara"/>
          <w:color w:val="222222"/>
          <w:sz w:val="22"/>
          <w:szCs w:val="22"/>
          <w:shd w:val="clear" w:color="auto" w:fill="FFFFFF"/>
          <w:lang w:val="bs-Latn-BA"/>
        </w:rPr>
        <w:t>Sanski Most (-5,62</w:t>
      </w:r>
      <w:r w:rsidR="00934F2C" w:rsidRPr="006715D0">
        <w:rPr>
          <w:rFonts w:ascii="Candara" w:eastAsia="Times New Roman" w:hAnsi="Candara"/>
          <w:color w:val="222222"/>
          <w:sz w:val="22"/>
          <w:szCs w:val="22"/>
          <w:shd w:val="clear" w:color="auto" w:fill="FFFFFF"/>
          <w:lang w:val="bs-Latn-BA"/>
        </w:rPr>
        <w:t xml:space="preserve">‰), </w:t>
      </w:r>
      <w:r w:rsidR="00A66B67">
        <w:rPr>
          <w:rFonts w:ascii="Candara" w:eastAsia="Times New Roman" w:hAnsi="Candara"/>
          <w:color w:val="222222"/>
          <w:sz w:val="22"/>
          <w:szCs w:val="22"/>
          <w:shd w:val="clear" w:color="auto" w:fill="FFFFFF"/>
          <w:lang w:val="bs-Latn-BA"/>
        </w:rPr>
        <w:t>Velika Kladuša (-3,73</w:t>
      </w:r>
      <w:r w:rsidR="00934F2C" w:rsidRPr="006715D0">
        <w:rPr>
          <w:rFonts w:ascii="Candara" w:eastAsia="Times New Roman" w:hAnsi="Candara"/>
          <w:color w:val="222222"/>
          <w:sz w:val="22"/>
          <w:szCs w:val="22"/>
          <w:shd w:val="clear" w:color="auto" w:fill="FFFFFF"/>
          <w:lang w:val="bs-Latn-BA"/>
        </w:rPr>
        <w:t xml:space="preserve">‰) i </w:t>
      </w:r>
      <w:r w:rsidR="00A66B67">
        <w:rPr>
          <w:rFonts w:ascii="Candara" w:eastAsia="Times New Roman" w:hAnsi="Candara"/>
          <w:color w:val="222222"/>
          <w:sz w:val="22"/>
          <w:szCs w:val="22"/>
          <w:shd w:val="clear" w:color="auto" w:fill="FFFFFF"/>
          <w:lang w:val="bs-Latn-BA"/>
        </w:rPr>
        <w:t>Cazin (-2,91</w:t>
      </w:r>
      <w:r w:rsidR="00934F2C" w:rsidRPr="006715D0">
        <w:rPr>
          <w:rFonts w:ascii="Candara" w:eastAsia="Times New Roman" w:hAnsi="Candara"/>
          <w:color w:val="222222"/>
          <w:sz w:val="22"/>
          <w:szCs w:val="22"/>
          <w:shd w:val="clear" w:color="auto" w:fill="FFFFFF"/>
          <w:lang w:val="bs-Latn-BA"/>
        </w:rPr>
        <w:t xml:space="preserve">‰). Na nivou </w:t>
      </w:r>
      <w:r w:rsidR="00A66B67">
        <w:rPr>
          <w:rFonts w:ascii="Candara" w:eastAsia="Times New Roman" w:hAnsi="Candara"/>
          <w:color w:val="222222"/>
          <w:sz w:val="22"/>
          <w:szCs w:val="22"/>
          <w:shd w:val="clear" w:color="auto" w:fill="FFFFFF"/>
          <w:lang w:val="bs-Latn-BA"/>
        </w:rPr>
        <w:t>Unsko-sanskog kantona u 2021</w:t>
      </w:r>
      <w:r w:rsidR="00934F2C" w:rsidRPr="006715D0">
        <w:rPr>
          <w:rFonts w:ascii="Candara" w:eastAsia="Times New Roman" w:hAnsi="Candara"/>
          <w:color w:val="222222"/>
          <w:sz w:val="22"/>
          <w:szCs w:val="22"/>
          <w:shd w:val="clear" w:color="auto" w:fill="FFFFFF"/>
          <w:lang w:val="bs-Latn-BA"/>
        </w:rPr>
        <w:t>. godini pri</w:t>
      </w:r>
      <w:r w:rsidR="00A66B67">
        <w:rPr>
          <w:rFonts w:ascii="Candara" w:eastAsia="Times New Roman" w:hAnsi="Candara"/>
          <w:color w:val="222222"/>
          <w:sz w:val="22"/>
          <w:szCs w:val="22"/>
          <w:shd w:val="clear" w:color="auto" w:fill="FFFFFF"/>
          <w:lang w:val="bs-Latn-BA"/>
        </w:rPr>
        <w:t>rodni priraštaj je iznosio -5,13</w:t>
      </w:r>
      <w:r w:rsidR="00934F2C" w:rsidRPr="006715D0">
        <w:rPr>
          <w:rFonts w:ascii="Candara" w:eastAsia="Times New Roman" w:hAnsi="Candara"/>
          <w:color w:val="222222"/>
          <w:sz w:val="22"/>
          <w:szCs w:val="22"/>
          <w:shd w:val="clear" w:color="auto" w:fill="FFFFFF"/>
          <w:lang w:val="bs-Latn-BA"/>
        </w:rPr>
        <w:t>‰.</w:t>
      </w:r>
      <w:r w:rsidR="00A54D2E">
        <w:rPr>
          <w:rFonts w:ascii="Candara" w:eastAsia="Times New Roman" w:hAnsi="Candara"/>
          <w:color w:val="222222"/>
          <w:sz w:val="22"/>
          <w:szCs w:val="22"/>
          <w:shd w:val="clear" w:color="auto" w:fill="FFFFFF"/>
          <w:lang w:val="bs-Latn-BA"/>
        </w:rPr>
        <w:t xml:space="preserve"> (Prilog 3).</w:t>
      </w:r>
    </w:p>
    <w:p w14:paraId="6CE76736" w14:textId="77777777" w:rsidR="00A54D2E" w:rsidRPr="00A54D2E" w:rsidRDefault="00A54D2E" w:rsidP="00934F2C">
      <w:pPr>
        <w:jc w:val="both"/>
        <w:rPr>
          <w:rFonts w:ascii="Candara" w:eastAsia="Times New Roman" w:hAnsi="Candara"/>
          <w:color w:val="222222"/>
          <w:sz w:val="10"/>
          <w:szCs w:val="10"/>
          <w:shd w:val="clear" w:color="auto" w:fill="FFFFFF"/>
          <w:lang w:val="bs-Latn-BA"/>
        </w:rPr>
      </w:pPr>
    </w:p>
    <w:p w14:paraId="51575464" w14:textId="4A4F1023" w:rsidR="00934F2C" w:rsidRPr="004A7BE8" w:rsidRDefault="00934F2C" w:rsidP="00934F2C">
      <w:pPr>
        <w:jc w:val="both"/>
        <w:rPr>
          <w:rFonts w:ascii="Candara" w:hAnsi="Candara"/>
          <w:color w:val="000000" w:themeColor="text1"/>
          <w:sz w:val="22"/>
          <w:szCs w:val="22"/>
          <w:lang w:val="bs-Latn-BA"/>
        </w:rPr>
      </w:pPr>
      <w:r w:rsidRPr="004A7BE8">
        <w:rPr>
          <w:rFonts w:ascii="Candara" w:hAnsi="Candara"/>
          <w:color w:val="000000" w:themeColor="text1"/>
          <w:sz w:val="22"/>
          <w:szCs w:val="22"/>
          <w:lang w:val="bs-Latn-BA"/>
        </w:rPr>
        <w:t xml:space="preserve">Daljnjem negativnom razvoju i depopulaciju područja Kantona ide u prilog i podaci o kretanju broja odseljenih, doseljenih i saldo migracija stanovnika u </w:t>
      </w:r>
      <w:r w:rsidR="00A66B67" w:rsidRPr="004A7BE8">
        <w:rPr>
          <w:rFonts w:ascii="Candara" w:hAnsi="Candara"/>
          <w:color w:val="000000" w:themeColor="text1"/>
          <w:sz w:val="22"/>
          <w:szCs w:val="22"/>
          <w:lang w:val="bs-Latn-BA"/>
        </w:rPr>
        <w:t>Unsko-sanskom kantonu</w:t>
      </w:r>
      <w:r w:rsidR="00A54D2E">
        <w:rPr>
          <w:rFonts w:ascii="Candara" w:hAnsi="Candara"/>
          <w:color w:val="000000" w:themeColor="text1"/>
          <w:sz w:val="22"/>
          <w:szCs w:val="22"/>
          <w:lang w:val="bs-Latn-BA"/>
        </w:rPr>
        <w:t xml:space="preserve"> (Prilog 4)</w:t>
      </w:r>
      <w:r w:rsidRPr="004A7BE8">
        <w:rPr>
          <w:rFonts w:ascii="Candara" w:hAnsi="Candara"/>
          <w:color w:val="000000" w:themeColor="text1"/>
          <w:sz w:val="22"/>
          <w:szCs w:val="22"/>
          <w:lang w:val="bs-Latn-BA"/>
        </w:rPr>
        <w:t>. A</w:t>
      </w:r>
      <w:r w:rsidR="004A7BE8" w:rsidRPr="004A7BE8">
        <w:rPr>
          <w:rFonts w:ascii="Candara" w:hAnsi="Candara"/>
          <w:color w:val="000000" w:themeColor="text1"/>
          <w:sz w:val="22"/>
          <w:szCs w:val="22"/>
          <w:lang w:val="bs-Latn-BA"/>
        </w:rPr>
        <w:t>ko se zanemari 2019</w:t>
      </w:r>
      <w:r w:rsidRPr="004A7BE8">
        <w:rPr>
          <w:rFonts w:ascii="Candara" w:hAnsi="Candara"/>
          <w:color w:val="000000" w:themeColor="text1"/>
          <w:sz w:val="22"/>
          <w:szCs w:val="22"/>
          <w:lang w:val="bs-Latn-BA"/>
        </w:rPr>
        <w:t xml:space="preserve">. godina </w:t>
      </w:r>
      <w:r w:rsidR="004A7BE8" w:rsidRPr="004A7BE8">
        <w:rPr>
          <w:rFonts w:ascii="Candara" w:hAnsi="Candara"/>
          <w:color w:val="000000" w:themeColor="text1"/>
          <w:sz w:val="22"/>
          <w:szCs w:val="22"/>
          <w:lang w:val="bs-Latn-BA"/>
        </w:rPr>
        <w:t>rast negativnog</w:t>
      </w:r>
      <w:r w:rsidRPr="004A7BE8">
        <w:rPr>
          <w:rFonts w:ascii="Candara" w:hAnsi="Candara"/>
          <w:color w:val="000000" w:themeColor="text1"/>
          <w:sz w:val="22"/>
          <w:szCs w:val="22"/>
          <w:lang w:val="bs-Latn-BA"/>
        </w:rPr>
        <w:t xml:space="preserve"> </w:t>
      </w:r>
      <w:r w:rsidR="004A7BE8" w:rsidRPr="004A7BE8">
        <w:rPr>
          <w:rFonts w:ascii="Candara" w:hAnsi="Candara"/>
          <w:color w:val="000000" w:themeColor="text1"/>
          <w:sz w:val="22"/>
          <w:szCs w:val="22"/>
          <w:lang w:val="bs-Latn-BA"/>
        </w:rPr>
        <w:t xml:space="preserve">trenda </w:t>
      </w:r>
      <w:r w:rsidRPr="004A7BE8">
        <w:rPr>
          <w:rFonts w:ascii="Candara" w:hAnsi="Candara"/>
          <w:color w:val="000000" w:themeColor="text1"/>
          <w:sz w:val="22"/>
          <w:szCs w:val="22"/>
          <w:lang w:val="bs-Latn-BA"/>
        </w:rPr>
        <w:t xml:space="preserve">saldo migracija u </w:t>
      </w:r>
      <w:r w:rsidR="004A7BE8" w:rsidRPr="004A7BE8">
        <w:rPr>
          <w:rFonts w:ascii="Candara" w:hAnsi="Candara"/>
          <w:color w:val="000000" w:themeColor="text1"/>
          <w:sz w:val="22"/>
          <w:szCs w:val="22"/>
          <w:lang w:val="bs-Latn-BA"/>
        </w:rPr>
        <w:t xml:space="preserve">Unsko-sanskom kantonu je je prisutan u svom analiziranom periodu (2014. - 2021.), a najveći nivo je dostignut u 2020. godini kada </w:t>
      </w:r>
      <w:r w:rsidRPr="004A7BE8">
        <w:rPr>
          <w:rFonts w:ascii="Candara" w:hAnsi="Candara"/>
          <w:color w:val="000000" w:themeColor="text1"/>
          <w:sz w:val="22"/>
          <w:szCs w:val="22"/>
          <w:lang w:val="bs-Latn-BA"/>
        </w:rPr>
        <w:t xml:space="preserve"> </w:t>
      </w:r>
      <w:r w:rsidR="004A7BE8" w:rsidRPr="004A7BE8">
        <w:rPr>
          <w:rFonts w:ascii="Candara" w:hAnsi="Candara"/>
          <w:color w:val="000000" w:themeColor="text1"/>
          <w:sz w:val="22"/>
          <w:szCs w:val="22"/>
          <w:lang w:val="bs-Latn-BA"/>
        </w:rPr>
        <w:t xml:space="preserve">je zabilježen </w:t>
      </w:r>
      <w:r w:rsidRPr="004A7BE8">
        <w:rPr>
          <w:rFonts w:ascii="Candara" w:hAnsi="Candara"/>
          <w:color w:val="000000" w:themeColor="text1"/>
          <w:sz w:val="22"/>
          <w:szCs w:val="22"/>
          <w:lang w:val="bs-Latn-BA"/>
        </w:rPr>
        <w:t xml:space="preserve"> negativni saldo </w:t>
      </w:r>
      <w:r w:rsidR="004A7BE8" w:rsidRPr="004A7BE8">
        <w:rPr>
          <w:rFonts w:ascii="Candara" w:hAnsi="Candara"/>
          <w:color w:val="000000" w:themeColor="text1"/>
          <w:sz w:val="22"/>
          <w:szCs w:val="22"/>
          <w:lang w:val="bs-Latn-BA"/>
        </w:rPr>
        <w:t>od 925</w:t>
      </w:r>
      <w:r w:rsidRPr="004A7BE8">
        <w:rPr>
          <w:rFonts w:ascii="Candara" w:hAnsi="Candara"/>
          <w:color w:val="000000" w:themeColor="text1"/>
          <w:sz w:val="22"/>
          <w:szCs w:val="22"/>
          <w:lang w:val="bs-Latn-BA"/>
        </w:rPr>
        <w:t xml:space="preserve"> stanovnika</w:t>
      </w:r>
      <w:r w:rsidRPr="004A7BE8">
        <w:rPr>
          <w:rStyle w:val="Referencafusnote"/>
          <w:rFonts w:ascii="Candara" w:hAnsi="Candara"/>
          <w:color w:val="000000" w:themeColor="text1"/>
          <w:sz w:val="22"/>
          <w:szCs w:val="22"/>
          <w:lang w:val="bs-Latn-BA"/>
        </w:rPr>
        <w:footnoteReference w:id="2"/>
      </w:r>
      <w:r w:rsidRPr="004A7BE8">
        <w:rPr>
          <w:rFonts w:ascii="Candara" w:hAnsi="Candara"/>
          <w:color w:val="000000" w:themeColor="text1"/>
          <w:sz w:val="22"/>
          <w:szCs w:val="22"/>
          <w:lang w:val="bs-Latn-BA"/>
        </w:rPr>
        <w:t>.</w:t>
      </w:r>
    </w:p>
    <w:p w14:paraId="7EB23157" w14:textId="77777777" w:rsidR="005C3600" w:rsidRPr="00A54D2E" w:rsidRDefault="005C3600" w:rsidP="005C3600">
      <w:pPr>
        <w:rPr>
          <w:sz w:val="10"/>
          <w:szCs w:val="10"/>
        </w:rPr>
      </w:pPr>
    </w:p>
    <w:p w14:paraId="1589DC17" w14:textId="7D129A71" w:rsidR="004A7BE8" w:rsidRDefault="004A7BE8" w:rsidP="00A54D2E">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Dodatni problem negativnih demografskih kretanja je starosna struktura populacije koja napušta područje </w:t>
      </w:r>
      <w:r>
        <w:rPr>
          <w:rFonts w:ascii="Candara" w:hAnsi="Candara"/>
          <w:color w:val="000000" w:themeColor="text1"/>
          <w:sz w:val="22"/>
          <w:szCs w:val="22"/>
          <w:lang w:val="bs-Latn-BA"/>
        </w:rPr>
        <w:t>Unsko-sanski kanton</w:t>
      </w:r>
      <w:r w:rsidRPr="006715D0">
        <w:rPr>
          <w:rFonts w:ascii="Candara" w:hAnsi="Candara"/>
          <w:color w:val="000000" w:themeColor="text1"/>
          <w:sz w:val="22"/>
          <w:szCs w:val="22"/>
          <w:lang w:val="bs-Latn-BA"/>
        </w:rPr>
        <w:t xml:space="preserve">. Riječ je  o dominantno mlađoj populaciji i radno najaktivnijem dijelu populacije. </w:t>
      </w:r>
      <w:r w:rsidR="00F444F4">
        <w:rPr>
          <w:rFonts w:ascii="Candara" w:hAnsi="Candara"/>
          <w:color w:val="000000" w:themeColor="text1"/>
          <w:sz w:val="22"/>
          <w:szCs w:val="22"/>
          <w:lang w:val="bs-Latn-BA"/>
        </w:rPr>
        <w:t>U 2021</w:t>
      </w:r>
      <w:r w:rsidRPr="006715D0">
        <w:rPr>
          <w:rFonts w:ascii="Candara" w:hAnsi="Candara"/>
          <w:color w:val="000000" w:themeColor="text1"/>
          <w:sz w:val="22"/>
          <w:szCs w:val="22"/>
          <w:lang w:val="bs-Latn-BA"/>
        </w:rPr>
        <w:t>. godini</w:t>
      </w:r>
      <w:r w:rsidRPr="006715D0">
        <w:rPr>
          <w:rStyle w:val="Referencafusnote"/>
          <w:rFonts w:ascii="Candara" w:hAnsi="Candara"/>
          <w:color w:val="000000" w:themeColor="text1"/>
          <w:sz w:val="22"/>
          <w:szCs w:val="22"/>
          <w:lang w:val="bs-Latn-BA"/>
        </w:rPr>
        <w:footnoteReference w:id="3"/>
      </w:r>
      <w:r w:rsidR="00F444F4">
        <w:rPr>
          <w:rFonts w:ascii="Candara" w:hAnsi="Candara"/>
          <w:color w:val="000000" w:themeColor="text1"/>
          <w:sz w:val="22"/>
          <w:szCs w:val="22"/>
          <w:lang w:val="bs-Latn-BA"/>
        </w:rPr>
        <w:t xml:space="preserve"> od 2.430</w:t>
      </w:r>
      <w:r w:rsidRPr="006715D0">
        <w:rPr>
          <w:rFonts w:ascii="Candara" w:hAnsi="Candara"/>
          <w:color w:val="000000" w:themeColor="text1"/>
          <w:sz w:val="22"/>
          <w:szCs w:val="22"/>
          <w:lang w:val="bs-Latn-BA"/>
        </w:rPr>
        <w:t xml:space="preserve"> osobe koje su odselile sa područja </w:t>
      </w:r>
      <w:r w:rsidR="00F444F4">
        <w:rPr>
          <w:rFonts w:ascii="Candara" w:hAnsi="Candara"/>
          <w:color w:val="000000" w:themeColor="text1"/>
          <w:sz w:val="22"/>
          <w:szCs w:val="22"/>
          <w:lang w:val="bs-Latn-BA"/>
        </w:rPr>
        <w:t>Unsko-sanskog kantona, 16,09% ili 391 osoba je bilo mlađe od 20</w:t>
      </w:r>
      <w:r w:rsidRPr="006715D0">
        <w:rPr>
          <w:rFonts w:ascii="Candara" w:hAnsi="Candara"/>
          <w:color w:val="000000" w:themeColor="text1"/>
          <w:sz w:val="22"/>
          <w:szCs w:val="22"/>
          <w:lang w:val="bs-Latn-BA"/>
        </w:rPr>
        <w:t xml:space="preserve"> godina</w:t>
      </w:r>
      <w:r w:rsidR="00F444F4">
        <w:rPr>
          <w:rFonts w:ascii="Candara" w:hAnsi="Candara"/>
          <w:color w:val="000000" w:themeColor="text1"/>
          <w:sz w:val="22"/>
          <w:szCs w:val="22"/>
          <w:lang w:val="bs-Latn-BA"/>
        </w:rPr>
        <w:t xml:space="preserve"> (227 osoba ženskog pola), odnosno 70,37% ili 1.710 </w:t>
      </w:r>
      <w:r w:rsidRPr="006715D0">
        <w:rPr>
          <w:rFonts w:ascii="Candara" w:hAnsi="Candara"/>
          <w:color w:val="000000" w:themeColor="text1"/>
          <w:sz w:val="22"/>
          <w:szCs w:val="22"/>
          <w:lang w:val="bs-Latn-BA"/>
        </w:rPr>
        <w:t>osoba</w:t>
      </w:r>
      <w:r w:rsidR="00F444F4">
        <w:rPr>
          <w:rFonts w:ascii="Candara" w:hAnsi="Candara"/>
          <w:color w:val="000000" w:themeColor="text1"/>
          <w:sz w:val="22"/>
          <w:szCs w:val="22"/>
          <w:lang w:val="bs-Latn-BA"/>
        </w:rPr>
        <w:t xml:space="preserve"> (1.166 osoba ženskog spola) su bile osobe mlađe od 40</w:t>
      </w:r>
      <w:r w:rsidRPr="006715D0">
        <w:rPr>
          <w:rFonts w:ascii="Candara" w:hAnsi="Candara"/>
          <w:color w:val="000000" w:themeColor="text1"/>
          <w:sz w:val="22"/>
          <w:szCs w:val="22"/>
          <w:lang w:val="bs-Latn-BA"/>
        </w:rPr>
        <w:t xml:space="preserve"> godina.</w:t>
      </w:r>
      <w:r w:rsidR="00A54D2E">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 xml:space="preserve">Najveći broj osoba koji napušta </w:t>
      </w:r>
      <w:r w:rsidR="00F444F4">
        <w:rPr>
          <w:rFonts w:ascii="Candara" w:hAnsi="Candara"/>
          <w:color w:val="000000" w:themeColor="text1"/>
          <w:sz w:val="22"/>
          <w:szCs w:val="22"/>
          <w:lang w:val="bs-Latn-BA"/>
        </w:rPr>
        <w:t>Unsko-sanski kanton</w:t>
      </w:r>
      <w:r w:rsidRPr="006715D0">
        <w:rPr>
          <w:rFonts w:ascii="Candara" w:hAnsi="Candara"/>
          <w:color w:val="000000" w:themeColor="text1"/>
          <w:sz w:val="22"/>
          <w:szCs w:val="22"/>
          <w:lang w:val="bs-Latn-BA"/>
        </w:rPr>
        <w:t xml:space="preserve"> odlazi u </w:t>
      </w:r>
      <w:r w:rsidR="00F444F4">
        <w:rPr>
          <w:rFonts w:ascii="Candara" w:hAnsi="Candara"/>
          <w:color w:val="000000" w:themeColor="text1"/>
          <w:sz w:val="22"/>
          <w:szCs w:val="22"/>
          <w:lang w:val="bs-Latn-BA"/>
        </w:rPr>
        <w:t>Sloveniju (39</w:t>
      </w:r>
      <w:r w:rsidRPr="006715D0">
        <w:rPr>
          <w:rFonts w:ascii="Candara" w:hAnsi="Candara"/>
          <w:color w:val="000000" w:themeColor="text1"/>
          <w:sz w:val="22"/>
          <w:szCs w:val="22"/>
          <w:lang w:val="bs-Latn-BA"/>
        </w:rPr>
        <w:t>%)</w:t>
      </w:r>
      <w:r w:rsidR="00F444F4">
        <w:rPr>
          <w:rFonts w:ascii="Candara" w:hAnsi="Candara"/>
          <w:color w:val="000000" w:themeColor="text1"/>
          <w:sz w:val="22"/>
          <w:szCs w:val="22"/>
          <w:lang w:val="bs-Latn-BA"/>
        </w:rPr>
        <w:t xml:space="preserve">, Hrvatsku (30,5%), Njemačku (23%) i Austriju (17,1%), </w:t>
      </w:r>
      <w:r w:rsidRPr="006715D0">
        <w:rPr>
          <w:rFonts w:ascii="Candara" w:hAnsi="Candara"/>
          <w:color w:val="000000" w:themeColor="text1"/>
          <w:sz w:val="22"/>
          <w:szCs w:val="22"/>
          <w:lang w:val="bs-Latn-BA"/>
        </w:rPr>
        <w:t>a od ostalih zemalja</w:t>
      </w:r>
      <w:r w:rsidR="00F444F4" w:rsidRPr="00F444F4">
        <w:rPr>
          <w:rFonts w:ascii="Candara" w:hAnsi="Candara"/>
          <w:color w:val="000000" w:themeColor="text1"/>
          <w:sz w:val="22"/>
          <w:szCs w:val="22"/>
          <w:lang w:val="bs-Latn-BA"/>
        </w:rPr>
        <w:t xml:space="preserve"> </w:t>
      </w:r>
      <w:r w:rsidR="00F444F4" w:rsidRPr="006715D0">
        <w:rPr>
          <w:rFonts w:ascii="Candara" w:hAnsi="Candara"/>
          <w:color w:val="000000" w:themeColor="text1"/>
          <w:sz w:val="22"/>
          <w:szCs w:val="22"/>
          <w:lang w:val="bs-Latn-BA"/>
        </w:rPr>
        <w:t>treba još izdvojit</w:t>
      </w:r>
      <w:r w:rsidR="00F444F4">
        <w:rPr>
          <w:rFonts w:ascii="Candara" w:hAnsi="Candara"/>
          <w:color w:val="000000" w:themeColor="text1"/>
          <w:sz w:val="22"/>
          <w:szCs w:val="22"/>
          <w:lang w:val="bs-Latn-BA"/>
        </w:rPr>
        <w:t>i</w:t>
      </w:r>
      <w:r w:rsidR="00F444F4" w:rsidRPr="006715D0">
        <w:rPr>
          <w:rFonts w:ascii="Candara" w:hAnsi="Candara"/>
          <w:color w:val="000000" w:themeColor="text1"/>
          <w:sz w:val="22"/>
          <w:szCs w:val="22"/>
          <w:lang w:val="bs-Latn-BA"/>
        </w:rPr>
        <w:t xml:space="preserve"> </w:t>
      </w:r>
      <w:r w:rsidR="00F444F4">
        <w:rPr>
          <w:rFonts w:ascii="Candara" w:hAnsi="Candara"/>
          <w:color w:val="000000" w:themeColor="text1"/>
          <w:sz w:val="22"/>
          <w:szCs w:val="22"/>
          <w:lang w:val="bs-Latn-BA"/>
        </w:rPr>
        <w:t>Srbiju (10,2</w:t>
      </w:r>
      <w:r w:rsidR="00F444F4" w:rsidRPr="006715D0">
        <w:rPr>
          <w:rFonts w:ascii="Candara" w:hAnsi="Candara"/>
          <w:color w:val="000000" w:themeColor="text1"/>
          <w:sz w:val="22"/>
          <w:szCs w:val="22"/>
          <w:lang w:val="bs-Latn-BA"/>
        </w:rPr>
        <w:t>%)</w:t>
      </w:r>
      <w:r w:rsidR="00A54D2E">
        <w:rPr>
          <w:rFonts w:ascii="Candara" w:hAnsi="Candara"/>
          <w:color w:val="000000" w:themeColor="text1"/>
          <w:sz w:val="22"/>
          <w:szCs w:val="22"/>
          <w:lang w:val="bs-Latn-BA"/>
        </w:rPr>
        <w:t xml:space="preserve"> (Prilog 5). </w:t>
      </w:r>
    </w:p>
    <w:p w14:paraId="4669B1AC" w14:textId="77777777" w:rsidR="00F444F4" w:rsidRPr="00043E1D" w:rsidRDefault="00F444F4" w:rsidP="00F444F4">
      <w:pPr>
        <w:jc w:val="both"/>
        <w:rPr>
          <w:rFonts w:ascii="Candara" w:hAnsi="Candara"/>
          <w:b/>
          <w:i/>
          <w:sz w:val="10"/>
          <w:szCs w:val="10"/>
          <w:lang w:val="bs-Latn-BA"/>
        </w:rPr>
      </w:pPr>
    </w:p>
    <w:p w14:paraId="46024BD5" w14:textId="302AA668" w:rsidR="00F444F4" w:rsidRDefault="00F444F4" w:rsidP="00F444F4">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Podaci iz Popisa stanovništva, domaćinstava i stanova u 2013. godini omogućili su sagledavanje stanja u broju i strukturi domaćinstava prema tipu naseljenog mjesta na području </w:t>
      </w:r>
      <w:r>
        <w:rPr>
          <w:rFonts w:ascii="Candara" w:hAnsi="Candara"/>
          <w:color w:val="000000" w:themeColor="text1"/>
          <w:sz w:val="22"/>
          <w:szCs w:val="22"/>
          <w:lang w:val="bs-Latn-BA"/>
        </w:rPr>
        <w:t>Unsko-sasnkog kantona</w:t>
      </w:r>
      <w:r w:rsidRPr="006715D0">
        <w:rPr>
          <w:rFonts w:ascii="Candara" w:hAnsi="Candara"/>
          <w:color w:val="000000" w:themeColor="text1"/>
          <w:sz w:val="22"/>
          <w:szCs w:val="22"/>
          <w:lang w:val="bs-Latn-BA"/>
        </w:rPr>
        <w:t>, ukupno i po općinama</w:t>
      </w:r>
      <w:r>
        <w:rPr>
          <w:rFonts w:ascii="Candara" w:hAnsi="Candara"/>
          <w:color w:val="000000" w:themeColor="text1"/>
          <w:sz w:val="22"/>
          <w:szCs w:val="22"/>
          <w:lang w:val="bs-Latn-BA"/>
        </w:rPr>
        <w:t>/gradovima</w:t>
      </w:r>
      <w:r w:rsidRPr="006715D0">
        <w:rPr>
          <w:rFonts w:ascii="Candara" w:hAnsi="Candara"/>
          <w:color w:val="000000" w:themeColor="text1"/>
          <w:sz w:val="22"/>
          <w:szCs w:val="22"/>
          <w:lang w:val="bs-Latn-BA"/>
        </w:rPr>
        <w:t xml:space="preserve">. Budući da je </w:t>
      </w:r>
      <w:r>
        <w:rPr>
          <w:rFonts w:ascii="Candara" w:hAnsi="Candara"/>
          <w:color w:val="000000" w:themeColor="text1"/>
          <w:sz w:val="22"/>
          <w:szCs w:val="22"/>
          <w:lang w:val="bs-Latn-BA"/>
        </w:rPr>
        <w:t>Unsko-sanski kanton</w:t>
      </w:r>
      <w:r w:rsidRPr="006715D0">
        <w:rPr>
          <w:rFonts w:ascii="Candara" w:hAnsi="Candara"/>
          <w:color w:val="000000" w:themeColor="text1"/>
          <w:sz w:val="22"/>
          <w:szCs w:val="22"/>
          <w:lang w:val="bs-Latn-BA"/>
        </w:rPr>
        <w:t xml:space="preserve"> region koji je u cijelosti ruralni (predominantno ruralno područje)</w:t>
      </w:r>
      <w:r w:rsidRPr="006715D0">
        <w:rPr>
          <w:rStyle w:val="Referencafusnote"/>
          <w:rFonts w:ascii="Candara" w:hAnsi="Candara"/>
          <w:color w:val="000000" w:themeColor="text1"/>
          <w:sz w:val="22"/>
          <w:szCs w:val="22"/>
          <w:lang w:val="bs-Latn-BA"/>
        </w:rPr>
        <w:footnoteReference w:id="4"/>
      </w:r>
      <w:r w:rsidRPr="006715D0">
        <w:rPr>
          <w:rFonts w:ascii="Candara" w:hAnsi="Candara"/>
          <w:color w:val="000000" w:themeColor="text1"/>
          <w:sz w:val="22"/>
          <w:szCs w:val="22"/>
          <w:lang w:val="bs-Latn-BA"/>
        </w:rPr>
        <w:t xml:space="preserve"> podaci o broju domaćinstava ovu konstataciju samo potvrđuju.</w:t>
      </w:r>
    </w:p>
    <w:p w14:paraId="0B06166B" w14:textId="77777777" w:rsidR="00F444F4" w:rsidRPr="00F444F4" w:rsidRDefault="00F444F4" w:rsidP="004A7BE8">
      <w:pPr>
        <w:jc w:val="center"/>
        <w:rPr>
          <w:sz w:val="10"/>
          <w:szCs w:val="10"/>
        </w:rPr>
      </w:pPr>
    </w:p>
    <w:p w14:paraId="0C852E3F" w14:textId="135EA65E" w:rsidR="007517C1" w:rsidRDefault="007517C1" w:rsidP="007517C1">
      <w:pPr>
        <w:jc w:val="both"/>
        <w:rPr>
          <w:rFonts w:ascii="Candara" w:hAnsi="Candara"/>
          <w:color w:val="000000" w:themeColor="text1"/>
          <w:sz w:val="22"/>
          <w:szCs w:val="22"/>
          <w:lang w:val="bs-Latn-BA"/>
        </w:rPr>
      </w:pPr>
      <w:r>
        <w:rPr>
          <w:rFonts w:ascii="Candara" w:hAnsi="Candara"/>
          <w:color w:val="000000" w:themeColor="text1"/>
          <w:sz w:val="22"/>
          <w:szCs w:val="22"/>
          <w:lang w:val="bs-Latn-BA"/>
        </w:rPr>
        <w:t>U</w:t>
      </w:r>
      <w:r w:rsidRPr="006715D0">
        <w:rPr>
          <w:rFonts w:ascii="Candara" w:hAnsi="Candara"/>
          <w:color w:val="000000" w:themeColor="text1"/>
          <w:sz w:val="22"/>
          <w:szCs w:val="22"/>
          <w:lang w:val="bs-Latn-BA"/>
        </w:rPr>
        <w:t xml:space="preserve"> 2013. godini na području </w:t>
      </w:r>
      <w:r>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živi ukupno </w:t>
      </w:r>
      <w:r>
        <w:rPr>
          <w:rFonts w:ascii="Candara" w:hAnsi="Candara"/>
          <w:color w:val="000000" w:themeColor="text1"/>
          <w:sz w:val="22"/>
          <w:szCs w:val="22"/>
          <w:lang w:val="bs-Latn-BA"/>
        </w:rPr>
        <w:t>78.255</w:t>
      </w:r>
      <w:r w:rsidRPr="006715D0">
        <w:rPr>
          <w:rFonts w:ascii="Candara" w:hAnsi="Candara"/>
          <w:color w:val="000000" w:themeColor="text1"/>
          <w:sz w:val="22"/>
          <w:szCs w:val="22"/>
          <w:lang w:val="bs-Latn-BA"/>
        </w:rPr>
        <w:t xml:space="preserve"> domaćinstava od čega je </w:t>
      </w:r>
      <w:r>
        <w:rPr>
          <w:rFonts w:ascii="Candara" w:hAnsi="Candara"/>
          <w:color w:val="000000" w:themeColor="text1"/>
          <w:sz w:val="22"/>
          <w:szCs w:val="22"/>
          <w:lang w:val="bs-Latn-BA"/>
        </w:rPr>
        <w:t>60,98</w:t>
      </w:r>
      <w:r w:rsidRPr="006715D0">
        <w:rPr>
          <w:rFonts w:ascii="Candara" w:hAnsi="Candara"/>
          <w:color w:val="000000" w:themeColor="text1"/>
          <w:sz w:val="22"/>
          <w:szCs w:val="22"/>
          <w:lang w:val="bs-Latn-BA"/>
        </w:rPr>
        <w:t xml:space="preserve">% ili </w:t>
      </w:r>
      <w:r>
        <w:rPr>
          <w:rFonts w:ascii="Candara" w:hAnsi="Candara"/>
          <w:color w:val="000000" w:themeColor="text1"/>
          <w:sz w:val="22"/>
          <w:szCs w:val="22"/>
          <w:lang w:val="bs-Latn-BA"/>
        </w:rPr>
        <w:t>47.718</w:t>
      </w:r>
      <w:r w:rsidRPr="006715D0">
        <w:rPr>
          <w:rFonts w:ascii="Candara" w:hAnsi="Candara"/>
          <w:color w:val="000000" w:themeColor="text1"/>
          <w:sz w:val="22"/>
          <w:szCs w:val="22"/>
          <w:lang w:val="bs-Latn-BA"/>
        </w:rPr>
        <w:t xml:space="preserve"> smješteno u ruralnim naseljenim mj</w:t>
      </w:r>
      <w:r>
        <w:rPr>
          <w:rFonts w:ascii="Candara" w:hAnsi="Candara"/>
          <w:color w:val="000000" w:themeColor="text1"/>
          <w:sz w:val="22"/>
          <w:szCs w:val="22"/>
          <w:lang w:val="bs-Latn-BA"/>
        </w:rPr>
        <w:t>estima, a 39,02</w:t>
      </w:r>
      <w:r w:rsidRPr="006715D0">
        <w:rPr>
          <w:rFonts w:ascii="Candara" w:hAnsi="Candara"/>
          <w:color w:val="000000" w:themeColor="text1"/>
          <w:sz w:val="22"/>
          <w:szCs w:val="22"/>
          <w:lang w:val="bs-Latn-BA"/>
        </w:rPr>
        <w:t xml:space="preserve">% ili </w:t>
      </w:r>
      <w:r>
        <w:rPr>
          <w:rFonts w:ascii="Candara" w:hAnsi="Candara"/>
          <w:color w:val="000000" w:themeColor="text1"/>
          <w:sz w:val="22"/>
          <w:szCs w:val="22"/>
          <w:lang w:val="bs-Latn-BA"/>
        </w:rPr>
        <w:t>30.537</w:t>
      </w:r>
      <w:r w:rsidRPr="006715D0">
        <w:rPr>
          <w:rFonts w:ascii="Candara" w:hAnsi="Candara"/>
          <w:color w:val="000000" w:themeColor="text1"/>
          <w:sz w:val="22"/>
          <w:szCs w:val="22"/>
          <w:lang w:val="bs-Latn-BA"/>
        </w:rPr>
        <w:t xml:space="preserve"> domaćinst</w:t>
      </w:r>
      <w:r>
        <w:rPr>
          <w:rFonts w:ascii="Candara" w:hAnsi="Candara"/>
          <w:color w:val="000000" w:themeColor="text1"/>
          <w:sz w:val="22"/>
          <w:szCs w:val="22"/>
          <w:lang w:val="bs-Latn-BA"/>
        </w:rPr>
        <w:t>a</w:t>
      </w:r>
      <w:r w:rsidRPr="006715D0">
        <w:rPr>
          <w:rFonts w:ascii="Candara" w:hAnsi="Candara"/>
          <w:color w:val="000000" w:themeColor="text1"/>
          <w:sz w:val="22"/>
          <w:szCs w:val="22"/>
          <w:lang w:val="bs-Latn-BA"/>
        </w:rPr>
        <w:t xml:space="preserve">va u urbanom dijelu Kantona. Prema ukupnom broju domaćinstava najruralnija općina je </w:t>
      </w:r>
      <w:r>
        <w:rPr>
          <w:rFonts w:ascii="Candara" w:hAnsi="Candara"/>
          <w:color w:val="000000" w:themeColor="text1"/>
          <w:sz w:val="22"/>
          <w:szCs w:val="22"/>
          <w:lang w:val="bs-Latn-BA"/>
        </w:rPr>
        <w:t>Bužim (100</w:t>
      </w:r>
      <w:r w:rsidRPr="006715D0">
        <w:rPr>
          <w:rFonts w:ascii="Candara" w:hAnsi="Candara"/>
          <w:color w:val="000000" w:themeColor="text1"/>
          <w:sz w:val="22"/>
          <w:szCs w:val="22"/>
          <w:lang w:val="bs-Latn-BA"/>
        </w:rPr>
        <w:t xml:space="preserve">% od ukupnog broja domaćinstava živi u ruralnim područjima), koju slijedi općine </w:t>
      </w:r>
      <w:r>
        <w:rPr>
          <w:rFonts w:ascii="Candara" w:hAnsi="Candara"/>
          <w:color w:val="000000" w:themeColor="text1"/>
          <w:sz w:val="22"/>
          <w:szCs w:val="22"/>
          <w:lang w:val="bs-Latn-BA"/>
        </w:rPr>
        <w:t>Velika Kladuša (86,03</w:t>
      </w:r>
      <w:r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Cazin</w:t>
      </w:r>
      <w:r w:rsidRPr="006715D0">
        <w:rPr>
          <w:rFonts w:ascii="Candara" w:hAnsi="Candara"/>
          <w:color w:val="000000" w:themeColor="text1"/>
          <w:sz w:val="22"/>
          <w:szCs w:val="22"/>
          <w:lang w:val="bs-Latn-BA"/>
        </w:rPr>
        <w:t xml:space="preserve"> (7</w:t>
      </w:r>
      <w:r>
        <w:rPr>
          <w:rFonts w:ascii="Candara" w:hAnsi="Candara"/>
          <w:color w:val="000000" w:themeColor="text1"/>
          <w:sz w:val="22"/>
          <w:szCs w:val="22"/>
          <w:lang w:val="bs-Latn-BA"/>
        </w:rPr>
        <w:t>6,03</w:t>
      </w:r>
      <w:r w:rsidRPr="006715D0">
        <w:rPr>
          <w:rFonts w:ascii="Candara" w:hAnsi="Candara"/>
          <w:color w:val="000000" w:themeColor="text1"/>
          <w:sz w:val="22"/>
          <w:szCs w:val="22"/>
          <w:lang w:val="bs-Latn-BA"/>
        </w:rPr>
        <w:t>%)</w:t>
      </w:r>
      <w:r>
        <w:rPr>
          <w:rFonts w:ascii="Candara" w:hAnsi="Candara"/>
          <w:color w:val="000000" w:themeColor="text1"/>
          <w:sz w:val="22"/>
          <w:szCs w:val="22"/>
          <w:lang w:val="bs-Latn-BA"/>
        </w:rPr>
        <w:t xml:space="preserve">, Bosanska Krupa (57,26%), Bosanski Petrovac (56,20%) i Sanski Most (54,87%). </w:t>
      </w:r>
      <w:r w:rsidR="003F39CB">
        <w:rPr>
          <w:rFonts w:ascii="Candara" w:hAnsi="Candara"/>
          <w:color w:val="000000" w:themeColor="text1"/>
          <w:sz w:val="22"/>
          <w:szCs w:val="22"/>
          <w:lang w:val="bs-Latn-BA"/>
        </w:rPr>
        <w:t xml:space="preserve">Samo grad Bihać kao lokalna jedinica samouprave USK ima veći </w:t>
      </w:r>
      <w:r w:rsidRPr="006715D0">
        <w:rPr>
          <w:rFonts w:ascii="Candara" w:hAnsi="Candara"/>
          <w:color w:val="000000" w:themeColor="text1"/>
          <w:sz w:val="22"/>
          <w:szCs w:val="22"/>
          <w:lang w:val="bs-Latn-BA"/>
        </w:rPr>
        <w:t>broj domaćinstava koja su smještena u urbanom dijelu</w:t>
      </w:r>
      <w:r w:rsidR="003F39CB">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 xml:space="preserve"> (73,34</w:t>
      </w:r>
      <w:r w:rsidRPr="006715D0">
        <w:rPr>
          <w:rFonts w:ascii="Candara" w:hAnsi="Candara"/>
          <w:color w:val="000000" w:themeColor="text1"/>
          <w:sz w:val="22"/>
          <w:szCs w:val="22"/>
          <w:lang w:val="bs-Latn-BA"/>
        </w:rPr>
        <w:t>%).</w:t>
      </w:r>
    </w:p>
    <w:p w14:paraId="16B81BD3" w14:textId="77777777" w:rsidR="00043E1D" w:rsidRPr="00043E1D" w:rsidRDefault="00043E1D" w:rsidP="007517C1">
      <w:pPr>
        <w:jc w:val="both"/>
        <w:rPr>
          <w:rFonts w:ascii="Candara" w:hAnsi="Candara"/>
          <w:color w:val="000000" w:themeColor="text1"/>
          <w:sz w:val="10"/>
          <w:szCs w:val="10"/>
          <w:lang w:val="bs-Latn-BA"/>
        </w:rPr>
      </w:pPr>
    </w:p>
    <w:p w14:paraId="17CC3574" w14:textId="789F8074" w:rsidR="00D40193" w:rsidRPr="006715D0" w:rsidRDefault="00D40193" w:rsidP="00D40193">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Prema zvaničnim podacima iz Popisa 2013. godine na području </w:t>
      </w:r>
      <w:r>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ukupno živi </w:t>
      </w:r>
      <w:r>
        <w:rPr>
          <w:rFonts w:ascii="Candara" w:hAnsi="Candara"/>
          <w:color w:val="000000" w:themeColor="text1"/>
          <w:sz w:val="22"/>
          <w:szCs w:val="22"/>
          <w:lang w:val="bs-Latn-BA"/>
        </w:rPr>
        <w:t>273.261 stanovnika, od čega 65,78</w:t>
      </w:r>
      <w:r w:rsidRPr="006715D0">
        <w:rPr>
          <w:rFonts w:ascii="Candara" w:hAnsi="Candara"/>
          <w:color w:val="000000" w:themeColor="text1"/>
          <w:sz w:val="22"/>
          <w:szCs w:val="22"/>
          <w:lang w:val="bs-Latn-BA"/>
        </w:rPr>
        <w:t xml:space="preserve">%  ili </w:t>
      </w:r>
      <w:r>
        <w:rPr>
          <w:rFonts w:ascii="Candara" w:hAnsi="Candara"/>
          <w:color w:val="000000" w:themeColor="text1"/>
          <w:sz w:val="22"/>
          <w:szCs w:val="22"/>
          <w:lang w:val="bs-Latn-BA"/>
        </w:rPr>
        <w:t>179.754</w:t>
      </w:r>
      <w:r w:rsidRPr="006715D0">
        <w:rPr>
          <w:rFonts w:ascii="Candara" w:hAnsi="Candara"/>
          <w:color w:val="000000" w:themeColor="text1"/>
          <w:sz w:val="22"/>
          <w:szCs w:val="22"/>
          <w:lang w:val="bs-Latn-BA"/>
        </w:rPr>
        <w:t xml:space="preserve"> živi u ruralnom području kantona, a </w:t>
      </w:r>
      <w:r>
        <w:rPr>
          <w:rFonts w:ascii="Candara" w:hAnsi="Candara"/>
          <w:color w:val="000000" w:themeColor="text1"/>
          <w:sz w:val="22"/>
          <w:szCs w:val="22"/>
          <w:lang w:val="bs-Latn-BA"/>
        </w:rPr>
        <w:t>93.507 ili 34,22</w:t>
      </w:r>
      <w:r w:rsidRPr="006715D0">
        <w:rPr>
          <w:rFonts w:ascii="Candara" w:hAnsi="Candara"/>
          <w:color w:val="000000" w:themeColor="text1"/>
          <w:sz w:val="22"/>
          <w:szCs w:val="22"/>
          <w:lang w:val="bs-Latn-BA"/>
        </w:rPr>
        <w:t xml:space="preserve">% živi u urbanom području.  U ukupnoj muškoj populaciji </w:t>
      </w:r>
      <w:r>
        <w:rPr>
          <w:rFonts w:ascii="Candara" w:hAnsi="Candara"/>
          <w:color w:val="000000" w:themeColor="text1"/>
          <w:sz w:val="22"/>
          <w:szCs w:val="22"/>
          <w:lang w:val="bs-Latn-BA"/>
        </w:rPr>
        <w:t>Unsko-sanskog kantona 66,84</w:t>
      </w:r>
      <w:r w:rsidRPr="006715D0">
        <w:rPr>
          <w:rFonts w:ascii="Candara" w:hAnsi="Candara"/>
          <w:color w:val="000000" w:themeColor="text1"/>
          <w:sz w:val="22"/>
          <w:szCs w:val="22"/>
          <w:lang w:val="bs-Latn-BA"/>
        </w:rPr>
        <w:t>% muškaraca je u ruralnom podr</w:t>
      </w:r>
      <w:r>
        <w:rPr>
          <w:rFonts w:ascii="Candara" w:hAnsi="Candara"/>
          <w:color w:val="000000" w:themeColor="text1"/>
          <w:sz w:val="22"/>
          <w:szCs w:val="22"/>
          <w:lang w:val="bs-Latn-BA"/>
        </w:rPr>
        <w:t>učju, dok je ženskih osoba 64,74</w:t>
      </w:r>
      <w:r w:rsidRPr="006715D0">
        <w:rPr>
          <w:rFonts w:ascii="Candara" w:hAnsi="Candara"/>
          <w:color w:val="000000" w:themeColor="text1"/>
          <w:sz w:val="22"/>
          <w:szCs w:val="22"/>
          <w:lang w:val="bs-Latn-BA"/>
        </w:rPr>
        <w:t xml:space="preserve">%. Najruralnije općine po ovom pokazatelju su općine </w:t>
      </w:r>
      <w:r>
        <w:rPr>
          <w:rFonts w:ascii="Candara" w:hAnsi="Candara"/>
          <w:color w:val="000000" w:themeColor="text1"/>
          <w:sz w:val="22"/>
          <w:szCs w:val="22"/>
          <w:lang w:val="bs-Latn-BA"/>
        </w:rPr>
        <w:t>Bužim i Velika Kladuša</w:t>
      </w:r>
      <w:r w:rsidRPr="006715D0">
        <w:rPr>
          <w:rFonts w:ascii="Candara" w:hAnsi="Candara"/>
          <w:color w:val="000000" w:themeColor="text1"/>
          <w:sz w:val="22"/>
          <w:szCs w:val="22"/>
          <w:lang w:val="bs-Latn-BA"/>
        </w:rPr>
        <w:t xml:space="preserve">. Na području općine </w:t>
      </w:r>
      <w:r>
        <w:rPr>
          <w:rFonts w:ascii="Candara" w:hAnsi="Candara"/>
          <w:color w:val="000000" w:themeColor="text1"/>
          <w:sz w:val="22"/>
          <w:szCs w:val="22"/>
          <w:lang w:val="bs-Latn-BA"/>
        </w:rPr>
        <w:t>Bužim</w:t>
      </w:r>
      <w:r w:rsidRPr="006715D0">
        <w:rPr>
          <w:rFonts w:ascii="Candara" w:hAnsi="Candara"/>
          <w:color w:val="000000" w:themeColor="text1"/>
          <w:sz w:val="22"/>
          <w:szCs w:val="22"/>
          <w:lang w:val="bs-Latn-BA"/>
        </w:rPr>
        <w:t xml:space="preserve"> živi </w:t>
      </w:r>
      <w:r>
        <w:rPr>
          <w:rFonts w:ascii="Candara" w:hAnsi="Candara"/>
          <w:color w:val="000000" w:themeColor="text1"/>
          <w:sz w:val="22"/>
          <w:szCs w:val="22"/>
          <w:lang w:val="bs-Latn-BA"/>
        </w:rPr>
        <w:t>19.340</w:t>
      </w:r>
      <w:r w:rsidRPr="006715D0">
        <w:rPr>
          <w:rFonts w:ascii="Candara" w:hAnsi="Candara"/>
          <w:color w:val="000000" w:themeColor="text1"/>
          <w:sz w:val="22"/>
          <w:szCs w:val="22"/>
          <w:lang w:val="bs-Latn-BA"/>
        </w:rPr>
        <w:t xml:space="preserve"> stanovnika </w:t>
      </w:r>
      <w:r>
        <w:rPr>
          <w:rFonts w:ascii="Candara" w:hAnsi="Candara"/>
          <w:color w:val="000000" w:themeColor="text1"/>
          <w:sz w:val="22"/>
          <w:szCs w:val="22"/>
          <w:lang w:val="bs-Latn-BA"/>
        </w:rPr>
        <w:t xml:space="preserve">i svi žive u </w:t>
      </w:r>
      <w:r w:rsidRPr="006715D0">
        <w:rPr>
          <w:rFonts w:ascii="Candara" w:hAnsi="Candara"/>
          <w:color w:val="000000" w:themeColor="text1"/>
          <w:sz w:val="22"/>
          <w:szCs w:val="22"/>
          <w:lang w:val="bs-Latn-BA"/>
        </w:rPr>
        <w:t xml:space="preserve">ruralnom dijelu općine. U općini </w:t>
      </w:r>
      <w:r>
        <w:rPr>
          <w:rFonts w:ascii="Candara" w:hAnsi="Candara"/>
          <w:color w:val="000000" w:themeColor="text1"/>
          <w:sz w:val="22"/>
          <w:szCs w:val="22"/>
          <w:lang w:val="bs-Latn-BA"/>
        </w:rPr>
        <w:t>Velika Kladuša je 88,82% (35.899</w:t>
      </w:r>
      <w:r w:rsidRPr="006715D0">
        <w:rPr>
          <w:rFonts w:ascii="Candara" w:hAnsi="Candara"/>
          <w:color w:val="000000" w:themeColor="text1"/>
          <w:sz w:val="22"/>
          <w:szCs w:val="22"/>
          <w:lang w:val="bs-Latn-BA"/>
        </w:rPr>
        <w:t>) ukupne populacije u ruralnim područjima</w:t>
      </w:r>
      <w:r>
        <w:rPr>
          <w:rFonts w:ascii="Candara" w:hAnsi="Candara"/>
          <w:color w:val="000000" w:themeColor="text1"/>
          <w:sz w:val="22"/>
          <w:szCs w:val="22"/>
          <w:lang w:val="bs-Latn-BA"/>
        </w:rPr>
        <w:t>, muškaraca 89,82% a žena 88,15</w:t>
      </w:r>
      <w:r w:rsidRPr="006715D0">
        <w:rPr>
          <w:rFonts w:ascii="Candara" w:hAnsi="Candara"/>
          <w:color w:val="000000" w:themeColor="text1"/>
          <w:sz w:val="22"/>
          <w:szCs w:val="22"/>
          <w:lang w:val="bs-Latn-BA"/>
        </w:rPr>
        <w:t xml:space="preserve">%. Najmanje ruralna općina po ovom parametru je </w:t>
      </w:r>
      <w:r>
        <w:rPr>
          <w:rFonts w:ascii="Candara" w:hAnsi="Candara"/>
          <w:color w:val="000000" w:themeColor="text1"/>
          <w:sz w:val="22"/>
          <w:szCs w:val="22"/>
          <w:lang w:val="bs-Latn-BA"/>
        </w:rPr>
        <w:t>grad</w:t>
      </w:r>
      <w:r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Bihać. Manji dio (29,45</w:t>
      </w:r>
      <w:r w:rsidRPr="006715D0">
        <w:rPr>
          <w:rFonts w:ascii="Candara" w:hAnsi="Candara"/>
          <w:color w:val="000000" w:themeColor="text1"/>
          <w:sz w:val="22"/>
          <w:szCs w:val="22"/>
          <w:lang w:val="bs-Latn-BA"/>
        </w:rPr>
        <w:t>%) ukupne populaci</w:t>
      </w:r>
      <w:r>
        <w:rPr>
          <w:rFonts w:ascii="Candara" w:hAnsi="Candara"/>
          <w:color w:val="000000" w:themeColor="text1"/>
          <w:sz w:val="22"/>
          <w:szCs w:val="22"/>
          <w:lang w:val="bs-Latn-BA"/>
        </w:rPr>
        <w:t>je živi u ruralnom dijelu grada</w:t>
      </w:r>
      <w:r w:rsidRPr="006715D0">
        <w:rPr>
          <w:rFonts w:ascii="Candara" w:hAnsi="Candara"/>
          <w:color w:val="000000" w:themeColor="text1"/>
          <w:sz w:val="22"/>
          <w:szCs w:val="22"/>
          <w:lang w:val="bs-Latn-BA"/>
        </w:rPr>
        <w:t xml:space="preserve">. Muškaraca u ruralnim dijelovima </w:t>
      </w:r>
      <w:r>
        <w:rPr>
          <w:rFonts w:ascii="Candara" w:hAnsi="Candara"/>
          <w:color w:val="000000" w:themeColor="text1"/>
          <w:sz w:val="22"/>
          <w:szCs w:val="22"/>
          <w:lang w:val="bs-Latn-BA"/>
        </w:rPr>
        <w:t>grada Bihaća je 30,31</w:t>
      </w:r>
      <w:r w:rsidRPr="006715D0">
        <w:rPr>
          <w:rFonts w:ascii="Candara" w:hAnsi="Candara"/>
          <w:color w:val="000000" w:themeColor="text1"/>
          <w:sz w:val="22"/>
          <w:szCs w:val="22"/>
          <w:lang w:val="bs-Latn-BA"/>
        </w:rPr>
        <w:t xml:space="preserve">%, a žena </w:t>
      </w:r>
      <w:r>
        <w:rPr>
          <w:rFonts w:ascii="Candara" w:hAnsi="Candara"/>
          <w:color w:val="000000" w:themeColor="text1"/>
          <w:sz w:val="22"/>
          <w:szCs w:val="22"/>
          <w:lang w:val="bs-Latn-BA"/>
        </w:rPr>
        <w:t>28,66</w:t>
      </w:r>
      <w:r w:rsidR="00043E1D">
        <w:rPr>
          <w:rFonts w:ascii="Candara" w:hAnsi="Candara"/>
          <w:color w:val="000000" w:themeColor="text1"/>
          <w:sz w:val="22"/>
          <w:szCs w:val="22"/>
          <w:lang w:val="bs-Latn-BA"/>
        </w:rPr>
        <w:t>% (Prilog 7).</w:t>
      </w:r>
    </w:p>
    <w:p w14:paraId="102B598B" w14:textId="77777777" w:rsidR="00D40193" w:rsidRPr="006715D0" w:rsidRDefault="00D40193" w:rsidP="00D40193">
      <w:pPr>
        <w:rPr>
          <w:rFonts w:ascii="Candara" w:hAnsi="Candara"/>
          <w:color w:val="000000" w:themeColor="text1"/>
          <w:sz w:val="10"/>
          <w:szCs w:val="10"/>
          <w:lang w:val="bs-Latn-BA"/>
        </w:rPr>
      </w:pPr>
    </w:p>
    <w:p w14:paraId="68F71DB4" w14:textId="6210C430" w:rsidR="00D40193" w:rsidRPr="006715D0" w:rsidRDefault="00D40193" w:rsidP="00D40193">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Posljednji demografski pokazatelj koji je bio predmet ove analize je broj domaćinstava prema broju članova u ruralnim naseljenim mjestima (</w:t>
      </w:r>
      <w:r w:rsidR="00043E1D">
        <w:rPr>
          <w:rFonts w:ascii="Candara" w:hAnsi="Candara"/>
          <w:color w:val="000000" w:themeColor="text1"/>
          <w:sz w:val="22"/>
          <w:szCs w:val="22"/>
          <w:lang w:val="bs-Latn-BA"/>
        </w:rPr>
        <w:t xml:space="preserve">Prilog 8). </w:t>
      </w:r>
      <w:r w:rsidRPr="006715D0">
        <w:rPr>
          <w:rFonts w:ascii="Candara" w:hAnsi="Candara"/>
          <w:color w:val="000000" w:themeColor="text1"/>
          <w:sz w:val="22"/>
          <w:szCs w:val="22"/>
          <w:lang w:val="bs-Latn-BA"/>
        </w:rPr>
        <w:t xml:space="preserve"> Na nivou svih ruralnih naseljenih mjesta </w:t>
      </w:r>
      <w:r w:rsidR="0084789B">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najveće učešće imaju domaćinstva sa </w:t>
      </w:r>
      <w:r w:rsidR="0084789B">
        <w:rPr>
          <w:rFonts w:ascii="Candara" w:hAnsi="Candara"/>
          <w:color w:val="000000" w:themeColor="text1"/>
          <w:sz w:val="22"/>
          <w:szCs w:val="22"/>
          <w:lang w:val="bs-Latn-BA"/>
        </w:rPr>
        <w:t>četiri člana (22,36</w:t>
      </w:r>
      <w:r w:rsidRPr="006715D0">
        <w:rPr>
          <w:rFonts w:ascii="Candara" w:hAnsi="Candara"/>
          <w:color w:val="000000" w:themeColor="text1"/>
          <w:sz w:val="22"/>
          <w:szCs w:val="22"/>
          <w:lang w:val="bs-Latn-BA"/>
        </w:rPr>
        <w:t xml:space="preserve">%) te domaćinstva sa </w:t>
      </w:r>
      <w:r w:rsidR="0084789B">
        <w:rPr>
          <w:rFonts w:ascii="Candara" w:hAnsi="Candara"/>
          <w:color w:val="000000" w:themeColor="text1"/>
          <w:sz w:val="22"/>
          <w:szCs w:val="22"/>
          <w:lang w:val="bs-Latn-BA"/>
        </w:rPr>
        <w:t>dva (17,12%) i tri člana (17,03</w:t>
      </w:r>
      <w:r w:rsidRPr="006715D0">
        <w:rPr>
          <w:rFonts w:ascii="Candara" w:hAnsi="Candara"/>
          <w:color w:val="000000" w:themeColor="text1"/>
          <w:sz w:val="22"/>
          <w:szCs w:val="22"/>
          <w:lang w:val="bs-Latn-BA"/>
        </w:rPr>
        <w:t>%). Visoko učešće imaju i domaćinstva sa samo jednim članom (</w:t>
      </w:r>
      <w:r w:rsidR="0084789B">
        <w:rPr>
          <w:rFonts w:ascii="Candara" w:hAnsi="Candara"/>
          <w:color w:val="000000" w:themeColor="text1"/>
          <w:sz w:val="22"/>
          <w:szCs w:val="22"/>
          <w:lang w:val="bs-Latn-BA"/>
        </w:rPr>
        <w:t>12,31</w:t>
      </w:r>
      <w:r w:rsidRPr="006715D0">
        <w:rPr>
          <w:rFonts w:ascii="Candara" w:hAnsi="Candara"/>
          <w:color w:val="000000" w:themeColor="text1"/>
          <w:sz w:val="22"/>
          <w:szCs w:val="22"/>
          <w:lang w:val="bs-Latn-BA"/>
        </w:rPr>
        <w:t xml:space="preserve">%). Na nivou pojedinih općina treba izdvojiti općinu </w:t>
      </w:r>
      <w:r w:rsidR="0084789B">
        <w:rPr>
          <w:rFonts w:ascii="Candara" w:hAnsi="Candara"/>
          <w:color w:val="000000" w:themeColor="text1"/>
          <w:sz w:val="22"/>
          <w:szCs w:val="22"/>
          <w:lang w:val="bs-Latn-BA"/>
        </w:rPr>
        <w:t xml:space="preserve">Bosanski Petrovac </w:t>
      </w:r>
      <w:r w:rsidRPr="006715D0">
        <w:rPr>
          <w:rFonts w:ascii="Candara" w:hAnsi="Candara"/>
          <w:color w:val="000000" w:themeColor="text1"/>
          <w:sz w:val="22"/>
          <w:szCs w:val="22"/>
          <w:lang w:val="bs-Latn-BA"/>
        </w:rPr>
        <w:t xml:space="preserve">u kojoj </w:t>
      </w:r>
      <w:r w:rsidR="0084789B">
        <w:rPr>
          <w:rFonts w:ascii="Candara" w:hAnsi="Candara"/>
          <w:color w:val="000000" w:themeColor="text1"/>
          <w:sz w:val="22"/>
          <w:szCs w:val="22"/>
          <w:lang w:val="bs-Latn-BA"/>
        </w:rPr>
        <w:t>više od tri petine (61,45</w:t>
      </w:r>
      <w:r w:rsidRPr="006715D0">
        <w:rPr>
          <w:rFonts w:ascii="Candara" w:hAnsi="Candara"/>
          <w:color w:val="000000" w:themeColor="text1"/>
          <w:sz w:val="22"/>
          <w:szCs w:val="22"/>
          <w:lang w:val="bs-Latn-BA"/>
        </w:rPr>
        <w:t>%) svih domaćinstava su domaćinstva sa jednim ili dva člana</w:t>
      </w:r>
      <w:r w:rsidR="0084789B">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 xml:space="preserve">Na području </w:t>
      </w:r>
      <w:r w:rsidR="0084789B">
        <w:rPr>
          <w:rFonts w:ascii="Candara" w:hAnsi="Candara"/>
          <w:color w:val="000000" w:themeColor="text1"/>
          <w:sz w:val="22"/>
          <w:szCs w:val="22"/>
          <w:lang w:val="bs-Latn-BA"/>
        </w:rPr>
        <w:t>ruralnih naseljenih mjesta Unsko-sanskog kantona</w:t>
      </w:r>
      <w:r w:rsidRPr="006715D0">
        <w:rPr>
          <w:rFonts w:ascii="Candara" w:hAnsi="Candara"/>
          <w:color w:val="000000" w:themeColor="text1"/>
          <w:sz w:val="22"/>
          <w:szCs w:val="22"/>
          <w:lang w:val="bs-Latn-BA"/>
        </w:rPr>
        <w:t xml:space="preserve"> prosječno domaćinstvo broji </w:t>
      </w:r>
      <w:r w:rsidR="0084789B">
        <w:rPr>
          <w:rFonts w:ascii="Candara" w:hAnsi="Candara"/>
          <w:color w:val="000000" w:themeColor="text1"/>
          <w:sz w:val="22"/>
          <w:szCs w:val="22"/>
          <w:lang w:val="bs-Latn-BA"/>
        </w:rPr>
        <w:t xml:space="preserve">3,59 </w:t>
      </w:r>
      <w:r w:rsidRPr="006715D0">
        <w:rPr>
          <w:rFonts w:ascii="Candara" w:hAnsi="Candara"/>
          <w:color w:val="000000" w:themeColor="text1"/>
          <w:sz w:val="22"/>
          <w:szCs w:val="22"/>
          <w:lang w:val="bs-Latn-BA"/>
        </w:rPr>
        <w:t xml:space="preserve">članova. Općine </w:t>
      </w:r>
      <w:r w:rsidR="0084789B">
        <w:rPr>
          <w:rFonts w:ascii="Candara" w:hAnsi="Candara"/>
          <w:color w:val="000000" w:themeColor="text1"/>
          <w:sz w:val="22"/>
          <w:szCs w:val="22"/>
          <w:lang w:val="bs-Latn-BA"/>
        </w:rPr>
        <w:t>Bužim (4,31</w:t>
      </w:r>
      <w:r w:rsidRPr="006715D0">
        <w:rPr>
          <w:rFonts w:ascii="Candara" w:hAnsi="Candara"/>
          <w:color w:val="000000" w:themeColor="text1"/>
          <w:sz w:val="22"/>
          <w:szCs w:val="22"/>
          <w:lang w:val="bs-Latn-BA"/>
        </w:rPr>
        <w:t xml:space="preserve">) i </w:t>
      </w:r>
      <w:r w:rsidR="0084789B">
        <w:rPr>
          <w:rFonts w:ascii="Candara" w:hAnsi="Candara"/>
          <w:color w:val="000000" w:themeColor="text1"/>
          <w:sz w:val="22"/>
          <w:szCs w:val="22"/>
          <w:lang w:val="bs-Latn-BA"/>
        </w:rPr>
        <w:t>Cazin (3,99</w:t>
      </w:r>
      <w:r w:rsidRPr="006715D0">
        <w:rPr>
          <w:rFonts w:ascii="Candara" w:hAnsi="Candara"/>
          <w:color w:val="000000" w:themeColor="text1"/>
          <w:sz w:val="22"/>
          <w:szCs w:val="22"/>
          <w:lang w:val="bs-Latn-BA"/>
        </w:rPr>
        <w:t xml:space="preserve">) obilježene su kao općine u čijim ruralnim područjima su domaćinstva sa najvećim prosječnim brojem članova, dok </w:t>
      </w:r>
      <w:r w:rsidR="0084789B">
        <w:rPr>
          <w:rFonts w:ascii="Candara" w:hAnsi="Candara"/>
          <w:color w:val="000000" w:themeColor="text1"/>
          <w:sz w:val="22"/>
          <w:szCs w:val="22"/>
          <w:lang w:val="bs-Latn-BA"/>
        </w:rPr>
        <w:t>je općina</w:t>
      </w:r>
      <w:r w:rsidRPr="006715D0">
        <w:rPr>
          <w:rFonts w:ascii="Candara" w:hAnsi="Candara"/>
          <w:color w:val="000000" w:themeColor="text1"/>
          <w:sz w:val="22"/>
          <w:szCs w:val="22"/>
          <w:lang w:val="bs-Latn-BA"/>
        </w:rPr>
        <w:t xml:space="preserve"> </w:t>
      </w:r>
      <w:r w:rsidR="0084789B">
        <w:rPr>
          <w:rFonts w:ascii="Candara" w:hAnsi="Candara"/>
          <w:color w:val="000000" w:themeColor="text1"/>
          <w:sz w:val="22"/>
          <w:szCs w:val="22"/>
          <w:lang w:val="bs-Latn-BA"/>
        </w:rPr>
        <w:t>Bosanski Petrovac (2,17</w:t>
      </w:r>
      <w:r w:rsidRPr="006715D0">
        <w:rPr>
          <w:rFonts w:ascii="Candara" w:hAnsi="Candara"/>
          <w:color w:val="000000" w:themeColor="text1"/>
          <w:sz w:val="22"/>
          <w:szCs w:val="22"/>
          <w:lang w:val="bs-Latn-BA"/>
        </w:rPr>
        <w:t xml:space="preserve">) </w:t>
      </w:r>
      <w:r w:rsidR="0084789B">
        <w:rPr>
          <w:rFonts w:ascii="Candara" w:hAnsi="Candara"/>
          <w:color w:val="000000" w:themeColor="text1"/>
          <w:sz w:val="22"/>
          <w:szCs w:val="22"/>
          <w:lang w:val="bs-Latn-BA"/>
        </w:rPr>
        <w:t>općina</w:t>
      </w:r>
      <w:r w:rsidRPr="006715D0">
        <w:rPr>
          <w:rFonts w:ascii="Candara" w:hAnsi="Candara"/>
          <w:color w:val="000000" w:themeColor="text1"/>
          <w:sz w:val="22"/>
          <w:szCs w:val="22"/>
          <w:lang w:val="bs-Latn-BA"/>
        </w:rPr>
        <w:t xml:space="preserve"> čija ruralna domaćinstva </w:t>
      </w:r>
      <w:r w:rsidR="0084789B">
        <w:rPr>
          <w:rFonts w:ascii="Candara" w:hAnsi="Candara"/>
          <w:color w:val="000000" w:themeColor="text1"/>
          <w:sz w:val="22"/>
          <w:szCs w:val="22"/>
          <w:lang w:val="bs-Latn-BA"/>
        </w:rPr>
        <w:t xml:space="preserve">su </w:t>
      </w:r>
      <w:r w:rsidRPr="006715D0">
        <w:rPr>
          <w:rFonts w:ascii="Candara" w:hAnsi="Candara"/>
          <w:color w:val="000000" w:themeColor="text1"/>
          <w:sz w:val="22"/>
          <w:szCs w:val="22"/>
          <w:lang w:val="bs-Latn-BA"/>
        </w:rPr>
        <w:t>sa najmanjim prosječnim brojem članova.</w:t>
      </w:r>
    </w:p>
    <w:p w14:paraId="6B3B7554" w14:textId="77777777" w:rsidR="00D40193" w:rsidRPr="006715D0" w:rsidRDefault="00D40193" w:rsidP="00D40193">
      <w:pPr>
        <w:jc w:val="both"/>
        <w:rPr>
          <w:rFonts w:ascii="Candara" w:hAnsi="Candara"/>
          <w:color w:val="000000" w:themeColor="text1"/>
          <w:sz w:val="10"/>
          <w:szCs w:val="10"/>
          <w:lang w:val="bs-Latn-BA"/>
        </w:rPr>
      </w:pPr>
    </w:p>
    <w:p w14:paraId="54A9E5FD" w14:textId="0B09C87D" w:rsidR="0084789B" w:rsidRPr="00043E1D" w:rsidRDefault="00D40193" w:rsidP="0084789B">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Svi izneseni de</w:t>
      </w:r>
      <w:r w:rsidR="0084789B">
        <w:rPr>
          <w:rFonts w:ascii="Candara" w:hAnsi="Candara"/>
          <w:color w:val="000000" w:themeColor="text1"/>
          <w:sz w:val="22"/>
          <w:szCs w:val="22"/>
          <w:lang w:val="bs-Latn-BA"/>
        </w:rPr>
        <w:t>mografski pokazatelji na nivou Unsko-sanskog k</w:t>
      </w:r>
      <w:r w:rsidRPr="006715D0">
        <w:rPr>
          <w:rFonts w:ascii="Candara" w:hAnsi="Candara"/>
          <w:color w:val="000000" w:themeColor="text1"/>
          <w:sz w:val="22"/>
          <w:szCs w:val="22"/>
          <w:lang w:val="bs-Latn-BA"/>
        </w:rPr>
        <w:t>antona, ukupno i na nivou pojedinačnih općina</w:t>
      </w:r>
      <w:r w:rsidR="0084789B">
        <w:rPr>
          <w:rFonts w:ascii="Candara" w:hAnsi="Candara"/>
          <w:color w:val="000000" w:themeColor="text1"/>
          <w:sz w:val="22"/>
          <w:szCs w:val="22"/>
          <w:lang w:val="bs-Latn-BA"/>
        </w:rPr>
        <w:t xml:space="preserve"> (gradova)</w:t>
      </w:r>
      <w:r w:rsidRPr="006715D0">
        <w:rPr>
          <w:rFonts w:ascii="Candara" w:hAnsi="Candara"/>
          <w:color w:val="000000" w:themeColor="text1"/>
          <w:sz w:val="22"/>
          <w:szCs w:val="22"/>
          <w:lang w:val="bs-Latn-BA"/>
        </w:rPr>
        <w:t>, jasno ukazuju na veoma izražena negativna  kret</w:t>
      </w:r>
      <w:r w:rsidR="0084789B">
        <w:rPr>
          <w:rFonts w:ascii="Candara" w:hAnsi="Candara"/>
          <w:color w:val="000000" w:themeColor="text1"/>
          <w:sz w:val="22"/>
          <w:szCs w:val="22"/>
          <w:lang w:val="bs-Latn-BA"/>
        </w:rPr>
        <w:t>anja u analiziranom periodu 2014.-2021.</w:t>
      </w:r>
      <w:r w:rsidRPr="006715D0">
        <w:rPr>
          <w:rFonts w:ascii="Candara" w:hAnsi="Candara"/>
          <w:color w:val="000000" w:themeColor="text1"/>
          <w:sz w:val="22"/>
          <w:szCs w:val="22"/>
          <w:lang w:val="bs-Latn-BA"/>
        </w:rPr>
        <w:t xml:space="preserve"> i traže brzu reakciju donosioca prije svega političkih odluka. Ova činjenica treba biti jedna od ključnih prijetnji (slabosti) u definiranju budućih strateških pravaca djelovanja i mjera poljoprivredne/ruralne politike.</w:t>
      </w:r>
    </w:p>
    <w:p w14:paraId="0B8C5566" w14:textId="77777777" w:rsidR="00703F4C" w:rsidRPr="00703F4C" w:rsidRDefault="00703F4C" w:rsidP="00703F4C"/>
    <w:p w14:paraId="263552A5" w14:textId="38435B13" w:rsidR="00CE1AED" w:rsidRPr="00913A89" w:rsidRDefault="00AE1EDC" w:rsidP="00CE1AED">
      <w:pPr>
        <w:pStyle w:val="Naslov3"/>
        <w:spacing w:before="0"/>
        <w:rPr>
          <w:rFonts w:ascii="Candara" w:hAnsi="Candara" w:cs="Arial"/>
          <w:color w:val="398B88"/>
          <w:sz w:val="22"/>
          <w:szCs w:val="22"/>
          <w:lang w:val="bs-Latn-BA"/>
        </w:rPr>
      </w:pPr>
      <w:r w:rsidRPr="00913A89">
        <w:rPr>
          <w:rFonts w:ascii="Candara" w:hAnsi="Candara" w:cs="Arial"/>
          <w:color w:val="398B88"/>
          <w:sz w:val="22"/>
          <w:szCs w:val="22"/>
          <w:lang w:val="bs-Latn-BA"/>
        </w:rPr>
        <w:t>2</w:t>
      </w:r>
      <w:r w:rsidR="00CE1AED" w:rsidRPr="00913A89">
        <w:rPr>
          <w:rFonts w:ascii="Candara" w:hAnsi="Candara" w:cs="Arial"/>
          <w:color w:val="398B88"/>
          <w:sz w:val="22"/>
          <w:szCs w:val="22"/>
          <w:lang w:val="bs-Latn-BA"/>
        </w:rPr>
        <w:t>.1.</w:t>
      </w:r>
      <w:r w:rsidR="00043E1D" w:rsidRPr="00913A89">
        <w:rPr>
          <w:rFonts w:ascii="Candara" w:hAnsi="Candara" w:cs="Arial"/>
          <w:color w:val="398B88"/>
          <w:sz w:val="22"/>
          <w:szCs w:val="22"/>
          <w:lang w:val="bs-Latn-BA"/>
        </w:rPr>
        <w:t>1.</w:t>
      </w:r>
      <w:r w:rsidR="00CE1AED" w:rsidRPr="00913A89">
        <w:rPr>
          <w:rFonts w:ascii="Candara" w:hAnsi="Candara" w:cs="Arial"/>
          <w:color w:val="398B88"/>
          <w:sz w:val="22"/>
          <w:szCs w:val="22"/>
          <w:lang w:val="bs-Latn-BA"/>
        </w:rPr>
        <w:t>4. Zaposlenost i tržište rada</w:t>
      </w:r>
    </w:p>
    <w:p w14:paraId="66B048CC" w14:textId="77777777" w:rsidR="00CE1AED" w:rsidRPr="00043E1D" w:rsidRDefault="00CE1AED" w:rsidP="00CE1AED">
      <w:pPr>
        <w:pStyle w:val="Naslov3"/>
        <w:spacing w:before="0"/>
        <w:rPr>
          <w:rFonts w:ascii="Candara" w:hAnsi="Candara" w:cs="Arial"/>
          <w:color w:val="000000" w:themeColor="text1"/>
          <w:sz w:val="10"/>
          <w:szCs w:val="10"/>
          <w:lang w:val="bs-Latn-BA"/>
        </w:rPr>
      </w:pPr>
    </w:p>
    <w:p w14:paraId="6263B38B" w14:textId="1DB08D1C" w:rsidR="00395F1A" w:rsidRPr="005E24C1" w:rsidRDefault="00395F1A" w:rsidP="00395F1A">
      <w:pPr>
        <w:jc w:val="both"/>
        <w:rPr>
          <w:rFonts w:ascii="Candara" w:hAnsi="Candara"/>
          <w:color w:val="000000" w:themeColor="text1"/>
          <w:sz w:val="22"/>
          <w:szCs w:val="22"/>
          <w:lang w:val="bs-Latn-BA"/>
        </w:rPr>
      </w:pPr>
      <w:r w:rsidRPr="005E24C1">
        <w:rPr>
          <w:rFonts w:ascii="Candara" w:hAnsi="Candara"/>
          <w:color w:val="000000" w:themeColor="text1"/>
          <w:sz w:val="22"/>
          <w:szCs w:val="22"/>
          <w:lang w:val="bs-Latn-BA"/>
        </w:rPr>
        <w:t>Nezaposlenost stanovništva, a posebno rura</w:t>
      </w:r>
      <w:r w:rsidR="005E24C1" w:rsidRPr="005E24C1">
        <w:rPr>
          <w:rFonts w:ascii="Candara" w:hAnsi="Candara"/>
          <w:color w:val="000000" w:themeColor="text1"/>
          <w:sz w:val="22"/>
          <w:szCs w:val="22"/>
          <w:lang w:val="bs-Latn-BA"/>
        </w:rPr>
        <w:t xml:space="preserve">lnog, svakako je od jedan od </w:t>
      </w:r>
      <w:r w:rsidRPr="005E24C1">
        <w:rPr>
          <w:rFonts w:ascii="Candara" w:hAnsi="Candara"/>
          <w:color w:val="000000" w:themeColor="text1"/>
          <w:sz w:val="22"/>
          <w:szCs w:val="22"/>
          <w:lang w:val="bs-Latn-BA"/>
        </w:rPr>
        <w:t xml:space="preserve">većih ekonomskih, ali i  političkih i socijalnih problema na području </w:t>
      </w:r>
      <w:r w:rsidR="005E24C1" w:rsidRPr="005E24C1">
        <w:rPr>
          <w:rFonts w:ascii="Candara" w:hAnsi="Candara"/>
          <w:color w:val="000000" w:themeColor="text1"/>
          <w:sz w:val="22"/>
          <w:szCs w:val="22"/>
          <w:lang w:val="bs-Latn-BA"/>
        </w:rPr>
        <w:t>Unsko-sanskog kantona</w:t>
      </w:r>
      <w:r w:rsidRPr="005E24C1">
        <w:rPr>
          <w:rFonts w:ascii="Candara" w:hAnsi="Candara"/>
          <w:color w:val="000000" w:themeColor="text1"/>
          <w:sz w:val="22"/>
          <w:szCs w:val="22"/>
          <w:lang w:val="bs-Latn-BA"/>
        </w:rPr>
        <w:t>.  U</w:t>
      </w:r>
      <w:r w:rsidR="005E24C1" w:rsidRPr="005E24C1">
        <w:rPr>
          <w:rFonts w:ascii="Candara" w:hAnsi="Candara"/>
          <w:color w:val="000000" w:themeColor="text1"/>
          <w:sz w:val="22"/>
          <w:szCs w:val="22"/>
          <w:lang w:val="bs-Latn-BA"/>
        </w:rPr>
        <w:t>kupna formalna nezaposlenost je jako</w:t>
      </w:r>
      <w:r w:rsidRPr="005E24C1">
        <w:rPr>
          <w:rFonts w:ascii="Candara" w:hAnsi="Candara"/>
          <w:color w:val="000000" w:themeColor="text1"/>
          <w:sz w:val="22"/>
          <w:szCs w:val="22"/>
          <w:lang w:val="bs-Latn-BA"/>
        </w:rPr>
        <w:t xml:space="preserve"> visoka i kreće se u analiziranom periodu između 46,4% i </w:t>
      </w:r>
      <w:r w:rsidR="005E24C1" w:rsidRPr="005E24C1">
        <w:rPr>
          <w:rFonts w:ascii="Candara" w:hAnsi="Candara"/>
          <w:color w:val="000000" w:themeColor="text1"/>
          <w:sz w:val="22"/>
          <w:szCs w:val="22"/>
          <w:lang w:val="bs-Latn-BA"/>
        </w:rPr>
        <w:t>59,3%. Ipak u analiziranom periodu 2014.-2021.</w:t>
      </w:r>
      <w:r w:rsidRPr="005E24C1">
        <w:rPr>
          <w:rFonts w:ascii="Candara" w:hAnsi="Candara"/>
          <w:color w:val="000000" w:themeColor="text1"/>
          <w:sz w:val="22"/>
          <w:szCs w:val="22"/>
          <w:lang w:val="bs-Latn-BA"/>
        </w:rPr>
        <w:t xml:space="preserve"> prisutna je </w:t>
      </w:r>
      <w:r w:rsidR="005E24C1" w:rsidRPr="005E24C1">
        <w:rPr>
          <w:rFonts w:ascii="Candara" w:hAnsi="Candara"/>
          <w:color w:val="000000" w:themeColor="text1"/>
          <w:sz w:val="22"/>
          <w:szCs w:val="22"/>
          <w:lang w:val="bs-Latn-BA"/>
        </w:rPr>
        <w:t xml:space="preserve">pozitivna </w:t>
      </w:r>
      <w:r w:rsidRPr="005E24C1">
        <w:rPr>
          <w:rFonts w:ascii="Candara" w:hAnsi="Candara"/>
          <w:color w:val="000000" w:themeColor="text1"/>
          <w:sz w:val="22"/>
          <w:szCs w:val="22"/>
          <w:lang w:val="bs-Latn-BA"/>
        </w:rPr>
        <w:t xml:space="preserve">tendencija </w:t>
      </w:r>
      <w:r w:rsidR="005E24C1" w:rsidRPr="005E24C1">
        <w:rPr>
          <w:rFonts w:ascii="Candara" w:hAnsi="Candara"/>
          <w:color w:val="000000" w:themeColor="text1"/>
          <w:sz w:val="22"/>
          <w:szCs w:val="22"/>
          <w:lang w:val="bs-Latn-BA"/>
        </w:rPr>
        <w:t xml:space="preserve">značajnog </w:t>
      </w:r>
      <w:r w:rsidRPr="005E24C1">
        <w:rPr>
          <w:rFonts w:ascii="Candara" w:hAnsi="Candara"/>
          <w:color w:val="000000" w:themeColor="text1"/>
          <w:sz w:val="22"/>
          <w:szCs w:val="22"/>
          <w:lang w:val="bs-Latn-BA"/>
        </w:rPr>
        <w:t>smanjivanja stope nezaposlenosti, odnosno smanjenja</w:t>
      </w:r>
      <w:r w:rsidR="005E24C1" w:rsidRPr="005E24C1">
        <w:rPr>
          <w:rFonts w:ascii="Candara" w:hAnsi="Candara"/>
          <w:color w:val="000000" w:themeColor="text1"/>
          <w:sz w:val="22"/>
          <w:szCs w:val="22"/>
          <w:lang w:val="bs-Latn-BA"/>
        </w:rPr>
        <w:t xml:space="preserve"> broja nezaposlenih lica. U 2014</w:t>
      </w:r>
      <w:r w:rsidRPr="005E24C1">
        <w:rPr>
          <w:rFonts w:ascii="Candara" w:hAnsi="Candara"/>
          <w:color w:val="000000" w:themeColor="text1"/>
          <w:sz w:val="22"/>
          <w:szCs w:val="22"/>
          <w:lang w:val="bs-Latn-BA"/>
        </w:rPr>
        <w:t xml:space="preserve">. godini ukupno je bilo nezaposleno </w:t>
      </w:r>
      <w:r w:rsidR="005E24C1" w:rsidRPr="005E24C1">
        <w:rPr>
          <w:rFonts w:ascii="Candara" w:hAnsi="Candara"/>
          <w:color w:val="000000" w:themeColor="text1"/>
          <w:sz w:val="22"/>
          <w:szCs w:val="22"/>
          <w:lang w:val="bs-Latn-BA"/>
        </w:rPr>
        <w:t>46.103</w:t>
      </w:r>
      <w:r w:rsidRPr="005E24C1">
        <w:rPr>
          <w:rFonts w:ascii="Candara" w:hAnsi="Candara"/>
          <w:color w:val="000000" w:themeColor="text1"/>
          <w:sz w:val="22"/>
          <w:szCs w:val="22"/>
          <w:lang w:val="bs-Latn-BA"/>
        </w:rPr>
        <w:t xml:space="preserve"> lica, a </w:t>
      </w:r>
      <w:r w:rsidR="005E24C1" w:rsidRPr="005E24C1">
        <w:rPr>
          <w:rFonts w:ascii="Candara" w:hAnsi="Candara"/>
          <w:color w:val="000000" w:themeColor="text1"/>
          <w:sz w:val="22"/>
          <w:szCs w:val="22"/>
          <w:lang w:val="bs-Latn-BA"/>
        </w:rPr>
        <w:t>sedam</w:t>
      </w:r>
      <w:r w:rsidRPr="005E24C1">
        <w:rPr>
          <w:rFonts w:ascii="Candara" w:hAnsi="Candara"/>
          <w:color w:val="000000" w:themeColor="text1"/>
          <w:sz w:val="22"/>
          <w:szCs w:val="22"/>
          <w:lang w:val="bs-Latn-BA"/>
        </w:rPr>
        <w:t xml:space="preserve"> godina kasnije taj broj je </w:t>
      </w:r>
      <w:r w:rsidR="005E24C1" w:rsidRPr="005E24C1">
        <w:rPr>
          <w:rFonts w:ascii="Candara" w:hAnsi="Candara"/>
          <w:color w:val="000000" w:themeColor="text1"/>
          <w:sz w:val="22"/>
          <w:szCs w:val="22"/>
          <w:lang w:val="bs-Latn-BA"/>
        </w:rPr>
        <w:t xml:space="preserve">vidno </w:t>
      </w:r>
      <w:r w:rsidRPr="005E24C1">
        <w:rPr>
          <w:rFonts w:ascii="Candara" w:hAnsi="Candara"/>
          <w:color w:val="000000" w:themeColor="text1"/>
          <w:sz w:val="22"/>
          <w:szCs w:val="22"/>
          <w:lang w:val="bs-Latn-BA"/>
        </w:rPr>
        <w:t xml:space="preserve">smanjen na </w:t>
      </w:r>
      <w:r w:rsidR="005E24C1" w:rsidRPr="005E24C1">
        <w:rPr>
          <w:rFonts w:ascii="Candara" w:hAnsi="Candara"/>
          <w:color w:val="000000" w:themeColor="text1"/>
          <w:sz w:val="22"/>
          <w:szCs w:val="22"/>
          <w:lang w:val="bs-Latn-BA"/>
        </w:rPr>
        <w:t>32.626</w:t>
      </w:r>
      <w:r w:rsidRPr="005E24C1">
        <w:rPr>
          <w:rFonts w:ascii="Candara" w:hAnsi="Candara"/>
          <w:color w:val="000000" w:themeColor="text1"/>
          <w:sz w:val="22"/>
          <w:szCs w:val="22"/>
          <w:lang w:val="bs-Latn-BA"/>
        </w:rPr>
        <w:t>. Veća je stopa nezaposlenosti ženskih</w:t>
      </w:r>
      <w:r w:rsidR="005E24C1" w:rsidRPr="005E24C1">
        <w:rPr>
          <w:rFonts w:ascii="Candara" w:hAnsi="Candara"/>
          <w:color w:val="000000" w:themeColor="text1"/>
          <w:sz w:val="22"/>
          <w:szCs w:val="22"/>
          <w:lang w:val="bs-Latn-BA"/>
        </w:rPr>
        <w:t xml:space="preserve"> u odnosu na muške osobe. U 2021</w:t>
      </w:r>
      <w:r w:rsidRPr="005E24C1">
        <w:rPr>
          <w:rFonts w:ascii="Candara" w:hAnsi="Candara"/>
          <w:color w:val="000000" w:themeColor="text1"/>
          <w:sz w:val="22"/>
          <w:szCs w:val="22"/>
          <w:lang w:val="bs-Latn-BA"/>
        </w:rPr>
        <w:t>. godini stopa nezaposlenosti</w:t>
      </w:r>
      <w:r w:rsidR="005E24C1" w:rsidRPr="005E24C1">
        <w:rPr>
          <w:rFonts w:ascii="Candara" w:hAnsi="Candara"/>
          <w:color w:val="000000" w:themeColor="text1"/>
          <w:sz w:val="22"/>
          <w:szCs w:val="22"/>
          <w:lang w:val="bs-Latn-BA"/>
        </w:rPr>
        <w:t xml:space="preserve">  ženskih osoba iznosila je 52,7</w:t>
      </w:r>
      <w:r w:rsidRPr="005E24C1">
        <w:rPr>
          <w:rFonts w:ascii="Candara" w:hAnsi="Candara"/>
          <w:color w:val="000000" w:themeColor="text1"/>
          <w:sz w:val="22"/>
          <w:szCs w:val="22"/>
          <w:lang w:val="bs-Latn-BA"/>
        </w:rPr>
        <w:t>%, dok je stopa nezap</w:t>
      </w:r>
      <w:r w:rsidR="005E24C1" w:rsidRPr="005E24C1">
        <w:rPr>
          <w:rFonts w:ascii="Candara" w:hAnsi="Candara"/>
          <w:color w:val="000000" w:themeColor="text1"/>
          <w:sz w:val="22"/>
          <w:szCs w:val="22"/>
          <w:lang w:val="bs-Latn-BA"/>
        </w:rPr>
        <w:t>oslenosti muških osoba bila 40,5</w:t>
      </w:r>
      <w:r w:rsidRPr="005E24C1">
        <w:rPr>
          <w:rFonts w:ascii="Candara" w:hAnsi="Candara"/>
          <w:color w:val="000000" w:themeColor="text1"/>
          <w:sz w:val="22"/>
          <w:szCs w:val="22"/>
          <w:lang w:val="bs-Latn-BA"/>
        </w:rPr>
        <w:t>%.</w:t>
      </w:r>
      <w:r w:rsidR="0040105E">
        <w:rPr>
          <w:rFonts w:ascii="Candara" w:hAnsi="Candara"/>
          <w:color w:val="000000" w:themeColor="text1"/>
          <w:sz w:val="22"/>
          <w:szCs w:val="22"/>
          <w:lang w:val="bs-Latn-BA"/>
        </w:rPr>
        <w:t xml:space="preserve"> (Prilog 9).</w:t>
      </w:r>
    </w:p>
    <w:p w14:paraId="25EBB6B0" w14:textId="77777777" w:rsidR="00395F1A" w:rsidRPr="006715D0" w:rsidRDefault="00395F1A" w:rsidP="00395F1A">
      <w:pPr>
        <w:jc w:val="center"/>
        <w:rPr>
          <w:rFonts w:ascii="Candara" w:hAnsi="Candara"/>
          <w:b/>
          <w:i/>
          <w:color w:val="000000" w:themeColor="text1"/>
          <w:sz w:val="10"/>
          <w:szCs w:val="10"/>
          <w:lang w:val="bs-Latn-BA"/>
        </w:rPr>
      </w:pPr>
    </w:p>
    <w:p w14:paraId="1FA4E9ED" w14:textId="5F735F4C" w:rsidR="00395F1A" w:rsidRPr="006715D0" w:rsidRDefault="00395F1A" w:rsidP="00395F1A">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Sektor A (poljoprivreda, lov i ribolov) ima važnu ulogu u formalnoj zaposlenosti stanovništva </w:t>
      </w:r>
      <w:r w:rsidR="005E24C1">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Sa prosječno 930 zaposlenih osoba sektor poljoprivrede učestvuje sa 9-10% u ukupnoj zaposlenosti stanovništva ovog kantona.</w:t>
      </w:r>
    </w:p>
    <w:p w14:paraId="7D56482B" w14:textId="77777777" w:rsidR="00395F1A" w:rsidRDefault="00395F1A" w:rsidP="00395F1A">
      <w:pPr>
        <w:jc w:val="both"/>
        <w:rPr>
          <w:rFonts w:ascii="Candara" w:hAnsi="Candara"/>
          <w:color w:val="000000" w:themeColor="text1"/>
          <w:sz w:val="10"/>
          <w:szCs w:val="10"/>
          <w:lang w:val="bs-Latn-BA"/>
        </w:rPr>
      </w:pPr>
    </w:p>
    <w:p w14:paraId="54BFC283" w14:textId="3A4524E5" w:rsidR="00D4634F" w:rsidRPr="006715D0" w:rsidRDefault="00D4634F" w:rsidP="00D4634F">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U svim općinama</w:t>
      </w:r>
      <w:r>
        <w:rPr>
          <w:rFonts w:ascii="Candara" w:hAnsi="Candara"/>
          <w:color w:val="000000" w:themeColor="text1"/>
          <w:sz w:val="22"/>
          <w:szCs w:val="22"/>
          <w:lang w:val="bs-Latn-BA"/>
        </w:rPr>
        <w:t>/gradovima</w:t>
      </w:r>
      <w:r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zabilježena je visoka stopa n</w:t>
      </w:r>
      <w:r w:rsidR="00626B55">
        <w:rPr>
          <w:rFonts w:ascii="Candara" w:hAnsi="Candara"/>
          <w:color w:val="000000" w:themeColor="text1"/>
          <w:sz w:val="22"/>
          <w:szCs w:val="22"/>
          <w:lang w:val="bs-Latn-BA"/>
        </w:rPr>
        <w:t>ezaposlenosti (Prilog 10</w:t>
      </w:r>
      <w:r>
        <w:rPr>
          <w:rFonts w:ascii="Candara" w:hAnsi="Candara"/>
          <w:color w:val="000000" w:themeColor="text1"/>
          <w:sz w:val="22"/>
          <w:szCs w:val="22"/>
          <w:lang w:val="bs-Latn-BA"/>
        </w:rPr>
        <w:t>). U 2021</w:t>
      </w:r>
      <w:r w:rsidRPr="006715D0">
        <w:rPr>
          <w:rFonts w:ascii="Candara" w:hAnsi="Candara"/>
          <w:color w:val="000000" w:themeColor="text1"/>
          <w:sz w:val="22"/>
          <w:szCs w:val="22"/>
          <w:lang w:val="bs-Latn-BA"/>
        </w:rPr>
        <w:t>. godini najveću formalnu stopu nezaposlenosti je imala općina</w:t>
      </w:r>
      <w:r>
        <w:rPr>
          <w:rFonts w:ascii="Candara" w:hAnsi="Candara"/>
          <w:color w:val="000000" w:themeColor="text1"/>
          <w:sz w:val="22"/>
          <w:szCs w:val="22"/>
          <w:lang w:val="bs-Latn-BA"/>
        </w:rPr>
        <w:t xml:space="preserve"> Bužim(69,25</w:t>
      </w:r>
      <w:r w:rsidRPr="006715D0">
        <w:rPr>
          <w:rFonts w:ascii="Candara" w:hAnsi="Candara"/>
          <w:color w:val="000000" w:themeColor="text1"/>
          <w:sz w:val="22"/>
          <w:szCs w:val="22"/>
          <w:lang w:val="bs-Latn-BA"/>
        </w:rPr>
        <w:t xml:space="preserve">%), a najmanju općina </w:t>
      </w:r>
      <w:r>
        <w:rPr>
          <w:rFonts w:ascii="Candara" w:hAnsi="Candara"/>
          <w:color w:val="000000" w:themeColor="text1"/>
          <w:sz w:val="22"/>
          <w:szCs w:val="22"/>
          <w:lang w:val="bs-Latn-BA"/>
        </w:rPr>
        <w:t>Bosanski Petrovac (35,56</w:t>
      </w:r>
      <w:r w:rsidRPr="006715D0">
        <w:rPr>
          <w:rFonts w:ascii="Candara" w:hAnsi="Candara"/>
          <w:color w:val="000000" w:themeColor="text1"/>
          <w:sz w:val="22"/>
          <w:szCs w:val="22"/>
          <w:lang w:val="bs-Latn-BA"/>
        </w:rPr>
        <w:t>%)</w:t>
      </w:r>
      <w:r>
        <w:rPr>
          <w:rFonts w:ascii="Candara" w:hAnsi="Candara"/>
          <w:color w:val="000000" w:themeColor="text1"/>
          <w:sz w:val="22"/>
          <w:szCs w:val="22"/>
          <w:lang w:val="bs-Latn-BA"/>
        </w:rPr>
        <w:t xml:space="preserve"> i grad Bihać (36,32%). U poređenju sa 2014</w:t>
      </w:r>
      <w:r w:rsidRPr="006715D0">
        <w:rPr>
          <w:rFonts w:ascii="Candara" w:hAnsi="Candara"/>
          <w:color w:val="000000" w:themeColor="text1"/>
          <w:sz w:val="22"/>
          <w:szCs w:val="22"/>
          <w:lang w:val="bs-Latn-BA"/>
        </w:rPr>
        <w:t xml:space="preserve">. godinom, najveći pomak u smanjenju stope nezaposlenosti je imala općina </w:t>
      </w:r>
      <w:r>
        <w:rPr>
          <w:rFonts w:ascii="Candara" w:hAnsi="Candara"/>
          <w:color w:val="000000" w:themeColor="text1"/>
          <w:sz w:val="22"/>
          <w:szCs w:val="22"/>
          <w:lang w:val="bs-Latn-BA"/>
        </w:rPr>
        <w:t>Bosanski Petrovac</w:t>
      </w:r>
      <w:r w:rsidRPr="006715D0">
        <w:rPr>
          <w:rFonts w:ascii="Candara" w:hAnsi="Candara"/>
          <w:color w:val="000000" w:themeColor="text1"/>
          <w:sz w:val="22"/>
          <w:szCs w:val="22"/>
          <w:lang w:val="bs-Latn-BA"/>
        </w:rPr>
        <w:t xml:space="preserve"> gdj</w:t>
      </w:r>
      <w:r>
        <w:rPr>
          <w:rFonts w:ascii="Candara" w:hAnsi="Candara"/>
          <w:color w:val="000000" w:themeColor="text1"/>
          <w:sz w:val="22"/>
          <w:szCs w:val="22"/>
          <w:lang w:val="bs-Latn-BA"/>
        </w:rPr>
        <w:t>e je stopa smanjena sa 50,58% na 35,56</w:t>
      </w:r>
      <w:r w:rsidRPr="006715D0">
        <w:rPr>
          <w:rFonts w:ascii="Candara" w:hAnsi="Candara"/>
          <w:color w:val="000000" w:themeColor="text1"/>
          <w:sz w:val="22"/>
          <w:szCs w:val="22"/>
          <w:lang w:val="bs-Latn-BA"/>
        </w:rPr>
        <w:t>%.</w:t>
      </w:r>
    </w:p>
    <w:p w14:paraId="5B960B75" w14:textId="77777777" w:rsidR="00D4634F" w:rsidRPr="006715D0" w:rsidRDefault="00D4634F" w:rsidP="00D4634F">
      <w:pPr>
        <w:jc w:val="both"/>
        <w:rPr>
          <w:rFonts w:ascii="Candara" w:hAnsi="Candara"/>
          <w:color w:val="000000" w:themeColor="text1"/>
          <w:sz w:val="10"/>
          <w:szCs w:val="10"/>
          <w:lang w:val="bs-Latn-BA"/>
        </w:rPr>
      </w:pPr>
    </w:p>
    <w:p w14:paraId="6E8A9162" w14:textId="576EB77A" w:rsidR="00F279FA" w:rsidRPr="006715D0" w:rsidRDefault="00D4634F" w:rsidP="00F279FA">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Brojni ekonomski analitičari ukazuju da formalnu nezaposlenost treba uzeti sa rezervom, i da više stvarnom stanju odgovara tzv. neformalna nezaposlenost koja se publicira kroz Anketu o radnoj snazi svake godine. Nažalost, radi se na nivou entiteta i Brčko Distrikta, tako da u narednom grafikonu se može vidjeti učešće neformalne zaposlenosti u sektoru poljoprivrede u ukupnoj zaposlenosti za Federaciju</w:t>
      </w:r>
      <w:r>
        <w:rPr>
          <w:rFonts w:ascii="Candara" w:hAnsi="Candara"/>
          <w:color w:val="000000" w:themeColor="text1"/>
          <w:sz w:val="22"/>
          <w:szCs w:val="22"/>
          <w:lang w:val="bs-Latn-BA"/>
        </w:rPr>
        <w:t xml:space="preserve"> BiH </w:t>
      </w:r>
      <w:r w:rsidR="00F279FA">
        <w:rPr>
          <w:rFonts w:ascii="Candara" w:hAnsi="Candara"/>
          <w:color w:val="000000" w:themeColor="text1"/>
          <w:sz w:val="22"/>
          <w:szCs w:val="22"/>
          <w:lang w:val="bs-Latn-BA"/>
        </w:rPr>
        <w:t>u analiziranom periodu 2014</w:t>
      </w:r>
      <w:r w:rsidR="00626B55">
        <w:rPr>
          <w:rFonts w:ascii="Candara" w:hAnsi="Candara"/>
          <w:color w:val="000000" w:themeColor="text1"/>
          <w:sz w:val="22"/>
          <w:szCs w:val="22"/>
          <w:lang w:val="bs-Latn-BA"/>
        </w:rPr>
        <w:t>.</w:t>
      </w:r>
      <w:r w:rsidR="00F279FA">
        <w:rPr>
          <w:rFonts w:ascii="Candara" w:hAnsi="Candara"/>
          <w:color w:val="000000" w:themeColor="text1"/>
          <w:sz w:val="22"/>
          <w:szCs w:val="22"/>
          <w:lang w:val="bs-Latn-BA"/>
        </w:rPr>
        <w:t>-2019</w:t>
      </w:r>
      <w:r w:rsidRPr="006715D0">
        <w:rPr>
          <w:rFonts w:ascii="Candara" w:hAnsi="Candara"/>
          <w:color w:val="000000" w:themeColor="text1"/>
          <w:sz w:val="22"/>
          <w:szCs w:val="22"/>
          <w:lang w:val="bs-Latn-BA"/>
        </w:rPr>
        <w:t xml:space="preserve">. </w:t>
      </w:r>
      <w:r w:rsidR="00F279FA" w:rsidRPr="006715D0">
        <w:rPr>
          <w:rFonts w:ascii="Candara" w:hAnsi="Candara"/>
          <w:color w:val="000000" w:themeColor="text1"/>
          <w:sz w:val="22"/>
          <w:szCs w:val="22"/>
          <w:lang w:val="bs-Latn-BA"/>
        </w:rPr>
        <w:t xml:space="preserve">Podaci dati u </w:t>
      </w:r>
      <w:r w:rsidR="00626B55">
        <w:rPr>
          <w:rFonts w:ascii="Candara" w:hAnsi="Candara"/>
          <w:color w:val="000000" w:themeColor="text1"/>
          <w:sz w:val="22"/>
          <w:szCs w:val="22"/>
          <w:lang w:val="bs-Latn-BA"/>
        </w:rPr>
        <w:t>Prilogu 11</w:t>
      </w:r>
      <w:r w:rsidR="00F279FA" w:rsidRPr="006715D0">
        <w:rPr>
          <w:rFonts w:ascii="Candara" w:hAnsi="Candara"/>
          <w:color w:val="000000" w:themeColor="text1"/>
          <w:sz w:val="22"/>
          <w:szCs w:val="22"/>
          <w:lang w:val="bs-Latn-BA"/>
        </w:rPr>
        <w:t xml:space="preserve"> ukazuju na veoma važnu ulogu poljoprivrede u ukupnoj zaposlenosti stanovništva Federacije BiH koja u pojedinim god</w:t>
      </w:r>
      <w:r w:rsidR="00F279FA">
        <w:rPr>
          <w:rFonts w:ascii="Candara" w:hAnsi="Candara"/>
          <w:color w:val="000000" w:themeColor="text1"/>
          <w:sz w:val="22"/>
          <w:szCs w:val="22"/>
          <w:lang w:val="bs-Latn-BA"/>
        </w:rPr>
        <w:t>inama dostiže  nivo od gotovo 12% (2017).</w:t>
      </w:r>
    </w:p>
    <w:p w14:paraId="54F843EE" w14:textId="77777777" w:rsidR="00F279FA" w:rsidRPr="006715D0" w:rsidRDefault="00F279FA" w:rsidP="00F279FA">
      <w:pPr>
        <w:jc w:val="center"/>
        <w:rPr>
          <w:rFonts w:ascii="Candara" w:hAnsi="Candara"/>
          <w:b/>
          <w:i/>
          <w:color w:val="000000" w:themeColor="text1"/>
          <w:sz w:val="10"/>
          <w:szCs w:val="10"/>
          <w:lang w:val="bs-Latn-BA"/>
        </w:rPr>
      </w:pPr>
    </w:p>
    <w:p w14:paraId="5352DE72" w14:textId="6E9A3E6C" w:rsidR="00F279FA" w:rsidRPr="006715D0" w:rsidRDefault="00F279FA" w:rsidP="00F279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eastAsiaTheme="minorEastAsia" w:hAnsi="Candara" w:cs="Courier New"/>
          <w:color w:val="212121"/>
          <w:sz w:val="22"/>
          <w:szCs w:val="22"/>
          <w:lang w:val="bs-Latn-BA"/>
        </w:rPr>
      </w:pPr>
      <w:r>
        <w:rPr>
          <w:rFonts w:ascii="Candara" w:eastAsiaTheme="minorEastAsia" w:hAnsi="Candara" w:cs="Courier New"/>
          <w:color w:val="212121"/>
          <w:sz w:val="22"/>
          <w:szCs w:val="22"/>
          <w:lang w:val="bs-Latn-BA"/>
        </w:rPr>
        <w:t>Učešće</w:t>
      </w:r>
      <w:r w:rsidRPr="006715D0">
        <w:rPr>
          <w:rFonts w:ascii="Candara" w:eastAsiaTheme="minorEastAsia" w:hAnsi="Candara" w:cs="Courier New"/>
          <w:color w:val="212121"/>
          <w:sz w:val="22"/>
          <w:szCs w:val="22"/>
          <w:lang w:val="bs-Latn-BA"/>
        </w:rPr>
        <w:t xml:space="preserve"> neformalne zaposlenosti </w:t>
      </w:r>
      <w:r>
        <w:rPr>
          <w:rFonts w:ascii="Candara" w:eastAsiaTheme="minorEastAsia" w:hAnsi="Candara" w:cs="Courier New"/>
          <w:color w:val="212121"/>
          <w:sz w:val="22"/>
          <w:szCs w:val="22"/>
          <w:lang w:val="bs-Latn-BA"/>
        </w:rPr>
        <w:t xml:space="preserve">u sektoru poljoprivrede u odnosu na ukupnu zaposlenost </w:t>
      </w:r>
      <w:r w:rsidRPr="006715D0">
        <w:rPr>
          <w:rFonts w:ascii="Candara" w:eastAsiaTheme="minorEastAsia" w:hAnsi="Candara" w:cs="Courier New"/>
          <w:color w:val="212121"/>
          <w:sz w:val="22"/>
          <w:szCs w:val="22"/>
          <w:lang w:val="bs-Latn-BA"/>
        </w:rPr>
        <w:t xml:space="preserve">po spolu </w:t>
      </w:r>
      <w:r w:rsidR="00626B55">
        <w:rPr>
          <w:rFonts w:ascii="Candara" w:eastAsiaTheme="minorEastAsia" w:hAnsi="Candara" w:cs="Courier New"/>
          <w:color w:val="212121"/>
          <w:sz w:val="22"/>
          <w:szCs w:val="22"/>
          <w:lang w:val="bs-Latn-BA"/>
        </w:rPr>
        <w:t>može se vidjeti u Prilogu 12</w:t>
      </w:r>
      <w:r w:rsidRPr="006715D0">
        <w:rPr>
          <w:rFonts w:ascii="Candara" w:eastAsiaTheme="minorEastAsia" w:hAnsi="Candara" w:cs="Courier New"/>
          <w:color w:val="212121"/>
          <w:sz w:val="22"/>
          <w:szCs w:val="22"/>
          <w:lang w:val="bs-Latn-BA"/>
        </w:rPr>
        <w:t>. U neformalne zaposlenosti u poljoprivrednom sektoru postoji značajno veće uč</w:t>
      </w:r>
      <w:r>
        <w:rPr>
          <w:rFonts w:ascii="Candara" w:eastAsiaTheme="minorEastAsia" w:hAnsi="Candara" w:cs="Courier New"/>
          <w:color w:val="212121"/>
          <w:sz w:val="22"/>
          <w:szCs w:val="22"/>
          <w:lang w:val="bs-Latn-BA"/>
        </w:rPr>
        <w:t>ešće muškaraca nego žena. U 2014</w:t>
      </w:r>
      <w:r w:rsidRPr="006715D0">
        <w:rPr>
          <w:rFonts w:ascii="Candara" w:eastAsiaTheme="minorEastAsia" w:hAnsi="Candara" w:cs="Courier New"/>
          <w:color w:val="212121"/>
          <w:sz w:val="22"/>
          <w:szCs w:val="22"/>
          <w:lang w:val="bs-Latn-BA"/>
        </w:rPr>
        <w:t xml:space="preserve">. godini, od </w:t>
      </w:r>
      <w:r>
        <w:rPr>
          <w:rFonts w:ascii="Candara" w:eastAsiaTheme="minorEastAsia" w:hAnsi="Candara" w:cs="Courier New"/>
          <w:color w:val="212121"/>
          <w:sz w:val="22"/>
          <w:szCs w:val="22"/>
          <w:lang w:val="bs-Latn-BA"/>
        </w:rPr>
        <w:t>od svih neformalno zaposlenih muškaraca</w:t>
      </w:r>
      <w:r w:rsidRPr="006715D0">
        <w:rPr>
          <w:rFonts w:ascii="Candara" w:eastAsiaTheme="minorEastAsia" w:hAnsi="Candara" w:cs="Courier New"/>
          <w:color w:val="212121"/>
          <w:sz w:val="22"/>
          <w:szCs w:val="22"/>
          <w:lang w:val="bs-Latn-BA"/>
        </w:rPr>
        <w:t xml:space="preserve">, </w:t>
      </w:r>
      <w:r>
        <w:rPr>
          <w:rFonts w:ascii="Candara" w:eastAsiaTheme="minorEastAsia" w:hAnsi="Candara" w:cs="Courier New"/>
          <w:color w:val="212121"/>
          <w:sz w:val="22"/>
          <w:szCs w:val="22"/>
          <w:lang w:val="bs-Latn-BA"/>
        </w:rPr>
        <w:t xml:space="preserve">9,3% su bili u sektoru poljoprivrede, dok je učešće neformalne zaposlenosti žena u ukupnoj zaposlenosti bilo nešto niže i iznosilo je 8,3%. Sektor poljoprivrede </w:t>
      </w:r>
      <w:r w:rsidR="00413F19">
        <w:rPr>
          <w:rFonts w:ascii="Candara" w:eastAsiaTheme="minorEastAsia" w:hAnsi="Candara" w:cs="Courier New"/>
          <w:color w:val="212121"/>
          <w:sz w:val="22"/>
          <w:szCs w:val="22"/>
          <w:lang w:val="bs-Latn-BA"/>
        </w:rPr>
        <w:t>u neformalnoj zaposlenosti u 2018. i 201</w:t>
      </w:r>
      <w:r>
        <w:rPr>
          <w:rFonts w:ascii="Candara" w:eastAsiaTheme="minorEastAsia" w:hAnsi="Candara" w:cs="Courier New"/>
          <w:color w:val="212121"/>
          <w:sz w:val="22"/>
          <w:szCs w:val="22"/>
          <w:lang w:val="bs-Latn-BA"/>
        </w:rPr>
        <w:t>9. godini kod oba</w:t>
      </w:r>
      <w:r w:rsidR="00626B55">
        <w:rPr>
          <w:rFonts w:ascii="Candara" w:eastAsiaTheme="minorEastAsia" w:hAnsi="Candara" w:cs="Courier New"/>
          <w:color w:val="212121"/>
          <w:sz w:val="22"/>
          <w:szCs w:val="22"/>
          <w:lang w:val="bs-Latn-BA"/>
        </w:rPr>
        <w:t xml:space="preserve"> spola pokazuje trend smanjenja (Prilog 12).</w:t>
      </w:r>
    </w:p>
    <w:p w14:paraId="39CB8863" w14:textId="77777777" w:rsidR="00420272" w:rsidRDefault="00420272" w:rsidP="00395F1A">
      <w:pPr>
        <w:jc w:val="both"/>
        <w:rPr>
          <w:rFonts w:ascii="Candara" w:hAnsi="Candara"/>
          <w:color w:val="000000" w:themeColor="text1"/>
          <w:sz w:val="10"/>
          <w:szCs w:val="10"/>
          <w:lang w:val="bs-Latn-BA"/>
        </w:rPr>
      </w:pPr>
    </w:p>
    <w:p w14:paraId="5F5EC823" w14:textId="4344936B" w:rsidR="00420272" w:rsidRDefault="00420272" w:rsidP="0042027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U strukturi zaposlenih osoba </w:t>
      </w:r>
      <w:r w:rsidR="00024A36">
        <w:rPr>
          <w:rFonts w:ascii="Candara" w:hAnsi="Candara"/>
          <w:color w:val="000000" w:themeColor="text1"/>
          <w:sz w:val="22"/>
          <w:szCs w:val="22"/>
          <w:lang w:val="bs-Latn-BA"/>
        </w:rPr>
        <w:t xml:space="preserve">Unsko-sanskog kantona u 2021. godini </w:t>
      </w:r>
      <w:r w:rsidRPr="006715D0">
        <w:rPr>
          <w:rFonts w:ascii="Candara" w:hAnsi="Candara"/>
          <w:color w:val="000000" w:themeColor="text1"/>
          <w:sz w:val="22"/>
          <w:szCs w:val="22"/>
          <w:lang w:val="bs-Latn-BA"/>
        </w:rPr>
        <w:t xml:space="preserve">prema stručnoj spremi </w:t>
      </w:r>
      <w:r w:rsidR="00024A36">
        <w:rPr>
          <w:rFonts w:ascii="Candara" w:hAnsi="Candara"/>
          <w:color w:val="000000" w:themeColor="text1"/>
          <w:sz w:val="22"/>
          <w:szCs w:val="22"/>
          <w:lang w:val="bs-Latn-BA"/>
        </w:rPr>
        <w:t>naj</w:t>
      </w:r>
      <w:r w:rsidRPr="006715D0">
        <w:rPr>
          <w:rFonts w:ascii="Candara" w:hAnsi="Candara"/>
          <w:color w:val="000000" w:themeColor="text1"/>
          <w:sz w:val="22"/>
          <w:szCs w:val="22"/>
          <w:lang w:val="bs-Latn-BA"/>
        </w:rPr>
        <w:t xml:space="preserve">više </w:t>
      </w:r>
      <w:r w:rsidR="00024A36">
        <w:rPr>
          <w:rFonts w:ascii="Candara" w:hAnsi="Candara"/>
          <w:color w:val="000000" w:themeColor="text1"/>
          <w:sz w:val="22"/>
          <w:szCs w:val="22"/>
          <w:lang w:val="bs-Latn-BA"/>
        </w:rPr>
        <w:t>(41,3</w:t>
      </w:r>
      <w:r w:rsidRPr="006715D0">
        <w:rPr>
          <w:rFonts w:ascii="Candara" w:hAnsi="Candara"/>
          <w:color w:val="000000" w:themeColor="text1"/>
          <w:sz w:val="22"/>
          <w:szCs w:val="22"/>
          <w:lang w:val="bs-Latn-BA"/>
        </w:rPr>
        <w:t xml:space="preserve">%) je </w:t>
      </w:r>
      <w:r w:rsidR="00024A36">
        <w:rPr>
          <w:rFonts w:ascii="Candara" w:hAnsi="Candara"/>
          <w:color w:val="000000" w:themeColor="text1"/>
          <w:sz w:val="22"/>
          <w:szCs w:val="22"/>
          <w:lang w:val="bs-Latn-BA"/>
        </w:rPr>
        <w:t xml:space="preserve">NKV </w:t>
      </w:r>
      <w:r w:rsidRPr="006715D0">
        <w:rPr>
          <w:rFonts w:ascii="Candara" w:hAnsi="Candara"/>
          <w:color w:val="000000" w:themeColor="text1"/>
          <w:sz w:val="22"/>
          <w:szCs w:val="22"/>
          <w:lang w:val="bs-Latn-BA"/>
        </w:rPr>
        <w:t xml:space="preserve">osoba </w:t>
      </w:r>
      <w:r w:rsidR="00024A36">
        <w:rPr>
          <w:rFonts w:ascii="Candara" w:hAnsi="Candara"/>
          <w:color w:val="000000" w:themeColor="text1"/>
          <w:sz w:val="22"/>
          <w:szCs w:val="22"/>
          <w:lang w:val="bs-Latn-BA"/>
        </w:rPr>
        <w:t>(7.589</w:t>
      </w:r>
      <w:r w:rsidRPr="006715D0">
        <w:rPr>
          <w:rFonts w:ascii="Candara" w:hAnsi="Candara"/>
          <w:color w:val="000000" w:themeColor="text1"/>
          <w:sz w:val="22"/>
          <w:szCs w:val="22"/>
          <w:lang w:val="bs-Latn-BA"/>
        </w:rPr>
        <w:t xml:space="preserve">), </w:t>
      </w:r>
      <w:r w:rsidR="00024A36">
        <w:rPr>
          <w:rFonts w:ascii="Candara" w:hAnsi="Candara"/>
          <w:color w:val="000000" w:themeColor="text1"/>
          <w:sz w:val="22"/>
          <w:szCs w:val="22"/>
          <w:lang w:val="bs-Latn-BA"/>
        </w:rPr>
        <w:t xml:space="preserve">koju slijede osobe sa KV stručnom spremom (28,19%) i osobe sa srednjom stručnom spremom (21,82%). Najmanje je osoba sa visokom i višom stručnom spremom (5,55%). U strukturi ukupne zaposlenosti prema stručnoj spremi po spolu veće je učešće žena u </w:t>
      </w:r>
      <w:r w:rsidR="00363355">
        <w:rPr>
          <w:rFonts w:ascii="Candara" w:hAnsi="Candara"/>
          <w:color w:val="000000" w:themeColor="text1"/>
          <w:sz w:val="22"/>
          <w:szCs w:val="22"/>
          <w:lang w:val="bs-Latn-BA"/>
        </w:rPr>
        <w:t>u gotovo svim kategorijama</w:t>
      </w:r>
      <w:r w:rsidR="00626B55">
        <w:rPr>
          <w:rFonts w:ascii="Candara" w:hAnsi="Candara"/>
          <w:color w:val="000000" w:themeColor="text1"/>
          <w:sz w:val="22"/>
          <w:szCs w:val="22"/>
          <w:lang w:val="bs-Latn-BA"/>
        </w:rPr>
        <w:t xml:space="preserve"> (Prilog 13).</w:t>
      </w:r>
    </w:p>
    <w:p w14:paraId="5230BFF4" w14:textId="77777777" w:rsidR="00420272" w:rsidRPr="00363355" w:rsidRDefault="00420272" w:rsidP="00420272">
      <w:pPr>
        <w:jc w:val="both"/>
        <w:rPr>
          <w:rFonts w:ascii="Candara" w:hAnsi="Candara"/>
          <w:color w:val="000000" w:themeColor="text1"/>
          <w:sz w:val="10"/>
          <w:szCs w:val="10"/>
          <w:lang w:val="bs-Latn-BA"/>
        </w:rPr>
      </w:pPr>
    </w:p>
    <w:p w14:paraId="12833F5D" w14:textId="1ADA7EB1" w:rsidR="00420272" w:rsidRDefault="00420272" w:rsidP="00420272">
      <w:pPr>
        <w:jc w:val="both"/>
        <w:rPr>
          <w:rFonts w:ascii="Candara" w:hAnsi="Candara"/>
          <w:color w:val="000000" w:themeColor="text1"/>
          <w:sz w:val="22"/>
          <w:szCs w:val="22"/>
          <w:lang w:val="bs-Latn-BA"/>
        </w:rPr>
      </w:pPr>
      <w:r w:rsidRPr="001C4D52">
        <w:rPr>
          <w:rFonts w:ascii="Candara" w:hAnsi="Candara"/>
          <w:color w:val="000000" w:themeColor="text1"/>
          <w:sz w:val="22"/>
          <w:szCs w:val="22"/>
          <w:lang w:val="bs-Latn-BA"/>
        </w:rPr>
        <w:t>Kao posljednji ekonomski pokazatelj koji je analiziran u dijelu analize tržišta rada je kretanje visine prosječne mj</w:t>
      </w:r>
      <w:r w:rsidR="00530ABC" w:rsidRPr="001C4D52">
        <w:rPr>
          <w:rFonts w:ascii="Candara" w:hAnsi="Candara"/>
          <w:color w:val="000000" w:themeColor="text1"/>
          <w:sz w:val="22"/>
          <w:szCs w:val="22"/>
          <w:lang w:val="bs-Latn-BA"/>
        </w:rPr>
        <w:t>esečne neto plaće u periodu 2014.-2021</w:t>
      </w:r>
      <w:r w:rsidRPr="001C4D52">
        <w:rPr>
          <w:rFonts w:ascii="Candara" w:hAnsi="Candara"/>
          <w:color w:val="000000" w:themeColor="text1"/>
          <w:sz w:val="22"/>
          <w:szCs w:val="22"/>
          <w:lang w:val="bs-Latn-BA"/>
        </w:rPr>
        <w:t xml:space="preserve">. U ovom period u </w:t>
      </w:r>
      <w:r w:rsidR="00530ABC" w:rsidRPr="001C4D52">
        <w:rPr>
          <w:rFonts w:ascii="Candara" w:hAnsi="Candara"/>
          <w:color w:val="000000" w:themeColor="text1"/>
          <w:sz w:val="22"/>
          <w:szCs w:val="22"/>
          <w:lang w:val="bs-Latn-BA"/>
        </w:rPr>
        <w:t>Unsko-sanskom kantonu</w:t>
      </w:r>
      <w:r w:rsidRPr="001C4D52">
        <w:rPr>
          <w:rFonts w:ascii="Candara" w:hAnsi="Candara"/>
          <w:color w:val="000000" w:themeColor="text1"/>
          <w:sz w:val="22"/>
          <w:szCs w:val="22"/>
          <w:lang w:val="bs-Latn-BA"/>
        </w:rPr>
        <w:t xml:space="preserve"> zabilježena je tendencija povećanja mjeseč</w:t>
      </w:r>
      <w:r w:rsidR="004E09CB" w:rsidRPr="001C4D52">
        <w:rPr>
          <w:rFonts w:ascii="Candara" w:hAnsi="Candara"/>
          <w:color w:val="000000" w:themeColor="text1"/>
          <w:sz w:val="22"/>
          <w:szCs w:val="22"/>
          <w:lang w:val="bs-Latn-BA"/>
        </w:rPr>
        <w:t>ne neto plaća. Neto plaća u 2014. godini je iznosila 797</w:t>
      </w:r>
      <w:r w:rsidRPr="001C4D52">
        <w:rPr>
          <w:rFonts w:ascii="Candara" w:hAnsi="Candara"/>
          <w:color w:val="000000" w:themeColor="text1"/>
          <w:sz w:val="22"/>
          <w:szCs w:val="22"/>
          <w:lang w:val="bs-Latn-BA"/>
        </w:rPr>
        <w:t xml:space="preserve"> KM i nakon tog</w:t>
      </w:r>
      <w:r w:rsidR="004E09CB" w:rsidRPr="001C4D52">
        <w:rPr>
          <w:rFonts w:ascii="Candara" w:hAnsi="Candara"/>
          <w:color w:val="000000" w:themeColor="text1"/>
          <w:sz w:val="22"/>
          <w:szCs w:val="22"/>
          <w:lang w:val="bs-Latn-BA"/>
        </w:rPr>
        <w:t>a stalno rasla tako da je u 2021</w:t>
      </w:r>
      <w:r w:rsidRPr="001C4D52">
        <w:rPr>
          <w:rFonts w:ascii="Candara" w:hAnsi="Candara"/>
          <w:color w:val="000000" w:themeColor="text1"/>
          <w:sz w:val="22"/>
          <w:szCs w:val="22"/>
          <w:lang w:val="bs-Latn-BA"/>
        </w:rPr>
        <w:t>. godini dostigla nivo od</w:t>
      </w:r>
      <w:r w:rsidR="004E09CB" w:rsidRPr="001C4D52">
        <w:rPr>
          <w:rFonts w:ascii="Candara" w:hAnsi="Candara"/>
          <w:color w:val="000000" w:themeColor="text1"/>
          <w:sz w:val="22"/>
          <w:szCs w:val="22"/>
          <w:lang w:val="bs-Latn-BA"/>
        </w:rPr>
        <w:t xml:space="preserve"> 933 KM (indeks 117</w:t>
      </w:r>
      <w:r w:rsidRPr="001C4D52">
        <w:rPr>
          <w:rFonts w:ascii="Candara" w:hAnsi="Candara"/>
          <w:color w:val="000000" w:themeColor="text1"/>
          <w:sz w:val="22"/>
          <w:szCs w:val="22"/>
          <w:lang w:val="bs-Latn-BA"/>
        </w:rPr>
        <w:t xml:space="preserve">). Prosječna mjesečna neto plaća u </w:t>
      </w:r>
      <w:r w:rsidR="004E09CB" w:rsidRPr="001C4D52">
        <w:rPr>
          <w:rFonts w:ascii="Candara" w:hAnsi="Candara"/>
          <w:color w:val="000000" w:themeColor="text1"/>
          <w:sz w:val="22"/>
          <w:szCs w:val="22"/>
          <w:lang w:val="bs-Latn-BA"/>
        </w:rPr>
        <w:t>USK u 2021</w:t>
      </w:r>
      <w:r w:rsidRPr="001C4D52">
        <w:rPr>
          <w:rFonts w:ascii="Candara" w:hAnsi="Candara"/>
          <w:color w:val="000000" w:themeColor="text1"/>
          <w:sz w:val="22"/>
          <w:szCs w:val="22"/>
          <w:lang w:val="bs-Latn-BA"/>
        </w:rPr>
        <w:t xml:space="preserve">. godini bila je </w:t>
      </w:r>
      <w:r w:rsidR="004E09CB" w:rsidRPr="001C4D52">
        <w:rPr>
          <w:rFonts w:ascii="Candara" w:hAnsi="Candara"/>
          <w:color w:val="000000" w:themeColor="text1"/>
          <w:sz w:val="22"/>
          <w:szCs w:val="22"/>
          <w:lang w:val="bs-Latn-BA"/>
        </w:rPr>
        <w:t>nešto manje ispod nivoa</w:t>
      </w:r>
      <w:r w:rsidRPr="001C4D52">
        <w:rPr>
          <w:rFonts w:ascii="Candara" w:hAnsi="Candara"/>
          <w:color w:val="000000" w:themeColor="text1"/>
          <w:sz w:val="22"/>
          <w:szCs w:val="22"/>
          <w:lang w:val="bs-Latn-BA"/>
        </w:rPr>
        <w:t xml:space="preserve"> prosječne neto plaće u Fede</w:t>
      </w:r>
      <w:r w:rsidR="004E09CB" w:rsidRPr="001C4D52">
        <w:rPr>
          <w:rFonts w:ascii="Candara" w:hAnsi="Candara"/>
          <w:color w:val="000000" w:themeColor="text1"/>
          <w:sz w:val="22"/>
          <w:szCs w:val="22"/>
          <w:lang w:val="bs-Latn-BA"/>
        </w:rPr>
        <w:t>raciji BiH (996</w:t>
      </w:r>
      <w:r w:rsidRPr="001C4D52">
        <w:rPr>
          <w:rFonts w:ascii="Candara" w:hAnsi="Candara"/>
          <w:color w:val="000000" w:themeColor="text1"/>
          <w:sz w:val="22"/>
          <w:szCs w:val="22"/>
          <w:lang w:val="bs-Latn-BA"/>
        </w:rPr>
        <w:t xml:space="preserve"> KM), a u poređenju sa ostalim kantonima Federacije BiH samo Kanton Sarajevo</w:t>
      </w:r>
      <w:r w:rsidR="001C4D52" w:rsidRPr="001C4D52">
        <w:rPr>
          <w:rFonts w:ascii="Candara" w:hAnsi="Candara"/>
          <w:color w:val="000000" w:themeColor="text1"/>
          <w:sz w:val="22"/>
          <w:szCs w:val="22"/>
          <w:lang w:val="bs-Latn-BA"/>
        </w:rPr>
        <w:t xml:space="preserve"> (1.251 KM), </w:t>
      </w:r>
      <w:r w:rsidRPr="001C4D52">
        <w:rPr>
          <w:rFonts w:ascii="Candara" w:hAnsi="Candara"/>
          <w:color w:val="000000" w:themeColor="text1"/>
          <w:sz w:val="22"/>
          <w:szCs w:val="22"/>
          <w:lang w:val="bs-Latn-BA"/>
        </w:rPr>
        <w:t xml:space="preserve">Hercegovačko-neretvanski kanton </w:t>
      </w:r>
      <w:r w:rsidR="001C4D52" w:rsidRPr="001C4D52">
        <w:rPr>
          <w:rFonts w:ascii="Candara" w:hAnsi="Candara"/>
          <w:color w:val="000000" w:themeColor="text1"/>
          <w:sz w:val="22"/>
          <w:szCs w:val="22"/>
          <w:lang w:val="bs-Latn-BA"/>
        </w:rPr>
        <w:t xml:space="preserve"> (1.080 KM) i Kanton 10 (942 KM) </w:t>
      </w:r>
      <w:r w:rsidRPr="001C4D52">
        <w:rPr>
          <w:rFonts w:ascii="Candara" w:hAnsi="Candara"/>
          <w:color w:val="000000" w:themeColor="text1"/>
          <w:sz w:val="22"/>
          <w:szCs w:val="22"/>
          <w:lang w:val="bs-Latn-BA"/>
        </w:rPr>
        <w:t>su imali veće plaće.</w:t>
      </w:r>
    </w:p>
    <w:p w14:paraId="26B9A882" w14:textId="77777777" w:rsidR="00372299" w:rsidRPr="00372299" w:rsidRDefault="00372299" w:rsidP="00420272">
      <w:pPr>
        <w:jc w:val="both"/>
        <w:rPr>
          <w:rFonts w:ascii="Candara" w:hAnsi="Candara"/>
          <w:color w:val="000000" w:themeColor="text1"/>
          <w:sz w:val="10"/>
          <w:szCs w:val="10"/>
          <w:lang w:val="bs-Latn-BA"/>
        </w:rPr>
      </w:pPr>
    </w:p>
    <w:p w14:paraId="50228210" w14:textId="77777777" w:rsidR="00420272" w:rsidRDefault="00420272" w:rsidP="00420272">
      <w:pPr>
        <w:jc w:val="center"/>
        <w:rPr>
          <w:rFonts w:ascii="Candara" w:hAnsi="Candara"/>
          <w:b/>
          <w:i/>
          <w:color w:val="000000" w:themeColor="text1"/>
          <w:sz w:val="10"/>
          <w:szCs w:val="10"/>
          <w:lang w:val="bs-Latn-BA"/>
        </w:rPr>
      </w:pPr>
    </w:p>
    <w:p w14:paraId="7BAD5DFB" w14:textId="77777777" w:rsidR="00913A89" w:rsidRDefault="00913A89" w:rsidP="00420272">
      <w:pPr>
        <w:jc w:val="center"/>
        <w:rPr>
          <w:rFonts w:ascii="Candara" w:hAnsi="Candara"/>
          <w:b/>
          <w:i/>
          <w:color w:val="000000" w:themeColor="text1"/>
          <w:sz w:val="10"/>
          <w:szCs w:val="10"/>
          <w:lang w:val="bs-Latn-BA"/>
        </w:rPr>
      </w:pPr>
    </w:p>
    <w:p w14:paraId="44FB59DF" w14:textId="77777777" w:rsidR="00913A89" w:rsidRPr="006715D0" w:rsidRDefault="00913A89" w:rsidP="00420272">
      <w:pPr>
        <w:jc w:val="center"/>
        <w:rPr>
          <w:rFonts w:ascii="Candara" w:hAnsi="Candara"/>
          <w:b/>
          <w:i/>
          <w:color w:val="000000" w:themeColor="text1"/>
          <w:sz w:val="10"/>
          <w:szCs w:val="10"/>
          <w:lang w:val="bs-Latn-BA"/>
        </w:rPr>
      </w:pPr>
    </w:p>
    <w:p w14:paraId="3873F990" w14:textId="2F8BF16D" w:rsidR="00905758" w:rsidRPr="00913A89" w:rsidRDefault="00AE1EDC" w:rsidP="00905758">
      <w:pPr>
        <w:rPr>
          <w:rFonts w:ascii="Candara" w:hAnsi="Candara"/>
          <w:b/>
          <w:color w:val="398B88"/>
          <w:sz w:val="22"/>
          <w:szCs w:val="22"/>
          <w:lang w:val="bs-Latn-BA"/>
        </w:rPr>
      </w:pPr>
      <w:r w:rsidRPr="00913A89">
        <w:rPr>
          <w:rFonts w:ascii="Candara" w:hAnsi="Candara"/>
          <w:b/>
          <w:color w:val="398B88"/>
          <w:sz w:val="22"/>
          <w:szCs w:val="22"/>
          <w:lang w:val="bs-Latn-BA"/>
        </w:rPr>
        <w:t>2</w:t>
      </w:r>
      <w:r w:rsidR="00905758" w:rsidRPr="00913A89">
        <w:rPr>
          <w:rFonts w:ascii="Candara" w:hAnsi="Candara"/>
          <w:b/>
          <w:color w:val="398B88"/>
          <w:sz w:val="22"/>
          <w:szCs w:val="22"/>
          <w:lang w:val="bs-Latn-BA"/>
        </w:rPr>
        <w:t>.1.</w:t>
      </w:r>
      <w:r w:rsidR="00372299" w:rsidRPr="00913A89">
        <w:rPr>
          <w:rFonts w:ascii="Candara" w:hAnsi="Candara"/>
          <w:b/>
          <w:color w:val="398B88"/>
          <w:sz w:val="22"/>
          <w:szCs w:val="22"/>
          <w:lang w:val="bs-Latn-BA"/>
        </w:rPr>
        <w:t xml:space="preserve">1. </w:t>
      </w:r>
      <w:r w:rsidR="00905758" w:rsidRPr="00913A89">
        <w:rPr>
          <w:rFonts w:ascii="Candara" w:hAnsi="Candara"/>
          <w:b/>
          <w:color w:val="398B88"/>
          <w:sz w:val="22"/>
          <w:szCs w:val="22"/>
          <w:lang w:val="bs-Latn-BA"/>
        </w:rPr>
        <w:t>5. Dostignuti nivo razvoja ekonomskih aktivnosti</w:t>
      </w:r>
    </w:p>
    <w:p w14:paraId="1E488C40" w14:textId="77777777" w:rsidR="00905758" w:rsidRPr="00905758" w:rsidRDefault="00905758" w:rsidP="00905758">
      <w:pPr>
        <w:rPr>
          <w:rFonts w:ascii="Candara" w:hAnsi="Candara"/>
          <w:b/>
          <w:sz w:val="10"/>
          <w:szCs w:val="10"/>
          <w:lang w:val="bs-Latn-BA"/>
        </w:rPr>
      </w:pPr>
    </w:p>
    <w:p w14:paraId="01B88585" w14:textId="1EE70201" w:rsidR="00F90499" w:rsidRPr="00913A89" w:rsidRDefault="00F90499" w:rsidP="00F90499">
      <w:pPr>
        <w:pStyle w:val="Naslov3"/>
        <w:spacing w:before="0"/>
        <w:jc w:val="both"/>
        <w:rPr>
          <w:rFonts w:ascii="Candara" w:hAnsi="Candara" w:cs="Arial"/>
          <w:i/>
          <w:color w:val="398B88"/>
          <w:sz w:val="22"/>
          <w:szCs w:val="22"/>
          <w:lang w:val="bs-Latn-BA"/>
        </w:rPr>
      </w:pPr>
      <w:r w:rsidRPr="00913A89">
        <w:rPr>
          <w:rFonts w:ascii="Candara" w:hAnsi="Candara" w:cs="Arial"/>
          <w:i/>
          <w:color w:val="398B88"/>
          <w:sz w:val="22"/>
          <w:szCs w:val="22"/>
          <w:lang w:val="bs-Latn-BA"/>
        </w:rPr>
        <w:t>Indeks razvijenosti</w:t>
      </w:r>
    </w:p>
    <w:p w14:paraId="5971BD52" w14:textId="588B9157" w:rsidR="001C4D52" w:rsidRPr="00F90499" w:rsidRDefault="001C4D52" w:rsidP="00F90499">
      <w:pPr>
        <w:pStyle w:val="Naslov3"/>
        <w:spacing w:before="0"/>
        <w:jc w:val="both"/>
        <w:rPr>
          <w:rFonts w:ascii="Candara" w:hAnsi="Candara" w:cs="Arial"/>
          <w:b w:val="0"/>
          <w:color w:val="000000" w:themeColor="text1"/>
          <w:sz w:val="22"/>
          <w:szCs w:val="22"/>
          <w:lang w:val="bs-Latn-BA"/>
        </w:rPr>
      </w:pPr>
      <w:r w:rsidRPr="001C4D52">
        <w:rPr>
          <w:rFonts w:ascii="Candara" w:hAnsi="Candara" w:cs="Arial"/>
          <w:b w:val="0"/>
          <w:color w:val="000000" w:themeColor="text1"/>
          <w:sz w:val="22"/>
          <w:szCs w:val="22"/>
          <w:lang w:val="bs-Latn-BA"/>
        </w:rPr>
        <w:t xml:space="preserve">U nedostatku </w:t>
      </w:r>
      <w:r>
        <w:rPr>
          <w:rFonts w:ascii="Candara" w:hAnsi="Candara" w:cs="Arial"/>
          <w:b w:val="0"/>
          <w:color w:val="000000" w:themeColor="text1"/>
          <w:sz w:val="22"/>
          <w:szCs w:val="22"/>
          <w:lang w:val="bs-Latn-BA"/>
        </w:rPr>
        <w:t xml:space="preserve">oficijelnih statističkih podataka bruto vrijednosti na nivou kantona u Federaciji BiH o bruto vrijednosti proizvodnje (ukupno i po stanovniku) i bruto dodanoj vrijednosti za dostignuti nivo razvoja ekonomskih aktivnosti na području Unsko-sanskog kantona korišteni </w:t>
      </w:r>
      <w:r w:rsidR="001A651B">
        <w:rPr>
          <w:rFonts w:ascii="Candara" w:hAnsi="Candara" w:cs="Arial"/>
          <w:b w:val="0"/>
          <w:color w:val="000000" w:themeColor="text1"/>
          <w:sz w:val="22"/>
          <w:szCs w:val="22"/>
          <w:lang w:val="bs-Latn-BA"/>
        </w:rPr>
        <w:t xml:space="preserve">je pokazatelj indeks razvijenosti kao </w:t>
      </w:r>
      <w:r w:rsidR="001A651B" w:rsidRPr="001A651B">
        <w:rPr>
          <w:rFonts w:ascii="Candara" w:hAnsi="Candara" w:cs="Arial"/>
          <w:b w:val="0"/>
          <w:color w:val="000000" w:themeColor="text1"/>
          <w:sz w:val="22"/>
          <w:szCs w:val="22"/>
          <w:lang w:val="bs-Latn-BA"/>
        </w:rPr>
        <w:t>kompozitni pokazatelj koji se računa kao ponderirani prosjek više osnovnih socioekonomskih pokazatelja radi mjerenja stepena razvijenosti jedinica lokalne samouprave i kantona.</w:t>
      </w:r>
      <w:r w:rsidR="001A651B">
        <w:rPr>
          <w:rFonts w:ascii="Candara" w:hAnsi="Candara" w:cs="Arial"/>
          <w:b w:val="0"/>
          <w:color w:val="000000" w:themeColor="text1"/>
          <w:sz w:val="22"/>
          <w:szCs w:val="22"/>
          <w:lang w:val="bs-Latn-BA"/>
        </w:rPr>
        <w:t xml:space="preserve"> </w:t>
      </w:r>
      <w:r w:rsidR="001A651B" w:rsidRPr="001A651B">
        <w:rPr>
          <w:rFonts w:ascii="Candara" w:hAnsi="Candara" w:cs="Arial"/>
          <w:b w:val="0"/>
          <w:color w:val="000000" w:themeColor="text1"/>
          <w:sz w:val="22"/>
          <w:szCs w:val="22"/>
          <w:lang w:val="bs-Latn-BA"/>
        </w:rPr>
        <w:t>Izradom indeksa razvijenosti se postiže osiguravanje podataka za pripremu politika uravnoteženog regionalnog razvoja kantona i jedinica lokalne samouprave u F</w:t>
      </w:r>
      <w:r w:rsidR="001A651B">
        <w:rPr>
          <w:rFonts w:ascii="Candara" w:hAnsi="Candara" w:cs="Arial"/>
          <w:b w:val="0"/>
          <w:color w:val="000000" w:themeColor="text1"/>
          <w:sz w:val="22"/>
          <w:szCs w:val="22"/>
          <w:lang w:val="bs-Latn-BA"/>
        </w:rPr>
        <w:t xml:space="preserve">ederaciji </w:t>
      </w:r>
      <w:r w:rsidR="001A651B" w:rsidRPr="001A651B">
        <w:rPr>
          <w:rFonts w:ascii="Candara" w:hAnsi="Candara" w:cs="Arial"/>
          <w:b w:val="0"/>
          <w:color w:val="000000" w:themeColor="text1"/>
          <w:sz w:val="22"/>
          <w:szCs w:val="22"/>
          <w:lang w:val="bs-Latn-BA"/>
        </w:rPr>
        <w:t xml:space="preserve">BiH, osiguravanje podataka za praćenje ili monitoring razvoja </w:t>
      </w:r>
      <w:r w:rsidR="001A651B">
        <w:rPr>
          <w:rFonts w:ascii="Candara" w:hAnsi="Candara" w:cs="Arial"/>
          <w:b w:val="0"/>
          <w:color w:val="000000" w:themeColor="text1"/>
          <w:sz w:val="22"/>
          <w:szCs w:val="22"/>
          <w:lang w:val="bs-Latn-BA"/>
        </w:rPr>
        <w:t>jedinice lokalne samouprave (</w:t>
      </w:r>
      <w:r w:rsidR="001A651B" w:rsidRPr="001A651B">
        <w:rPr>
          <w:rFonts w:ascii="Candara" w:hAnsi="Candara" w:cs="Arial"/>
          <w:b w:val="0"/>
          <w:color w:val="000000" w:themeColor="text1"/>
          <w:sz w:val="22"/>
          <w:szCs w:val="22"/>
          <w:lang w:val="bs-Latn-BA"/>
        </w:rPr>
        <w:t>JLS</w:t>
      </w:r>
      <w:r w:rsidR="001A651B">
        <w:rPr>
          <w:rFonts w:ascii="Candara" w:hAnsi="Candara" w:cs="Arial"/>
          <w:b w:val="0"/>
          <w:color w:val="000000" w:themeColor="text1"/>
          <w:sz w:val="22"/>
          <w:szCs w:val="22"/>
          <w:lang w:val="bs-Latn-BA"/>
        </w:rPr>
        <w:t>)</w:t>
      </w:r>
      <w:r w:rsidR="001A651B" w:rsidRPr="001A651B">
        <w:rPr>
          <w:rFonts w:ascii="Candara" w:hAnsi="Candara" w:cs="Arial"/>
          <w:b w:val="0"/>
          <w:color w:val="000000" w:themeColor="text1"/>
          <w:sz w:val="22"/>
          <w:szCs w:val="22"/>
          <w:lang w:val="bs-Latn-BA"/>
        </w:rPr>
        <w:t xml:space="preserve"> i kantona a samim tim i pretpostavki monitoring rezultata realizacije strategija razvoja JLS i kantona</w:t>
      </w:r>
      <w:r w:rsidR="00905758">
        <w:rPr>
          <w:rStyle w:val="Referencafusnote"/>
          <w:rFonts w:ascii="Candara" w:hAnsi="Candara" w:cs="Arial"/>
          <w:b w:val="0"/>
          <w:color w:val="000000" w:themeColor="text1"/>
          <w:sz w:val="22"/>
          <w:szCs w:val="22"/>
          <w:lang w:val="bs-Latn-BA"/>
        </w:rPr>
        <w:footnoteReference w:id="5"/>
      </w:r>
      <w:r w:rsidR="001A651B" w:rsidRPr="001A651B">
        <w:rPr>
          <w:rFonts w:ascii="Candara" w:hAnsi="Candara" w:cs="Arial"/>
          <w:b w:val="0"/>
          <w:color w:val="000000" w:themeColor="text1"/>
          <w:sz w:val="22"/>
          <w:szCs w:val="22"/>
          <w:lang w:val="bs-Latn-BA"/>
        </w:rPr>
        <w:t>.</w:t>
      </w:r>
      <w:r w:rsidR="001A651B">
        <w:rPr>
          <w:rFonts w:ascii="Candara" w:hAnsi="Candara" w:cs="Arial"/>
          <w:b w:val="0"/>
          <w:color w:val="000000" w:themeColor="text1"/>
          <w:sz w:val="22"/>
          <w:szCs w:val="22"/>
          <w:lang w:val="bs-Latn-BA"/>
        </w:rPr>
        <w:t xml:space="preserve"> </w:t>
      </w:r>
      <w:r w:rsidR="001A651B" w:rsidRPr="00F90499">
        <w:rPr>
          <w:rFonts w:ascii="Candara" w:hAnsi="Candara"/>
          <w:b w:val="0"/>
          <w:color w:val="000000" w:themeColor="text1"/>
          <w:sz w:val="22"/>
          <w:szCs w:val="22"/>
          <w:lang w:val="bs-Latn-BA"/>
        </w:rPr>
        <w:t>Prema podacima za 2021</w:t>
      </w:r>
      <w:r w:rsidRPr="00F90499">
        <w:rPr>
          <w:rFonts w:ascii="Candara" w:hAnsi="Candara"/>
          <w:b w:val="0"/>
          <w:color w:val="000000" w:themeColor="text1"/>
          <w:sz w:val="22"/>
          <w:szCs w:val="22"/>
          <w:lang w:val="bs-Latn-BA"/>
        </w:rPr>
        <w:t xml:space="preserve">. godinu </w:t>
      </w:r>
      <w:r w:rsidR="001A651B" w:rsidRPr="00F90499">
        <w:rPr>
          <w:rFonts w:ascii="Candara" w:hAnsi="Candara"/>
          <w:b w:val="0"/>
          <w:color w:val="000000" w:themeColor="text1"/>
          <w:sz w:val="22"/>
          <w:szCs w:val="22"/>
          <w:lang w:val="bs-Latn-BA"/>
        </w:rPr>
        <w:t>Unsko-sanski kanton je dosta nerazvijen i pri začelju je razvijenosti kantona u Federaciji BiH (8/10) pripadajući iII grupi razvijenosti sa manje od 0,75</w:t>
      </w:r>
      <w:r w:rsidR="00905758" w:rsidRPr="00F90499">
        <w:rPr>
          <w:rFonts w:ascii="Candara" w:hAnsi="Candara"/>
          <w:b w:val="0"/>
          <w:color w:val="000000" w:themeColor="text1"/>
          <w:sz w:val="22"/>
          <w:szCs w:val="22"/>
          <w:lang w:val="bs-Latn-BA"/>
        </w:rPr>
        <w:t xml:space="preserve"> vrijednosti </w:t>
      </w:r>
      <w:r w:rsidR="001A651B" w:rsidRPr="00F90499">
        <w:rPr>
          <w:rFonts w:ascii="Candara" w:hAnsi="Candara"/>
          <w:b w:val="0"/>
          <w:color w:val="000000" w:themeColor="text1"/>
          <w:sz w:val="22"/>
          <w:szCs w:val="22"/>
          <w:lang w:val="bs-Latn-BA"/>
        </w:rPr>
        <w:t xml:space="preserve"> </w:t>
      </w:r>
      <w:r w:rsidR="00905758" w:rsidRPr="00F90499">
        <w:rPr>
          <w:rFonts w:ascii="Candara" w:hAnsi="Candara"/>
          <w:b w:val="0"/>
          <w:color w:val="000000" w:themeColor="text1"/>
          <w:sz w:val="22"/>
          <w:szCs w:val="22"/>
          <w:lang w:val="bs-Latn-BA"/>
        </w:rPr>
        <w:t xml:space="preserve">indeksa (I grupa indeks veći od 1,25). Najrazvijeniji je grad Bihać (16/79), dok su sve ostale općine/gradovi USK pri samom začelju vrijednosti JLS (od Bosanske Krupe sa 57. mjestom do Bužima koji zauzima 71. mjesto). </w:t>
      </w:r>
      <w:r w:rsidR="00F90499">
        <w:rPr>
          <w:rFonts w:ascii="Candara" w:hAnsi="Candara"/>
          <w:b w:val="0"/>
          <w:color w:val="000000" w:themeColor="text1"/>
          <w:sz w:val="22"/>
          <w:szCs w:val="22"/>
          <w:lang w:val="bs-Latn-BA"/>
        </w:rPr>
        <w:t xml:space="preserve"> (Prilog 15).</w:t>
      </w:r>
    </w:p>
    <w:p w14:paraId="644D721C" w14:textId="77777777" w:rsidR="009C522E" w:rsidRPr="009C522E" w:rsidRDefault="009C522E" w:rsidP="001C4D52">
      <w:pPr>
        <w:jc w:val="both"/>
        <w:rPr>
          <w:rFonts w:ascii="Candara" w:hAnsi="Candara"/>
          <w:color w:val="000000" w:themeColor="text1"/>
          <w:sz w:val="10"/>
          <w:szCs w:val="10"/>
          <w:lang w:val="bs-Latn-BA"/>
        </w:rPr>
      </w:pPr>
    </w:p>
    <w:p w14:paraId="1F44AD2B" w14:textId="28B41C12" w:rsidR="00F90499" w:rsidRPr="00913A89" w:rsidRDefault="00F90499" w:rsidP="001C4D52">
      <w:pPr>
        <w:jc w:val="both"/>
        <w:rPr>
          <w:rFonts w:ascii="Candara" w:hAnsi="Candara"/>
          <w:b/>
          <w:i/>
          <w:color w:val="398B88"/>
          <w:sz w:val="22"/>
          <w:szCs w:val="22"/>
          <w:lang w:val="bs-Latn-BA"/>
        </w:rPr>
      </w:pPr>
      <w:r w:rsidRPr="00913A89">
        <w:rPr>
          <w:rFonts w:ascii="Candara" w:hAnsi="Candara"/>
          <w:b/>
          <w:i/>
          <w:color w:val="398B88"/>
          <w:sz w:val="22"/>
          <w:szCs w:val="22"/>
          <w:lang w:val="bs-Latn-BA"/>
        </w:rPr>
        <w:t>Prihodi od poreza</w:t>
      </w:r>
    </w:p>
    <w:p w14:paraId="111B076C" w14:textId="3FD788DC" w:rsidR="009C522E" w:rsidRDefault="009C522E" w:rsidP="001C4D52">
      <w:pPr>
        <w:jc w:val="both"/>
        <w:rPr>
          <w:rFonts w:ascii="Candara" w:hAnsi="Candara"/>
          <w:color w:val="000000" w:themeColor="text1"/>
          <w:sz w:val="22"/>
          <w:szCs w:val="22"/>
          <w:lang w:val="bs-Latn-BA"/>
        </w:rPr>
      </w:pPr>
      <w:r>
        <w:rPr>
          <w:rFonts w:ascii="Candara" w:hAnsi="Candara"/>
          <w:color w:val="000000" w:themeColor="text1"/>
          <w:sz w:val="22"/>
          <w:szCs w:val="22"/>
          <w:lang w:val="bs-Latn-BA"/>
        </w:rPr>
        <w:t>Jedan od ekonomskih pokazatelja koji je dat u ovoj analizi je ostvaren prihod od poreza na nivou ukupnih vrijednosti i po stanovniku.</w:t>
      </w:r>
      <w:r w:rsidR="00F90499">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 xml:space="preserve">Pregledom </w:t>
      </w:r>
      <w:r w:rsidR="00F90499">
        <w:rPr>
          <w:rFonts w:ascii="Candara" w:hAnsi="Candara"/>
          <w:color w:val="000000" w:themeColor="text1"/>
          <w:sz w:val="22"/>
          <w:szCs w:val="22"/>
          <w:lang w:val="bs-Latn-BA"/>
        </w:rPr>
        <w:t>Priloga 16</w:t>
      </w:r>
      <w:r>
        <w:rPr>
          <w:rFonts w:ascii="Candara" w:hAnsi="Candara"/>
          <w:color w:val="000000" w:themeColor="text1"/>
          <w:sz w:val="22"/>
          <w:szCs w:val="22"/>
          <w:lang w:val="bs-Latn-BA"/>
        </w:rPr>
        <w:t xml:space="preserve"> uočava se trend rasta ukupnih prihoda od poreza u Unsko-sanskom kantonu koji su sa 19,75 miliona KM u 2014. godini se značajno povećali sedam godina kasnije kada dostižu vrijednost od 35,16 miliona KM.</w:t>
      </w:r>
      <w:r w:rsidR="00F90499">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Najveće prihode od poreza po glavi stanovnika ostvaruje grad Bihać (251 KM), a najmanje Bužim (60 KM).</w:t>
      </w:r>
      <w:r w:rsidR="00F90499">
        <w:rPr>
          <w:rFonts w:ascii="Candara" w:hAnsi="Candara"/>
          <w:color w:val="000000" w:themeColor="text1"/>
          <w:sz w:val="22"/>
          <w:szCs w:val="22"/>
          <w:lang w:val="bs-Latn-BA"/>
        </w:rPr>
        <w:t xml:space="preserve"> (Prilog 17).</w:t>
      </w:r>
    </w:p>
    <w:p w14:paraId="38A403D6" w14:textId="77777777" w:rsidR="009C522E" w:rsidRPr="009C522E" w:rsidRDefault="009C522E" w:rsidP="001C4D52">
      <w:pPr>
        <w:jc w:val="both"/>
        <w:rPr>
          <w:rFonts w:ascii="Candara" w:hAnsi="Candara"/>
          <w:color w:val="000000" w:themeColor="text1"/>
          <w:sz w:val="10"/>
          <w:szCs w:val="10"/>
          <w:lang w:val="bs-Latn-BA"/>
        </w:rPr>
      </w:pPr>
    </w:p>
    <w:p w14:paraId="20A5A307" w14:textId="0D6BF7C5" w:rsidR="00F90499" w:rsidRPr="00913A89" w:rsidRDefault="00F90499" w:rsidP="001C4D52">
      <w:pPr>
        <w:jc w:val="both"/>
        <w:rPr>
          <w:rFonts w:ascii="Candara" w:hAnsi="Candara"/>
          <w:b/>
          <w:i/>
          <w:color w:val="398B88"/>
          <w:sz w:val="22"/>
          <w:szCs w:val="22"/>
          <w:lang w:val="bs-Latn-BA"/>
        </w:rPr>
      </w:pPr>
      <w:r w:rsidRPr="00913A89">
        <w:rPr>
          <w:rFonts w:ascii="Candara" w:hAnsi="Candara"/>
          <w:b/>
          <w:i/>
          <w:color w:val="398B88"/>
          <w:sz w:val="22"/>
          <w:szCs w:val="22"/>
          <w:lang w:val="bs-Latn-BA"/>
        </w:rPr>
        <w:t>Trgovački bilans - Ukupni i poljoprivredno-prehrambenih proizvoda</w:t>
      </w:r>
    </w:p>
    <w:p w14:paraId="2DDF18EF" w14:textId="685F18BA" w:rsidR="001C4D52" w:rsidRPr="006715D0" w:rsidRDefault="001C4D52" w:rsidP="001C4D5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Kada je riječ o trgovačkom bilansu i odnosu uvoza i izvoza roba sa područja </w:t>
      </w:r>
      <w:r w:rsidR="00905758">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primjetan je gotovo istovjetan nivo </w:t>
      </w:r>
      <w:r w:rsidR="002C0F3B">
        <w:rPr>
          <w:rFonts w:ascii="Candara" w:hAnsi="Candara"/>
          <w:color w:val="000000" w:themeColor="text1"/>
          <w:sz w:val="22"/>
          <w:szCs w:val="22"/>
          <w:lang w:val="bs-Latn-BA"/>
        </w:rPr>
        <w:t>rasta</w:t>
      </w:r>
      <w:r w:rsidRPr="006715D0">
        <w:rPr>
          <w:rFonts w:ascii="Candara" w:hAnsi="Candara"/>
          <w:color w:val="000000" w:themeColor="text1"/>
          <w:sz w:val="22"/>
          <w:szCs w:val="22"/>
          <w:lang w:val="bs-Latn-BA"/>
        </w:rPr>
        <w:t xml:space="preserve"> i  izvoza i  uvoza roba. Ukupni izvoz roba je sa vrijednošću od </w:t>
      </w:r>
      <w:r w:rsidR="002C0F3B">
        <w:rPr>
          <w:rFonts w:ascii="Candara" w:hAnsi="Candara"/>
          <w:color w:val="000000" w:themeColor="text1"/>
          <w:sz w:val="22"/>
          <w:szCs w:val="22"/>
          <w:lang w:val="bs-Latn-BA"/>
        </w:rPr>
        <w:t>224,2</w:t>
      </w:r>
      <w:r w:rsidRPr="006715D0">
        <w:rPr>
          <w:rFonts w:ascii="Candara" w:hAnsi="Candara"/>
          <w:color w:val="000000" w:themeColor="text1"/>
          <w:sz w:val="22"/>
          <w:szCs w:val="22"/>
          <w:lang w:val="bs-Latn-BA"/>
        </w:rPr>
        <w:t xml:space="preserve"> mil</w:t>
      </w:r>
      <w:r w:rsidR="002C0F3B">
        <w:rPr>
          <w:rFonts w:ascii="Candara" w:hAnsi="Candara"/>
          <w:color w:val="000000" w:themeColor="text1"/>
          <w:sz w:val="22"/>
          <w:szCs w:val="22"/>
          <w:lang w:val="bs-Latn-BA"/>
        </w:rPr>
        <w:t>iona KM koliko je iznosio u 2014</w:t>
      </w:r>
      <w:r w:rsidRPr="006715D0">
        <w:rPr>
          <w:rFonts w:ascii="Candara" w:hAnsi="Candara"/>
          <w:color w:val="000000" w:themeColor="text1"/>
          <w:sz w:val="22"/>
          <w:szCs w:val="22"/>
          <w:lang w:val="bs-Latn-BA"/>
        </w:rPr>
        <w:t xml:space="preserve">. godini se </w:t>
      </w:r>
      <w:r w:rsidR="002C0F3B">
        <w:rPr>
          <w:rFonts w:ascii="Candara" w:hAnsi="Candara"/>
          <w:color w:val="000000" w:themeColor="text1"/>
          <w:sz w:val="22"/>
          <w:szCs w:val="22"/>
          <w:lang w:val="bs-Latn-BA"/>
        </w:rPr>
        <w:t>povećao</w:t>
      </w:r>
      <w:r w:rsidRPr="006715D0">
        <w:rPr>
          <w:rFonts w:ascii="Candara" w:hAnsi="Candara"/>
          <w:color w:val="000000" w:themeColor="text1"/>
          <w:sz w:val="22"/>
          <w:szCs w:val="22"/>
          <w:lang w:val="bs-Latn-BA"/>
        </w:rPr>
        <w:t xml:space="preserve"> na nivo od </w:t>
      </w:r>
      <w:r w:rsidR="002C0F3B">
        <w:rPr>
          <w:rFonts w:ascii="Candara" w:hAnsi="Candara"/>
          <w:color w:val="000000" w:themeColor="text1"/>
          <w:sz w:val="22"/>
          <w:szCs w:val="22"/>
          <w:lang w:val="bs-Latn-BA"/>
        </w:rPr>
        <w:t>545,9 miliona KM u 2021</w:t>
      </w:r>
      <w:r w:rsidRPr="006715D0">
        <w:rPr>
          <w:rFonts w:ascii="Candara" w:hAnsi="Candara"/>
          <w:color w:val="000000" w:themeColor="text1"/>
          <w:sz w:val="22"/>
          <w:szCs w:val="22"/>
          <w:lang w:val="bs-Latn-BA"/>
        </w:rPr>
        <w:t xml:space="preserve">. godini, odnosno </w:t>
      </w:r>
      <w:r w:rsidR="002C0F3B">
        <w:rPr>
          <w:rFonts w:ascii="Candara" w:hAnsi="Candara"/>
          <w:color w:val="000000" w:themeColor="text1"/>
          <w:sz w:val="22"/>
          <w:szCs w:val="22"/>
          <w:lang w:val="bs-Latn-BA"/>
        </w:rPr>
        <w:t>veći je za 143</w:t>
      </w:r>
      <w:r w:rsidRPr="006715D0">
        <w:rPr>
          <w:rFonts w:ascii="Candara" w:hAnsi="Candara"/>
          <w:color w:val="000000" w:themeColor="text1"/>
          <w:sz w:val="22"/>
          <w:szCs w:val="22"/>
          <w:lang w:val="bs-Latn-BA"/>
        </w:rPr>
        <w:t xml:space="preserve"> indeksnih poena. Uvoz roba u </w:t>
      </w:r>
      <w:r w:rsidR="002C0F3B">
        <w:rPr>
          <w:rFonts w:ascii="Candara" w:hAnsi="Candara"/>
          <w:color w:val="000000" w:themeColor="text1"/>
          <w:sz w:val="22"/>
          <w:szCs w:val="22"/>
          <w:lang w:val="bs-Latn-BA"/>
        </w:rPr>
        <w:t>USK</w:t>
      </w:r>
      <w:r w:rsidRPr="006715D0">
        <w:rPr>
          <w:rFonts w:ascii="Candara" w:hAnsi="Candara"/>
          <w:color w:val="000000" w:themeColor="text1"/>
          <w:sz w:val="22"/>
          <w:szCs w:val="22"/>
          <w:lang w:val="bs-Latn-BA"/>
        </w:rPr>
        <w:t xml:space="preserve"> je, s druge strane, </w:t>
      </w:r>
      <w:r w:rsidR="002C0F3B">
        <w:rPr>
          <w:rFonts w:ascii="Candara" w:hAnsi="Candara"/>
          <w:color w:val="000000" w:themeColor="text1"/>
          <w:sz w:val="22"/>
          <w:szCs w:val="22"/>
          <w:lang w:val="bs-Latn-BA"/>
        </w:rPr>
        <w:t>povećan</w:t>
      </w:r>
      <w:r w:rsidRPr="006715D0">
        <w:rPr>
          <w:rFonts w:ascii="Candara" w:hAnsi="Candara"/>
          <w:color w:val="000000" w:themeColor="text1"/>
          <w:sz w:val="22"/>
          <w:szCs w:val="22"/>
          <w:lang w:val="bs-Latn-BA"/>
        </w:rPr>
        <w:t xml:space="preserve"> sa </w:t>
      </w:r>
      <w:r w:rsidR="002C0F3B">
        <w:rPr>
          <w:rFonts w:ascii="Candara" w:hAnsi="Candara"/>
          <w:color w:val="000000" w:themeColor="text1"/>
          <w:sz w:val="22"/>
          <w:szCs w:val="22"/>
          <w:lang w:val="bs-Latn-BA"/>
        </w:rPr>
        <w:t>293,6</w:t>
      </w:r>
      <w:r w:rsidRPr="006715D0">
        <w:rPr>
          <w:rFonts w:ascii="Candara" w:hAnsi="Candara"/>
          <w:color w:val="000000" w:themeColor="text1"/>
          <w:sz w:val="22"/>
          <w:szCs w:val="22"/>
          <w:lang w:val="bs-Latn-BA"/>
        </w:rPr>
        <w:t xml:space="preserve"> miliona KM (</w:t>
      </w:r>
      <w:r w:rsidR="002C0F3B">
        <w:rPr>
          <w:rFonts w:ascii="Candara" w:hAnsi="Candara"/>
          <w:color w:val="000000" w:themeColor="text1"/>
          <w:sz w:val="22"/>
          <w:szCs w:val="22"/>
          <w:lang w:val="bs-Latn-BA"/>
        </w:rPr>
        <w:t>2014</w:t>
      </w:r>
      <w:r w:rsidRPr="006715D0">
        <w:rPr>
          <w:rFonts w:ascii="Candara" w:hAnsi="Candara"/>
          <w:color w:val="000000" w:themeColor="text1"/>
          <w:sz w:val="22"/>
          <w:szCs w:val="22"/>
          <w:lang w:val="bs-Latn-BA"/>
        </w:rPr>
        <w:t xml:space="preserve">) na </w:t>
      </w:r>
      <w:r w:rsidR="002C0F3B">
        <w:rPr>
          <w:rFonts w:ascii="Candara" w:hAnsi="Candara"/>
          <w:color w:val="000000" w:themeColor="text1"/>
          <w:sz w:val="22"/>
          <w:szCs w:val="22"/>
          <w:lang w:val="bs-Latn-BA"/>
        </w:rPr>
        <w:t>545,8 miliona KM (2021</w:t>
      </w:r>
      <w:r w:rsidRPr="006715D0">
        <w:rPr>
          <w:rFonts w:ascii="Candara" w:hAnsi="Candara"/>
          <w:color w:val="000000" w:themeColor="text1"/>
          <w:sz w:val="22"/>
          <w:szCs w:val="22"/>
          <w:lang w:val="bs-Latn-BA"/>
        </w:rPr>
        <w:t xml:space="preserve">), odnosno </w:t>
      </w:r>
      <w:r w:rsidR="002C0F3B">
        <w:rPr>
          <w:rFonts w:ascii="Candara" w:hAnsi="Candara"/>
          <w:color w:val="000000" w:themeColor="text1"/>
          <w:sz w:val="22"/>
          <w:szCs w:val="22"/>
          <w:lang w:val="bs-Latn-BA"/>
        </w:rPr>
        <w:t>povećan je za 86</w:t>
      </w:r>
      <w:r w:rsidRPr="006715D0">
        <w:rPr>
          <w:rFonts w:ascii="Candara" w:hAnsi="Candara"/>
          <w:color w:val="000000" w:themeColor="text1"/>
          <w:sz w:val="22"/>
          <w:szCs w:val="22"/>
          <w:lang w:val="bs-Latn-BA"/>
        </w:rPr>
        <w:t xml:space="preserve"> indeksnih poena</w:t>
      </w:r>
      <w:r w:rsidR="00F90499">
        <w:rPr>
          <w:rFonts w:ascii="Candara" w:hAnsi="Candara"/>
          <w:color w:val="000000" w:themeColor="text1"/>
          <w:sz w:val="22"/>
          <w:szCs w:val="22"/>
          <w:lang w:val="bs-Latn-BA"/>
        </w:rPr>
        <w:t xml:space="preserve"> (Prilog 18)</w:t>
      </w:r>
      <w:r w:rsidRPr="006715D0">
        <w:rPr>
          <w:rFonts w:ascii="Candara" w:hAnsi="Candara"/>
          <w:color w:val="000000" w:themeColor="text1"/>
          <w:sz w:val="22"/>
          <w:szCs w:val="22"/>
          <w:lang w:val="bs-Latn-BA"/>
        </w:rPr>
        <w:t xml:space="preserve">. </w:t>
      </w:r>
      <w:r w:rsidR="002C0F3B">
        <w:rPr>
          <w:rFonts w:ascii="Candara" w:hAnsi="Candara"/>
          <w:color w:val="000000" w:themeColor="text1"/>
          <w:sz w:val="22"/>
          <w:szCs w:val="22"/>
          <w:lang w:val="bs-Latn-BA"/>
        </w:rPr>
        <w:t>Pozitivna strana trgovačkog bilansa roba u USK je činjenica da se u 2021. godini u potpunosti izjednačio izvoz sa uvozom, što nije slučaj sa ostatkom Federacije BiH kao i same BiH.</w:t>
      </w:r>
    </w:p>
    <w:p w14:paraId="474C94F3" w14:textId="77777777" w:rsidR="002C0F3B" w:rsidRPr="002C0F3B" w:rsidRDefault="002C0F3B" w:rsidP="002C0F3B">
      <w:pPr>
        <w:jc w:val="center"/>
        <w:rPr>
          <w:rFonts w:ascii="Candara" w:hAnsi="Candara"/>
          <w:b/>
          <w:i/>
          <w:sz w:val="10"/>
          <w:szCs w:val="10"/>
          <w:lang w:val="bs-Latn-BA"/>
        </w:rPr>
      </w:pPr>
    </w:p>
    <w:p w14:paraId="2F15B87D" w14:textId="15E81EE4" w:rsidR="001C4D52" w:rsidRDefault="001C4D52" w:rsidP="001C4D5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Iako poljoprivredno-prehrambeni sektor </w:t>
      </w:r>
      <w:r w:rsidR="002C0F3B">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ima značajan izvozni potencijal, njegovi izvozni parametri ne govore tome u prilog. Prosječno učešće poljoprivredno-prehrambenih proizvoda u ukupnom izvozu koje ostvaruje </w:t>
      </w:r>
      <w:r w:rsidR="006402E7">
        <w:rPr>
          <w:rFonts w:ascii="Candara" w:hAnsi="Candara"/>
          <w:color w:val="000000" w:themeColor="text1"/>
          <w:sz w:val="22"/>
          <w:szCs w:val="22"/>
          <w:lang w:val="bs-Latn-BA"/>
        </w:rPr>
        <w:t>USK</w:t>
      </w:r>
      <w:r w:rsidRPr="006715D0">
        <w:rPr>
          <w:rFonts w:ascii="Candara" w:hAnsi="Candara"/>
          <w:color w:val="000000" w:themeColor="text1"/>
          <w:sz w:val="22"/>
          <w:szCs w:val="22"/>
          <w:lang w:val="bs-Latn-BA"/>
        </w:rPr>
        <w:t xml:space="preserve"> iznosi </w:t>
      </w:r>
      <w:r w:rsidR="006402E7">
        <w:rPr>
          <w:rFonts w:ascii="Candara" w:hAnsi="Candara"/>
          <w:color w:val="000000" w:themeColor="text1"/>
          <w:sz w:val="22"/>
          <w:szCs w:val="22"/>
          <w:lang w:val="bs-Latn-BA"/>
        </w:rPr>
        <w:t>6,6</w:t>
      </w:r>
      <w:r w:rsidRPr="006715D0">
        <w:rPr>
          <w:rFonts w:ascii="Candara" w:hAnsi="Candara"/>
          <w:color w:val="000000" w:themeColor="text1"/>
          <w:sz w:val="22"/>
          <w:szCs w:val="22"/>
          <w:lang w:val="bs-Latn-BA"/>
        </w:rPr>
        <w:t xml:space="preserve">% i kreće se u rasponu od </w:t>
      </w:r>
      <w:r w:rsidR="006402E7">
        <w:rPr>
          <w:rFonts w:ascii="Candara" w:hAnsi="Candara"/>
          <w:color w:val="000000" w:themeColor="text1"/>
          <w:sz w:val="22"/>
          <w:szCs w:val="22"/>
          <w:lang w:val="bs-Latn-BA"/>
        </w:rPr>
        <w:t>5,03% (2021) do 8,93% (2017</w:t>
      </w:r>
      <w:r w:rsidRPr="006715D0">
        <w:rPr>
          <w:rFonts w:ascii="Candara" w:hAnsi="Candara"/>
          <w:color w:val="000000" w:themeColor="text1"/>
          <w:sz w:val="22"/>
          <w:szCs w:val="22"/>
          <w:lang w:val="bs-Latn-BA"/>
        </w:rPr>
        <w:t xml:space="preserve">). </w:t>
      </w:r>
    </w:p>
    <w:p w14:paraId="79B3AB3B" w14:textId="77777777" w:rsidR="00913A89" w:rsidRDefault="00913A89" w:rsidP="001C4D52">
      <w:pPr>
        <w:jc w:val="both"/>
        <w:rPr>
          <w:rFonts w:ascii="Candara" w:hAnsi="Candara"/>
          <w:color w:val="000000" w:themeColor="text1"/>
          <w:sz w:val="22"/>
          <w:szCs w:val="22"/>
          <w:lang w:val="bs-Latn-BA"/>
        </w:rPr>
      </w:pPr>
    </w:p>
    <w:p w14:paraId="7CBCF3DC" w14:textId="77777777" w:rsidR="00913A89" w:rsidRPr="006715D0" w:rsidRDefault="00913A89" w:rsidP="001C4D52">
      <w:pPr>
        <w:jc w:val="both"/>
        <w:rPr>
          <w:rFonts w:ascii="Candara" w:hAnsi="Candara"/>
          <w:color w:val="000000" w:themeColor="text1"/>
          <w:sz w:val="22"/>
          <w:szCs w:val="22"/>
          <w:lang w:val="bs-Latn-BA"/>
        </w:rPr>
      </w:pPr>
    </w:p>
    <w:p w14:paraId="6F536ED2" w14:textId="77777777" w:rsidR="001C4D52" w:rsidRPr="005A08AF" w:rsidRDefault="001C4D52" w:rsidP="001C4D52">
      <w:pPr>
        <w:jc w:val="center"/>
        <w:rPr>
          <w:rFonts w:ascii="Candara" w:hAnsi="Candara"/>
          <w:b/>
          <w:i/>
          <w:sz w:val="10"/>
          <w:szCs w:val="10"/>
        </w:rPr>
      </w:pPr>
    </w:p>
    <w:p w14:paraId="0D7D3586" w14:textId="77777777" w:rsidR="00F90499" w:rsidRDefault="001C4D52" w:rsidP="001C4D52">
      <w:pPr>
        <w:jc w:val="center"/>
        <w:rPr>
          <w:rFonts w:ascii="Candara" w:hAnsi="Candara"/>
          <w:b/>
          <w:i/>
          <w:sz w:val="22"/>
          <w:lang w:val="bs-Latn-BA"/>
        </w:rPr>
      </w:pPr>
      <w:bookmarkStart w:id="2" w:name="_Toc4758298"/>
      <w:r w:rsidRPr="002C0F3B">
        <w:rPr>
          <w:rFonts w:ascii="Candara" w:hAnsi="Candara"/>
          <w:b/>
          <w:i/>
          <w:sz w:val="22"/>
          <w:lang w:val="bs-Latn-BA"/>
        </w:rPr>
        <w:t>Tabela</w:t>
      </w:r>
      <w:r w:rsidR="00F90499">
        <w:rPr>
          <w:rFonts w:ascii="Candara" w:hAnsi="Candara"/>
          <w:b/>
          <w:i/>
          <w:sz w:val="22"/>
          <w:lang w:val="bs-Latn-BA"/>
        </w:rPr>
        <w:t xml:space="preserve"> 1.</w:t>
      </w:r>
      <w:r w:rsidRPr="002C0F3B">
        <w:rPr>
          <w:rFonts w:ascii="Candara" w:hAnsi="Candara"/>
          <w:b/>
          <w:i/>
          <w:sz w:val="22"/>
          <w:lang w:val="bs-Latn-BA"/>
        </w:rPr>
        <w:t xml:space="preserve"> Učešće poljoprivredno-prehrambenog sektora u vanjsko-trgovinskom bilansu </w:t>
      </w:r>
    </w:p>
    <w:p w14:paraId="6ECF5F34" w14:textId="177B19A4" w:rsidR="001C4D52" w:rsidRPr="002C0F3B" w:rsidRDefault="001C4D52" w:rsidP="001C4D52">
      <w:pPr>
        <w:jc w:val="center"/>
        <w:rPr>
          <w:rFonts w:ascii="Candara" w:hAnsi="Candara"/>
          <w:b/>
          <w:i/>
          <w:sz w:val="22"/>
          <w:lang w:val="bs-Latn-BA"/>
        </w:rPr>
      </w:pPr>
      <w:r w:rsidRPr="002C0F3B">
        <w:rPr>
          <w:rFonts w:ascii="Candara" w:hAnsi="Candara"/>
          <w:b/>
          <w:i/>
          <w:sz w:val="22"/>
          <w:lang w:val="bs-Latn-BA"/>
        </w:rPr>
        <w:t xml:space="preserve">u </w:t>
      </w:r>
      <w:r w:rsidR="006402E7">
        <w:rPr>
          <w:rFonts w:ascii="Candara" w:hAnsi="Candara"/>
          <w:b/>
          <w:i/>
          <w:sz w:val="22"/>
          <w:lang w:val="bs-Latn-BA"/>
        </w:rPr>
        <w:t>Unsko-sanskog kantona za period 2014.</w:t>
      </w:r>
      <w:r w:rsidRPr="002C0F3B">
        <w:rPr>
          <w:rFonts w:ascii="Candara" w:hAnsi="Candara"/>
          <w:b/>
          <w:i/>
          <w:sz w:val="22"/>
          <w:lang w:val="bs-Latn-BA"/>
        </w:rPr>
        <w:t xml:space="preserve"> - 20</w:t>
      </w:r>
      <w:bookmarkEnd w:id="2"/>
      <w:r w:rsidR="006402E7">
        <w:rPr>
          <w:rFonts w:ascii="Candara" w:hAnsi="Candara"/>
          <w:b/>
          <w:i/>
          <w:sz w:val="22"/>
          <w:lang w:val="bs-Latn-BA"/>
        </w:rPr>
        <w:t>21.</w:t>
      </w:r>
    </w:p>
    <w:p w14:paraId="248443E8" w14:textId="77777777" w:rsidR="001C4D52" w:rsidRPr="005A08AF" w:rsidRDefault="001C4D52" w:rsidP="001C4D52">
      <w:pPr>
        <w:rPr>
          <w:rFonts w:ascii="Candara" w:hAnsi="Candara"/>
          <w:color w:val="000000" w:themeColor="text1"/>
          <w:sz w:val="10"/>
          <w:szCs w:val="10"/>
          <w:lang w:val="bs-Latn-BA"/>
        </w:rPr>
      </w:pPr>
    </w:p>
    <w:tbl>
      <w:tblPr>
        <w:tblW w:w="9106" w:type="dxa"/>
        <w:tblBorders>
          <w:top w:val="single" w:sz="4" w:space="0" w:color="auto"/>
          <w:bottom w:val="single" w:sz="4" w:space="0" w:color="auto"/>
        </w:tblBorders>
        <w:tblLook w:val="04A0" w:firstRow="1" w:lastRow="0" w:firstColumn="1" w:lastColumn="0" w:noHBand="0" w:noVBand="1"/>
      </w:tblPr>
      <w:tblGrid>
        <w:gridCol w:w="2615"/>
        <w:gridCol w:w="811"/>
        <w:gridCol w:w="811"/>
        <w:gridCol w:w="812"/>
        <w:gridCol w:w="811"/>
        <w:gridCol w:w="811"/>
        <w:gridCol w:w="812"/>
        <w:gridCol w:w="811"/>
        <w:gridCol w:w="812"/>
      </w:tblGrid>
      <w:tr w:rsidR="002C0F3B" w:rsidRPr="006715D0" w14:paraId="5E10E3E9" w14:textId="77777777" w:rsidTr="002C0F3B">
        <w:tc>
          <w:tcPr>
            <w:tcW w:w="2615" w:type="dxa"/>
            <w:tcBorders>
              <w:bottom w:val="single" w:sz="4" w:space="0" w:color="auto"/>
            </w:tcBorders>
          </w:tcPr>
          <w:p w14:paraId="012DD20F" w14:textId="77777777" w:rsidR="002C0F3B" w:rsidRPr="006715D0" w:rsidRDefault="002C0F3B" w:rsidP="002C0F3B">
            <w:pP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Opis</w:t>
            </w:r>
          </w:p>
        </w:tc>
        <w:tc>
          <w:tcPr>
            <w:tcW w:w="811" w:type="dxa"/>
            <w:tcBorders>
              <w:bottom w:val="single" w:sz="4" w:space="0" w:color="auto"/>
            </w:tcBorders>
          </w:tcPr>
          <w:p w14:paraId="55E03475" w14:textId="242B3FED" w:rsidR="002C0F3B" w:rsidRPr="006715D0" w:rsidRDefault="002C0F3B" w:rsidP="002C0F3B">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2014</w:t>
            </w:r>
          </w:p>
        </w:tc>
        <w:tc>
          <w:tcPr>
            <w:tcW w:w="811" w:type="dxa"/>
            <w:tcBorders>
              <w:bottom w:val="single" w:sz="4" w:space="0" w:color="auto"/>
            </w:tcBorders>
          </w:tcPr>
          <w:p w14:paraId="15495063" w14:textId="7B9E04A9" w:rsidR="002C0F3B" w:rsidRPr="006715D0" w:rsidRDefault="002C0F3B" w:rsidP="002C0F3B">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2015</w:t>
            </w:r>
          </w:p>
        </w:tc>
        <w:tc>
          <w:tcPr>
            <w:tcW w:w="812" w:type="dxa"/>
            <w:tcBorders>
              <w:bottom w:val="single" w:sz="4" w:space="0" w:color="auto"/>
            </w:tcBorders>
          </w:tcPr>
          <w:p w14:paraId="389DA9C7" w14:textId="5CE2A4D7" w:rsidR="002C0F3B" w:rsidRPr="006715D0" w:rsidRDefault="002C0F3B" w:rsidP="002C0F3B">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2016</w:t>
            </w:r>
          </w:p>
        </w:tc>
        <w:tc>
          <w:tcPr>
            <w:tcW w:w="811" w:type="dxa"/>
            <w:tcBorders>
              <w:bottom w:val="single" w:sz="4" w:space="0" w:color="auto"/>
            </w:tcBorders>
          </w:tcPr>
          <w:p w14:paraId="1386F988" w14:textId="13FE08ED" w:rsidR="002C0F3B" w:rsidRPr="006715D0" w:rsidRDefault="002C0F3B" w:rsidP="002C0F3B">
            <w:pPr>
              <w:jc w:val="center"/>
              <w:rPr>
                <w:rFonts w:ascii="Candara" w:hAnsi="Candara"/>
                <w:b/>
                <w:color w:val="000000" w:themeColor="text1"/>
                <w:sz w:val="21"/>
                <w:szCs w:val="21"/>
                <w:lang w:val="bs-Latn-BA"/>
              </w:rPr>
            </w:pPr>
            <w:r>
              <w:rPr>
                <w:rFonts w:ascii="Candara" w:hAnsi="Candara"/>
                <w:b/>
                <w:color w:val="000000" w:themeColor="text1"/>
                <w:sz w:val="21"/>
                <w:szCs w:val="21"/>
                <w:lang w:val="bs-Latn-BA"/>
              </w:rPr>
              <w:t>2017</w:t>
            </w:r>
          </w:p>
        </w:tc>
        <w:tc>
          <w:tcPr>
            <w:tcW w:w="811" w:type="dxa"/>
            <w:tcBorders>
              <w:bottom w:val="single" w:sz="4" w:space="0" w:color="auto"/>
            </w:tcBorders>
          </w:tcPr>
          <w:p w14:paraId="3C1F9FC3" w14:textId="58A34DCA" w:rsidR="002C0F3B" w:rsidRPr="006715D0" w:rsidRDefault="002C0F3B" w:rsidP="002C0F3B">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8</w:t>
            </w:r>
          </w:p>
        </w:tc>
        <w:tc>
          <w:tcPr>
            <w:tcW w:w="812" w:type="dxa"/>
            <w:tcBorders>
              <w:bottom w:val="single" w:sz="4" w:space="0" w:color="auto"/>
            </w:tcBorders>
          </w:tcPr>
          <w:p w14:paraId="2440CF03" w14:textId="7F77C5B0" w:rsidR="002C0F3B" w:rsidRPr="006715D0" w:rsidRDefault="002C0F3B" w:rsidP="002C0F3B">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9</w:t>
            </w:r>
          </w:p>
        </w:tc>
        <w:tc>
          <w:tcPr>
            <w:tcW w:w="811" w:type="dxa"/>
            <w:tcBorders>
              <w:bottom w:val="single" w:sz="4" w:space="0" w:color="auto"/>
            </w:tcBorders>
          </w:tcPr>
          <w:p w14:paraId="65527164" w14:textId="2E48782F" w:rsidR="002C0F3B" w:rsidRPr="006715D0" w:rsidRDefault="002C0F3B" w:rsidP="002C0F3B">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w:t>
            </w:r>
            <w:r>
              <w:rPr>
                <w:rFonts w:ascii="Candara" w:hAnsi="Candara"/>
                <w:b/>
                <w:color w:val="000000" w:themeColor="text1"/>
                <w:sz w:val="21"/>
                <w:szCs w:val="21"/>
                <w:lang w:val="bs-Latn-BA"/>
              </w:rPr>
              <w:t>20</w:t>
            </w:r>
          </w:p>
        </w:tc>
        <w:tc>
          <w:tcPr>
            <w:tcW w:w="812" w:type="dxa"/>
            <w:tcBorders>
              <w:bottom w:val="single" w:sz="4" w:space="0" w:color="auto"/>
            </w:tcBorders>
          </w:tcPr>
          <w:p w14:paraId="26D4F839" w14:textId="53A4490F" w:rsidR="002C0F3B" w:rsidRPr="006715D0" w:rsidRDefault="002C0F3B" w:rsidP="002C0F3B">
            <w:pPr>
              <w:jc w:val="center"/>
              <w:rPr>
                <w:rFonts w:ascii="Candara" w:hAnsi="Candara"/>
                <w:b/>
                <w:color w:val="000000" w:themeColor="text1"/>
                <w:sz w:val="21"/>
                <w:szCs w:val="21"/>
                <w:lang w:val="bs-Latn-BA"/>
              </w:rPr>
            </w:pPr>
            <w:r>
              <w:rPr>
                <w:rFonts w:ascii="Candara" w:hAnsi="Candara"/>
                <w:b/>
                <w:color w:val="000000" w:themeColor="text1"/>
                <w:sz w:val="21"/>
                <w:szCs w:val="21"/>
                <w:lang w:val="bs-Latn-BA"/>
              </w:rPr>
              <w:t>2021</w:t>
            </w:r>
          </w:p>
        </w:tc>
      </w:tr>
      <w:tr w:rsidR="002C0F3B" w:rsidRPr="006715D0" w14:paraId="5AF47864" w14:textId="77777777" w:rsidTr="002C0F3B">
        <w:tc>
          <w:tcPr>
            <w:tcW w:w="2615" w:type="dxa"/>
            <w:tcBorders>
              <w:top w:val="single" w:sz="4" w:space="0" w:color="auto"/>
              <w:bottom w:val="nil"/>
            </w:tcBorders>
          </w:tcPr>
          <w:p w14:paraId="49044C6B" w14:textId="77777777" w:rsidR="002C0F3B" w:rsidRPr="006715D0" w:rsidRDefault="002C0F3B" w:rsidP="002C0F3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Izvoz PPP (mil. KM)</w:t>
            </w:r>
          </w:p>
        </w:tc>
        <w:tc>
          <w:tcPr>
            <w:tcW w:w="811" w:type="dxa"/>
            <w:tcBorders>
              <w:top w:val="single" w:sz="4" w:space="0" w:color="auto"/>
              <w:bottom w:val="nil"/>
            </w:tcBorders>
            <w:vAlign w:val="bottom"/>
          </w:tcPr>
          <w:p w14:paraId="44F4787E" w14:textId="79F2BC43"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16,01</w:t>
            </w:r>
          </w:p>
        </w:tc>
        <w:tc>
          <w:tcPr>
            <w:tcW w:w="811" w:type="dxa"/>
            <w:tcBorders>
              <w:top w:val="single" w:sz="4" w:space="0" w:color="auto"/>
              <w:bottom w:val="nil"/>
            </w:tcBorders>
            <w:vAlign w:val="bottom"/>
          </w:tcPr>
          <w:p w14:paraId="71BF4885" w14:textId="14D13618"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19,24</w:t>
            </w:r>
          </w:p>
        </w:tc>
        <w:tc>
          <w:tcPr>
            <w:tcW w:w="812" w:type="dxa"/>
            <w:tcBorders>
              <w:top w:val="single" w:sz="4" w:space="0" w:color="auto"/>
              <w:bottom w:val="nil"/>
            </w:tcBorders>
            <w:vAlign w:val="bottom"/>
          </w:tcPr>
          <w:p w14:paraId="524E12D9" w14:textId="72639218"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18,80</w:t>
            </w:r>
          </w:p>
        </w:tc>
        <w:tc>
          <w:tcPr>
            <w:tcW w:w="811" w:type="dxa"/>
            <w:tcBorders>
              <w:top w:val="single" w:sz="4" w:space="0" w:color="auto"/>
              <w:bottom w:val="nil"/>
            </w:tcBorders>
            <w:vAlign w:val="bottom"/>
          </w:tcPr>
          <w:p w14:paraId="1835E47A" w14:textId="232A3E40"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27,76</w:t>
            </w:r>
          </w:p>
        </w:tc>
        <w:tc>
          <w:tcPr>
            <w:tcW w:w="811" w:type="dxa"/>
            <w:tcBorders>
              <w:top w:val="single" w:sz="4" w:space="0" w:color="auto"/>
              <w:bottom w:val="nil"/>
            </w:tcBorders>
            <w:vAlign w:val="bottom"/>
          </w:tcPr>
          <w:p w14:paraId="668AE765" w14:textId="4F2E413E"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19,60</w:t>
            </w:r>
          </w:p>
        </w:tc>
        <w:tc>
          <w:tcPr>
            <w:tcW w:w="812" w:type="dxa"/>
            <w:tcBorders>
              <w:top w:val="single" w:sz="4" w:space="0" w:color="auto"/>
              <w:bottom w:val="nil"/>
            </w:tcBorders>
            <w:vAlign w:val="bottom"/>
          </w:tcPr>
          <w:p w14:paraId="79DC0E0A" w14:textId="0BBA9F3D"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20,56</w:t>
            </w:r>
          </w:p>
        </w:tc>
        <w:tc>
          <w:tcPr>
            <w:tcW w:w="811" w:type="dxa"/>
            <w:tcBorders>
              <w:top w:val="single" w:sz="4" w:space="0" w:color="auto"/>
              <w:bottom w:val="nil"/>
            </w:tcBorders>
            <w:vAlign w:val="bottom"/>
          </w:tcPr>
          <w:p w14:paraId="0A139B9C" w14:textId="4BCBC933"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20,58</w:t>
            </w:r>
          </w:p>
        </w:tc>
        <w:tc>
          <w:tcPr>
            <w:tcW w:w="812" w:type="dxa"/>
            <w:tcBorders>
              <w:top w:val="single" w:sz="4" w:space="0" w:color="auto"/>
              <w:bottom w:val="nil"/>
            </w:tcBorders>
            <w:vAlign w:val="bottom"/>
          </w:tcPr>
          <w:p w14:paraId="2D455A75" w14:textId="6AB4B2A9"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27,43</w:t>
            </w:r>
          </w:p>
        </w:tc>
      </w:tr>
      <w:tr w:rsidR="002C0F3B" w:rsidRPr="006715D0" w14:paraId="5F1B0FAA" w14:textId="77777777" w:rsidTr="002C0F3B">
        <w:tc>
          <w:tcPr>
            <w:tcW w:w="2615" w:type="dxa"/>
            <w:tcBorders>
              <w:top w:val="nil"/>
            </w:tcBorders>
          </w:tcPr>
          <w:p w14:paraId="6FBB83D2" w14:textId="77777777" w:rsidR="002C0F3B" w:rsidRPr="006715D0" w:rsidRDefault="002C0F3B" w:rsidP="002C0F3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Uvoz PPP (mil. KM)</w:t>
            </w:r>
          </w:p>
        </w:tc>
        <w:tc>
          <w:tcPr>
            <w:tcW w:w="811" w:type="dxa"/>
            <w:tcBorders>
              <w:top w:val="nil"/>
            </w:tcBorders>
            <w:vAlign w:val="bottom"/>
          </w:tcPr>
          <w:p w14:paraId="07BCF3EC" w14:textId="250AAF80"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28,62</w:t>
            </w:r>
          </w:p>
        </w:tc>
        <w:tc>
          <w:tcPr>
            <w:tcW w:w="811" w:type="dxa"/>
            <w:tcBorders>
              <w:top w:val="nil"/>
            </w:tcBorders>
            <w:vAlign w:val="bottom"/>
          </w:tcPr>
          <w:p w14:paraId="76E6561C" w14:textId="3AC92C3C"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27,54</w:t>
            </w:r>
          </w:p>
        </w:tc>
        <w:tc>
          <w:tcPr>
            <w:tcW w:w="812" w:type="dxa"/>
            <w:tcBorders>
              <w:top w:val="nil"/>
            </w:tcBorders>
            <w:vAlign w:val="bottom"/>
          </w:tcPr>
          <w:p w14:paraId="7D8264E8" w14:textId="302074E4"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31,85</w:t>
            </w:r>
          </w:p>
        </w:tc>
        <w:tc>
          <w:tcPr>
            <w:tcW w:w="811" w:type="dxa"/>
            <w:tcBorders>
              <w:top w:val="nil"/>
            </w:tcBorders>
            <w:vAlign w:val="bottom"/>
          </w:tcPr>
          <w:p w14:paraId="0E66187D" w14:textId="3DC75E43"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31,16</w:t>
            </w:r>
          </w:p>
        </w:tc>
        <w:tc>
          <w:tcPr>
            <w:tcW w:w="811" w:type="dxa"/>
            <w:tcBorders>
              <w:top w:val="nil"/>
            </w:tcBorders>
            <w:vAlign w:val="bottom"/>
          </w:tcPr>
          <w:p w14:paraId="7DC61ECA" w14:textId="2DC945C3"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29,81</w:t>
            </w:r>
          </w:p>
        </w:tc>
        <w:tc>
          <w:tcPr>
            <w:tcW w:w="812" w:type="dxa"/>
            <w:tcBorders>
              <w:top w:val="nil"/>
            </w:tcBorders>
            <w:vAlign w:val="bottom"/>
          </w:tcPr>
          <w:p w14:paraId="3498321B" w14:textId="3B507BB3"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27,68</w:t>
            </w:r>
          </w:p>
        </w:tc>
        <w:tc>
          <w:tcPr>
            <w:tcW w:w="811" w:type="dxa"/>
            <w:tcBorders>
              <w:top w:val="nil"/>
            </w:tcBorders>
            <w:vAlign w:val="bottom"/>
          </w:tcPr>
          <w:p w14:paraId="4DC70010" w14:textId="1AC0CC1F"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24,53</w:t>
            </w:r>
          </w:p>
        </w:tc>
        <w:tc>
          <w:tcPr>
            <w:tcW w:w="812" w:type="dxa"/>
            <w:tcBorders>
              <w:top w:val="nil"/>
            </w:tcBorders>
            <w:vAlign w:val="bottom"/>
          </w:tcPr>
          <w:p w14:paraId="665A3FE0" w14:textId="10BE7A1C" w:rsidR="002C0F3B" w:rsidRPr="006715D0" w:rsidRDefault="002C0F3B"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31,75</w:t>
            </w:r>
          </w:p>
        </w:tc>
      </w:tr>
      <w:tr w:rsidR="002C0F3B" w:rsidRPr="006715D0" w14:paraId="574150E0" w14:textId="77777777" w:rsidTr="002C0F3B">
        <w:tc>
          <w:tcPr>
            <w:tcW w:w="2615" w:type="dxa"/>
          </w:tcPr>
          <w:p w14:paraId="2C34E279" w14:textId="77777777" w:rsidR="002C0F3B" w:rsidRPr="006715D0" w:rsidRDefault="002C0F3B" w:rsidP="002C0F3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Trgovački deficit  (mil. KM)</w:t>
            </w:r>
          </w:p>
        </w:tc>
        <w:tc>
          <w:tcPr>
            <w:tcW w:w="811" w:type="dxa"/>
            <w:vAlign w:val="bottom"/>
          </w:tcPr>
          <w:p w14:paraId="03E0FD26" w14:textId="3EE3A199" w:rsidR="002C0F3B" w:rsidRPr="006715D0" w:rsidRDefault="002C0F3B" w:rsidP="002C0F3B">
            <w:pPr>
              <w:jc w:val="center"/>
              <w:rPr>
                <w:rFonts w:ascii="Candara" w:hAnsi="Candara"/>
                <w:color w:val="000000" w:themeColor="text1"/>
                <w:sz w:val="20"/>
                <w:szCs w:val="20"/>
                <w:lang w:val="bs-Latn-BA"/>
              </w:rPr>
            </w:pPr>
            <w:r w:rsidRPr="002C0F3B">
              <w:rPr>
                <w:rFonts w:ascii="Candara" w:eastAsia="Times New Roman" w:hAnsi="Candara"/>
                <w:color w:val="000000"/>
                <w:sz w:val="21"/>
                <w:szCs w:val="21"/>
              </w:rPr>
              <w:t>-12,61</w:t>
            </w:r>
          </w:p>
        </w:tc>
        <w:tc>
          <w:tcPr>
            <w:tcW w:w="811" w:type="dxa"/>
            <w:vAlign w:val="bottom"/>
          </w:tcPr>
          <w:p w14:paraId="695C4F54" w14:textId="5196536D" w:rsidR="002C0F3B" w:rsidRPr="006715D0" w:rsidRDefault="002C0F3B" w:rsidP="002C0F3B">
            <w:pPr>
              <w:jc w:val="center"/>
              <w:rPr>
                <w:rFonts w:ascii="Candara" w:hAnsi="Candara"/>
                <w:color w:val="000000" w:themeColor="text1"/>
                <w:sz w:val="20"/>
                <w:szCs w:val="20"/>
                <w:lang w:val="bs-Latn-BA"/>
              </w:rPr>
            </w:pPr>
            <w:r w:rsidRPr="002C0F3B">
              <w:rPr>
                <w:rFonts w:ascii="Candara" w:eastAsia="Times New Roman" w:hAnsi="Candara"/>
                <w:color w:val="000000"/>
                <w:sz w:val="21"/>
                <w:szCs w:val="21"/>
              </w:rPr>
              <w:t>-8,30</w:t>
            </w:r>
          </w:p>
        </w:tc>
        <w:tc>
          <w:tcPr>
            <w:tcW w:w="812" w:type="dxa"/>
            <w:vAlign w:val="bottom"/>
          </w:tcPr>
          <w:p w14:paraId="155C3005" w14:textId="42F401DB" w:rsidR="002C0F3B" w:rsidRPr="006715D0" w:rsidRDefault="002C0F3B" w:rsidP="002C0F3B">
            <w:pPr>
              <w:jc w:val="center"/>
              <w:rPr>
                <w:rFonts w:ascii="Candara" w:hAnsi="Candara"/>
                <w:color w:val="000000" w:themeColor="text1"/>
                <w:sz w:val="20"/>
                <w:szCs w:val="20"/>
                <w:lang w:val="bs-Latn-BA"/>
              </w:rPr>
            </w:pPr>
            <w:r w:rsidRPr="002C0F3B">
              <w:rPr>
                <w:rFonts w:ascii="Candara" w:eastAsia="Times New Roman" w:hAnsi="Candara"/>
                <w:color w:val="000000"/>
                <w:sz w:val="21"/>
                <w:szCs w:val="21"/>
              </w:rPr>
              <w:t>-13,05</w:t>
            </w:r>
          </w:p>
        </w:tc>
        <w:tc>
          <w:tcPr>
            <w:tcW w:w="811" w:type="dxa"/>
            <w:vAlign w:val="bottom"/>
          </w:tcPr>
          <w:p w14:paraId="0CAAF5E1" w14:textId="391BEF12" w:rsidR="002C0F3B" w:rsidRPr="006715D0" w:rsidRDefault="002C0F3B" w:rsidP="002C0F3B">
            <w:pPr>
              <w:jc w:val="center"/>
              <w:rPr>
                <w:rFonts w:ascii="Candara" w:hAnsi="Candara"/>
                <w:color w:val="000000" w:themeColor="text1"/>
                <w:sz w:val="20"/>
                <w:szCs w:val="20"/>
                <w:lang w:val="bs-Latn-BA"/>
              </w:rPr>
            </w:pPr>
            <w:r w:rsidRPr="002C0F3B">
              <w:rPr>
                <w:rFonts w:ascii="Candara" w:eastAsia="Times New Roman" w:hAnsi="Candara"/>
                <w:color w:val="000000"/>
                <w:sz w:val="21"/>
                <w:szCs w:val="21"/>
              </w:rPr>
              <w:t>-3,40</w:t>
            </w:r>
          </w:p>
        </w:tc>
        <w:tc>
          <w:tcPr>
            <w:tcW w:w="811" w:type="dxa"/>
            <w:vAlign w:val="bottom"/>
          </w:tcPr>
          <w:p w14:paraId="15A765D9" w14:textId="03F6B46B" w:rsidR="002C0F3B" w:rsidRPr="006715D0" w:rsidRDefault="002C0F3B" w:rsidP="002C0F3B">
            <w:pPr>
              <w:jc w:val="center"/>
              <w:rPr>
                <w:rFonts w:ascii="Candara" w:hAnsi="Candara"/>
                <w:color w:val="000000" w:themeColor="text1"/>
                <w:sz w:val="20"/>
                <w:szCs w:val="20"/>
                <w:lang w:val="bs-Latn-BA"/>
              </w:rPr>
            </w:pPr>
            <w:r w:rsidRPr="002C0F3B">
              <w:rPr>
                <w:rFonts w:ascii="Candara" w:eastAsia="Times New Roman" w:hAnsi="Candara"/>
                <w:color w:val="000000"/>
                <w:sz w:val="21"/>
                <w:szCs w:val="21"/>
              </w:rPr>
              <w:t>-10,21</w:t>
            </w:r>
          </w:p>
        </w:tc>
        <w:tc>
          <w:tcPr>
            <w:tcW w:w="812" w:type="dxa"/>
            <w:vAlign w:val="bottom"/>
          </w:tcPr>
          <w:p w14:paraId="51FAF6A5" w14:textId="42325D37" w:rsidR="002C0F3B" w:rsidRPr="006715D0" w:rsidRDefault="002C0F3B" w:rsidP="002C0F3B">
            <w:pPr>
              <w:jc w:val="center"/>
              <w:rPr>
                <w:rFonts w:ascii="Candara" w:hAnsi="Candara"/>
                <w:color w:val="000000" w:themeColor="text1"/>
                <w:sz w:val="20"/>
                <w:szCs w:val="20"/>
                <w:lang w:val="bs-Latn-BA"/>
              </w:rPr>
            </w:pPr>
            <w:r w:rsidRPr="002C0F3B">
              <w:rPr>
                <w:rFonts w:ascii="Candara" w:eastAsia="Times New Roman" w:hAnsi="Candara"/>
                <w:color w:val="000000"/>
                <w:sz w:val="21"/>
                <w:szCs w:val="21"/>
              </w:rPr>
              <w:t>-7,12</w:t>
            </w:r>
          </w:p>
        </w:tc>
        <w:tc>
          <w:tcPr>
            <w:tcW w:w="811" w:type="dxa"/>
            <w:vAlign w:val="bottom"/>
          </w:tcPr>
          <w:p w14:paraId="23D4F65A" w14:textId="1C2F0416" w:rsidR="002C0F3B" w:rsidRPr="006715D0" w:rsidRDefault="002C0F3B" w:rsidP="002C0F3B">
            <w:pPr>
              <w:jc w:val="center"/>
              <w:rPr>
                <w:rFonts w:ascii="Candara" w:hAnsi="Candara"/>
                <w:color w:val="000000" w:themeColor="text1"/>
                <w:sz w:val="20"/>
                <w:szCs w:val="20"/>
                <w:lang w:val="bs-Latn-BA"/>
              </w:rPr>
            </w:pPr>
            <w:r w:rsidRPr="002C0F3B">
              <w:rPr>
                <w:rFonts w:ascii="Candara" w:eastAsia="Times New Roman" w:hAnsi="Candara"/>
                <w:color w:val="000000"/>
                <w:sz w:val="21"/>
                <w:szCs w:val="21"/>
              </w:rPr>
              <w:t>-3,95</w:t>
            </w:r>
          </w:p>
        </w:tc>
        <w:tc>
          <w:tcPr>
            <w:tcW w:w="812" w:type="dxa"/>
            <w:vAlign w:val="bottom"/>
          </w:tcPr>
          <w:p w14:paraId="3BFBAF71" w14:textId="269A66BF" w:rsidR="002C0F3B" w:rsidRPr="006715D0" w:rsidRDefault="002C0F3B" w:rsidP="002C0F3B">
            <w:pPr>
              <w:jc w:val="center"/>
              <w:rPr>
                <w:rFonts w:ascii="Candara" w:hAnsi="Candara"/>
                <w:color w:val="000000" w:themeColor="text1"/>
                <w:sz w:val="20"/>
                <w:szCs w:val="20"/>
                <w:lang w:val="bs-Latn-BA"/>
              </w:rPr>
            </w:pPr>
            <w:r w:rsidRPr="002C0F3B">
              <w:rPr>
                <w:rFonts w:ascii="Candara" w:eastAsia="Times New Roman" w:hAnsi="Candara"/>
                <w:color w:val="000000"/>
                <w:sz w:val="21"/>
                <w:szCs w:val="21"/>
              </w:rPr>
              <w:t>-4,32</w:t>
            </w:r>
          </w:p>
        </w:tc>
      </w:tr>
      <w:tr w:rsidR="006402E7" w:rsidRPr="006715D0" w14:paraId="045ED4FD" w14:textId="77777777" w:rsidTr="002C0F3B">
        <w:tc>
          <w:tcPr>
            <w:tcW w:w="2615" w:type="dxa"/>
          </w:tcPr>
          <w:p w14:paraId="7FC87C7C" w14:textId="77777777" w:rsidR="006402E7" w:rsidRPr="006715D0" w:rsidRDefault="006402E7" w:rsidP="002C0F3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Trgovački deficit/ trgovački obim (%)</w:t>
            </w:r>
          </w:p>
        </w:tc>
        <w:tc>
          <w:tcPr>
            <w:tcW w:w="811" w:type="dxa"/>
            <w:vAlign w:val="bottom"/>
          </w:tcPr>
          <w:p w14:paraId="495C9C74" w14:textId="7654C312"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28,25</w:t>
            </w:r>
          </w:p>
        </w:tc>
        <w:tc>
          <w:tcPr>
            <w:tcW w:w="811" w:type="dxa"/>
            <w:vAlign w:val="bottom"/>
          </w:tcPr>
          <w:p w14:paraId="00EAEE47" w14:textId="3E290BA2"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17,75</w:t>
            </w:r>
          </w:p>
        </w:tc>
        <w:tc>
          <w:tcPr>
            <w:tcW w:w="812" w:type="dxa"/>
            <w:vAlign w:val="bottom"/>
          </w:tcPr>
          <w:p w14:paraId="4FC3CEFE" w14:textId="4932CCB1"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25,77</w:t>
            </w:r>
          </w:p>
        </w:tc>
        <w:tc>
          <w:tcPr>
            <w:tcW w:w="811" w:type="dxa"/>
            <w:vAlign w:val="bottom"/>
          </w:tcPr>
          <w:p w14:paraId="25E8BEC4" w14:textId="7C6C3646"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5,76</w:t>
            </w:r>
          </w:p>
        </w:tc>
        <w:tc>
          <w:tcPr>
            <w:tcW w:w="811" w:type="dxa"/>
            <w:vAlign w:val="bottom"/>
          </w:tcPr>
          <w:p w14:paraId="6CEB37FF" w14:textId="4F4379D6"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20,66</w:t>
            </w:r>
          </w:p>
        </w:tc>
        <w:tc>
          <w:tcPr>
            <w:tcW w:w="812" w:type="dxa"/>
            <w:vAlign w:val="bottom"/>
          </w:tcPr>
          <w:p w14:paraId="16D026D4" w14:textId="77D3AF3D"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14,76</w:t>
            </w:r>
          </w:p>
        </w:tc>
        <w:tc>
          <w:tcPr>
            <w:tcW w:w="811" w:type="dxa"/>
            <w:vAlign w:val="bottom"/>
          </w:tcPr>
          <w:p w14:paraId="4A6E49CA" w14:textId="28EB27B6"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8,75</w:t>
            </w:r>
          </w:p>
        </w:tc>
        <w:tc>
          <w:tcPr>
            <w:tcW w:w="812" w:type="dxa"/>
            <w:vAlign w:val="bottom"/>
          </w:tcPr>
          <w:p w14:paraId="04119BC2" w14:textId="3EF736C7"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7,29</w:t>
            </w:r>
          </w:p>
        </w:tc>
      </w:tr>
      <w:tr w:rsidR="006402E7" w:rsidRPr="006715D0" w14:paraId="140B242B" w14:textId="77777777" w:rsidTr="002C0F3B">
        <w:tc>
          <w:tcPr>
            <w:tcW w:w="2615" w:type="dxa"/>
          </w:tcPr>
          <w:p w14:paraId="451D91CD" w14:textId="77777777" w:rsidR="006402E7" w:rsidRPr="006715D0" w:rsidRDefault="006402E7" w:rsidP="002C0F3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Odnos Izvoz/Uvoz (%)</w:t>
            </w:r>
          </w:p>
        </w:tc>
        <w:tc>
          <w:tcPr>
            <w:tcW w:w="811" w:type="dxa"/>
            <w:vAlign w:val="bottom"/>
          </w:tcPr>
          <w:p w14:paraId="1A6F3F8A" w14:textId="09E1453F"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55,95</w:t>
            </w:r>
          </w:p>
        </w:tc>
        <w:tc>
          <w:tcPr>
            <w:tcW w:w="811" w:type="dxa"/>
            <w:vAlign w:val="bottom"/>
          </w:tcPr>
          <w:p w14:paraId="38E55159" w14:textId="47EF26B9"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69,85</w:t>
            </w:r>
          </w:p>
        </w:tc>
        <w:tc>
          <w:tcPr>
            <w:tcW w:w="812" w:type="dxa"/>
            <w:vAlign w:val="bottom"/>
          </w:tcPr>
          <w:p w14:paraId="506E905C" w14:textId="658197B9"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59,02</w:t>
            </w:r>
          </w:p>
        </w:tc>
        <w:tc>
          <w:tcPr>
            <w:tcW w:w="811" w:type="dxa"/>
            <w:vAlign w:val="bottom"/>
          </w:tcPr>
          <w:p w14:paraId="3CA4E8C5" w14:textId="0AA70831"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89,10</w:t>
            </w:r>
          </w:p>
        </w:tc>
        <w:tc>
          <w:tcPr>
            <w:tcW w:w="811" w:type="dxa"/>
            <w:vAlign w:val="bottom"/>
          </w:tcPr>
          <w:p w14:paraId="1D82B51F" w14:textId="1458F693"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65,76</w:t>
            </w:r>
          </w:p>
        </w:tc>
        <w:tc>
          <w:tcPr>
            <w:tcW w:w="812" w:type="dxa"/>
            <w:vAlign w:val="bottom"/>
          </w:tcPr>
          <w:p w14:paraId="3A6B1ACA" w14:textId="52D33F66"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74,27</w:t>
            </w:r>
          </w:p>
        </w:tc>
        <w:tc>
          <w:tcPr>
            <w:tcW w:w="811" w:type="dxa"/>
            <w:vAlign w:val="bottom"/>
          </w:tcPr>
          <w:p w14:paraId="39EF7786" w14:textId="1E4EE553"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83,91</w:t>
            </w:r>
          </w:p>
        </w:tc>
        <w:tc>
          <w:tcPr>
            <w:tcW w:w="812" w:type="dxa"/>
            <w:vAlign w:val="bottom"/>
          </w:tcPr>
          <w:p w14:paraId="32C915BD" w14:textId="174CF5B4" w:rsidR="006402E7" w:rsidRPr="006715D0" w:rsidRDefault="006402E7" w:rsidP="002C0F3B">
            <w:pPr>
              <w:jc w:val="center"/>
              <w:rPr>
                <w:rFonts w:ascii="Candara" w:hAnsi="Candara"/>
                <w:color w:val="000000" w:themeColor="text1"/>
                <w:sz w:val="21"/>
                <w:szCs w:val="21"/>
                <w:lang w:val="bs-Latn-BA"/>
              </w:rPr>
            </w:pPr>
            <w:r w:rsidRPr="002C0F3B">
              <w:rPr>
                <w:rFonts w:ascii="Candara" w:eastAsia="Times New Roman" w:hAnsi="Candara"/>
                <w:color w:val="000000"/>
                <w:sz w:val="21"/>
                <w:szCs w:val="21"/>
              </w:rPr>
              <w:t>86,40</w:t>
            </w:r>
          </w:p>
        </w:tc>
      </w:tr>
      <w:tr w:rsidR="006402E7" w:rsidRPr="006715D0" w14:paraId="6AE8467D" w14:textId="77777777" w:rsidTr="002C0F3B">
        <w:tc>
          <w:tcPr>
            <w:tcW w:w="2615" w:type="dxa"/>
          </w:tcPr>
          <w:p w14:paraId="0A773DAC" w14:textId="57D0A188" w:rsidR="006402E7" w:rsidRPr="006715D0" w:rsidRDefault="006402E7" w:rsidP="002C0F3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Učešće PPP sektora u ukupnom iz</w:t>
            </w:r>
            <w:r>
              <w:rPr>
                <w:rFonts w:ascii="Candara" w:hAnsi="Candara"/>
                <w:color w:val="000000" w:themeColor="text1"/>
                <w:sz w:val="21"/>
                <w:szCs w:val="21"/>
                <w:lang w:val="bs-Latn-BA"/>
              </w:rPr>
              <w:t>v</w:t>
            </w:r>
            <w:r w:rsidRPr="006715D0">
              <w:rPr>
                <w:rFonts w:ascii="Candara" w:hAnsi="Candara"/>
                <w:color w:val="000000" w:themeColor="text1"/>
                <w:sz w:val="21"/>
                <w:szCs w:val="21"/>
                <w:lang w:val="bs-Latn-BA"/>
              </w:rPr>
              <w:t>ozu (%)</w:t>
            </w:r>
          </w:p>
        </w:tc>
        <w:tc>
          <w:tcPr>
            <w:tcW w:w="811" w:type="dxa"/>
            <w:vAlign w:val="bottom"/>
          </w:tcPr>
          <w:p w14:paraId="1B859DDE" w14:textId="3A73E9BC"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7,14</w:t>
            </w:r>
          </w:p>
        </w:tc>
        <w:tc>
          <w:tcPr>
            <w:tcW w:w="811" w:type="dxa"/>
            <w:vAlign w:val="bottom"/>
          </w:tcPr>
          <w:p w14:paraId="700611D5" w14:textId="5F17ED0F"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8,07</w:t>
            </w:r>
          </w:p>
        </w:tc>
        <w:tc>
          <w:tcPr>
            <w:tcW w:w="812" w:type="dxa"/>
            <w:vAlign w:val="bottom"/>
          </w:tcPr>
          <w:p w14:paraId="33E6FD75" w14:textId="545C8EEF"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7,20</w:t>
            </w:r>
          </w:p>
        </w:tc>
        <w:tc>
          <w:tcPr>
            <w:tcW w:w="811" w:type="dxa"/>
            <w:vAlign w:val="bottom"/>
          </w:tcPr>
          <w:p w14:paraId="3F964CB1" w14:textId="3874CCB9"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8,93</w:t>
            </w:r>
          </w:p>
        </w:tc>
        <w:tc>
          <w:tcPr>
            <w:tcW w:w="811" w:type="dxa"/>
            <w:vAlign w:val="bottom"/>
          </w:tcPr>
          <w:p w14:paraId="0408FE51" w14:textId="414A2CE5"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5,72</w:t>
            </w:r>
          </w:p>
        </w:tc>
        <w:tc>
          <w:tcPr>
            <w:tcW w:w="812" w:type="dxa"/>
            <w:vAlign w:val="bottom"/>
          </w:tcPr>
          <w:p w14:paraId="68111EFF" w14:textId="52BBCD10"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5,33</w:t>
            </w:r>
          </w:p>
        </w:tc>
        <w:tc>
          <w:tcPr>
            <w:tcW w:w="811" w:type="dxa"/>
            <w:vAlign w:val="bottom"/>
          </w:tcPr>
          <w:p w14:paraId="73DF17F7" w14:textId="4499D087"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5,60</w:t>
            </w:r>
          </w:p>
        </w:tc>
        <w:tc>
          <w:tcPr>
            <w:tcW w:w="812" w:type="dxa"/>
            <w:vAlign w:val="bottom"/>
          </w:tcPr>
          <w:p w14:paraId="50A75E2F" w14:textId="77FB60BD"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5,03</w:t>
            </w:r>
          </w:p>
        </w:tc>
      </w:tr>
      <w:tr w:rsidR="006402E7" w:rsidRPr="006715D0" w14:paraId="5CF883B0" w14:textId="77777777" w:rsidTr="002C0F3B">
        <w:tc>
          <w:tcPr>
            <w:tcW w:w="2615" w:type="dxa"/>
          </w:tcPr>
          <w:p w14:paraId="6BE51621" w14:textId="77777777" w:rsidR="006402E7" w:rsidRPr="006715D0" w:rsidRDefault="006402E7" w:rsidP="002C0F3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Učešće PPP sektora u ukupnom uvozu (%)</w:t>
            </w:r>
          </w:p>
        </w:tc>
        <w:tc>
          <w:tcPr>
            <w:tcW w:w="811" w:type="dxa"/>
            <w:vAlign w:val="bottom"/>
          </w:tcPr>
          <w:p w14:paraId="4E8EDF68" w14:textId="05E5D6AC"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9,75</w:t>
            </w:r>
          </w:p>
        </w:tc>
        <w:tc>
          <w:tcPr>
            <w:tcW w:w="811" w:type="dxa"/>
            <w:vAlign w:val="bottom"/>
          </w:tcPr>
          <w:p w14:paraId="5A1D7684" w14:textId="2ABF8813"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9,07</w:t>
            </w:r>
          </w:p>
        </w:tc>
        <w:tc>
          <w:tcPr>
            <w:tcW w:w="812" w:type="dxa"/>
            <w:vAlign w:val="bottom"/>
          </w:tcPr>
          <w:p w14:paraId="375888B6" w14:textId="31E515C9"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9,06</w:t>
            </w:r>
          </w:p>
        </w:tc>
        <w:tc>
          <w:tcPr>
            <w:tcW w:w="811" w:type="dxa"/>
            <w:vAlign w:val="bottom"/>
          </w:tcPr>
          <w:p w14:paraId="5A817107" w14:textId="51FB69F9"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8,37</w:t>
            </w:r>
          </w:p>
        </w:tc>
        <w:tc>
          <w:tcPr>
            <w:tcW w:w="811" w:type="dxa"/>
            <w:vAlign w:val="bottom"/>
          </w:tcPr>
          <w:p w14:paraId="32D9FB40" w14:textId="43018B0E"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7,63</w:t>
            </w:r>
          </w:p>
        </w:tc>
        <w:tc>
          <w:tcPr>
            <w:tcW w:w="812" w:type="dxa"/>
            <w:vAlign w:val="bottom"/>
          </w:tcPr>
          <w:p w14:paraId="6F889AB1" w14:textId="1AB5F5EA"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6,59</w:t>
            </w:r>
          </w:p>
        </w:tc>
        <w:tc>
          <w:tcPr>
            <w:tcW w:w="811" w:type="dxa"/>
            <w:vAlign w:val="bottom"/>
          </w:tcPr>
          <w:p w14:paraId="66A36D56" w14:textId="2BA93F39"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6,34</w:t>
            </w:r>
          </w:p>
        </w:tc>
        <w:tc>
          <w:tcPr>
            <w:tcW w:w="812" w:type="dxa"/>
            <w:vAlign w:val="bottom"/>
          </w:tcPr>
          <w:p w14:paraId="26A671F5" w14:textId="56A6CB43" w:rsidR="006402E7" w:rsidRPr="006715D0" w:rsidRDefault="006402E7" w:rsidP="002C0F3B">
            <w:pPr>
              <w:jc w:val="center"/>
              <w:rPr>
                <w:rFonts w:ascii="Candara" w:hAnsi="Candara"/>
                <w:color w:val="000000" w:themeColor="text1"/>
                <w:sz w:val="21"/>
                <w:szCs w:val="21"/>
                <w:lang w:val="bs-Latn-BA"/>
              </w:rPr>
            </w:pPr>
            <w:r w:rsidRPr="006402E7">
              <w:rPr>
                <w:rFonts w:ascii="Candara" w:eastAsia="Times New Roman" w:hAnsi="Candara"/>
                <w:color w:val="000000"/>
                <w:sz w:val="21"/>
                <w:szCs w:val="21"/>
              </w:rPr>
              <w:t>5,82</w:t>
            </w:r>
          </w:p>
        </w:tc>
      </w:tr>
    </w:tbl>
    <w:p w14:paraId="44E0DD70" w14:textId="77777777" w:rsidR="001C4D52" w:rsidRPr="006715D0" w:rsidRDefault="001C4D52" w:rsidP="001C4D52">
      <w:pPr>
        <w:rPr>
          <w:rFonts w:ascii="Candara" w:hAnsi="Candara"/>
          <w:i/>
          <w:sz w:val="20"/>
          <w:lang w:val="bs-Latn-BA"/>
        </w:rPr>
      </w:pPr>
      <w:r w:rsidRPr="006715D0">
        <w:rPr>
          <w:rFonts w:ascii="Candara" w:hAnsi="Candara"/>
          <w:b/>
          <w:i/>
          <w:sz w:val="20"/>
          <w:lang w:val="bs-Latn-BA"/>
        </w:rPr>
        <w:t>Izvor:</w:t>
      </w:r>
      <w:r w:rsidRPr="006715D0">
        <w:rPr>
          <w:rFonts w:ascii="Candara" w:hAnsi="Candara"/>
          <w:i/>
          <w:sz w:val="20"/>
          <w:lang w:val="bs-Latn-BA"/>
        </w:rPr>
        <w:t xml:space="preserve"> Kantoni u Brojkama - Kanton 10, Federalni zavod za statistiku</w:t>
      </w:r>
    </w:p>
    <w:p w14:paraId="019BFE1D" w14:textId="77777777" w:rsidR="001C4D52" w:rsidRPr="006715D0" w:rsidRDefault="001C4D52" w:rsidP="001C4D52">
      <w:pPr>
        <w:rPr>
          <w:rFonts w:ascii="Candara" w:hAnsi="Candara"/>
          <w:color w:val="000000" w:themeColor="text1"/>
          <w:sz w:val="20"/>
          <w:szCs w:val="20"/>
          <w:lang w:val="bs-Latn-BA"/>
        </w:rPr>
      </w:pPr>
      <w:r w:rsidRPr="006715D0">
        <w:rPr>
          <w:rFonts w:ascii="Candara" w:eastAsia="Times New Roman" w:hAnsi="Candara"/>
          <w:b/>
          <w:color w:val="000000"/>
          <w:sz w:val="20"/>
          <w:szCs w:val="20"/>
          <w:lang w:val="bs-Latn-BA"/>
        </w:rPr>
        <w:t>Napomena:</w:t>
      </w:r>
      <w:r w:rsidRPr="006715D0">
        <w:rPr>
          <w:rFonts w:ascii="Candara" w:eastAsia="Times New Roman" w:hAnsi="Candara"/>
          <w:color w:val="000000"/>
          <w:sz w:val="20"/>
          <w:szCs w:val="20"/>
          <w:lang w:val="bs-Latn-BA"/>
        </w:rPr>
        <w:t xml:space="preserve"> Uvoz i izvoz Agro food sektora podrazumijeva klasifikaciju po sektorima SMTK i obuhvata   </w:t>
      </w:r>
    </w:p>
    <w:p w14:paraId="58704BA4" w14:textId="77777777" w:rsidR="001C4D52" w:rsidRPr="006715D0" w:rsidRDefault="001C4D52" w:rsidP="001C4D52">
      <w:pPr>
        <w:jc w:val="both"/>
        <w:rPr>
          <w:rFonts w:ascii="Candara" w:eastAsia="Times New Roman" w:hAnsi="Candara"/>
          <w:color w:val="000000"/>
          <w:sz w:val="20"/>
          <w:szCs w:val="20"/>
          <w:lang w:val="bs-Latn-BA"/>
        </w:rPr>
      </w:pPr>
      <w:r w:rsidRPr="006715D0">
        <w:rPr>
          <w:rFonts w:ascii="Candara" w:eastAsia="Times New Roman" w:hAnsi="Candara"/>
          <w:color w:val="000000"/>
          <w:sz w:val="20"/>
          <w:szCs w:val="20"/>
          <w:lang w:val="bs-Latn-BA"/>
        </w:rPr>
        <w:t xml:space="preserve">                       sektore hrana i žive životinje, pića i duhan i masti i ulja životinjskog i biljnog porijekla.</w:t>
      </w:r>
    </w:p>
    <w:p w14:paraId="43924DA4" w14:textId="77777777" w:rsidR="006402E7" w:rsidRDefault="006402E7" w:rsidP="001C4D52">
      <w:pPr>
        <w:jc w:val="both"/>
        <w:rPr>
          <w:rFonts w:ascii="Candara" w:hAnsi="Candara"/>
          <w:color w:val="000000" w:themeColor="text1"/>
          <w:sz w:val="22"/>
          <w:szCs w:val="22"/>
          <w:lang w:val="bs-Latn-BA"/>
        </w:rPr>
      </w:pPr>
    </w:p>
    <w:p w14:paraId="546D0AFC" w14:textId="1A3E5082" w:rsidR="001C4D52" w:rsidRDefault="006402E7" w:rsidP="001C4D52">
      <w:pPr>
        <w:jc w:val="both"/>
        <w:rPr>
          <w:rFonts w:ascii="Candara" w:hAnsi="Candara"/>
          <w:color w:val="000000" w:themeColor="text1"/>
          <w:sz w:val="22"/>
          <w:szCs w:val="22"/>
          <w:lang w:val="bs-Latn-BA"/>
        </w:rPr>
      </w:pPr>
      <w:r>
        <w:rPr>
          <w:rFonts w:ascii="Candara" w:hAnsi="Candara"/>
          <w:color w:val="000000" w:themeColor="text1"/>
          <w:sz w:val="22"/>
          <w:szCs w:val="22"/>
          <w:lang w:val="bs-Latn-BA"/>
        </w:rPr>
        <w:t>Nešto su veće vrijednosti kada se govori o učešću</w:t>
      </w:r>
      <w:r w:rsidR="001C4D52" w:rsidRPr="006715D0">
        <w:rPr>
          <w:rFonts w:ascii="Candara" w:hAnsi="Candara"/>
          <w:color w:val="000000" w:themeColor="text1"/>
          <w:sz w:val="22"/>
          <w:szCs w:val="22"/>
          <w:lang w:val="bs-Latn-BA"/>
        </w:rPr>
        <w:t xml:space="preserve"> poljoprivredno-prehrambeni</w:t>
      </w:r>
      <w:r>
        <w:rPr>
          <w:rFonts w:ascii="Candara" w:hAnsi="Candara"/>
          <w:color w:val="000000" w:themeColor="text1"/>
          <w:sz w:val="22"/>
          <w:szCs w:val="22"/>
          <w:lang w:val="bs-Latn-BA"/>
        </w:rPr>
        <w:t xml:space="preserve">h proizvoda u ukupnom uvoza roba u USK. </w:t>
      </w:r>
      <w:r w:rsidR="001C4D52" w:rsidRPr="006715D0">
        <w:rPr>
          <w:rFonts w:ascii="Candara" w:hAnsi="Candara"/>
          <w:color w:val="000000" w:themeColor="text1"/>
          <w:sz w:val="22"/>
          <w:szCs w:val="22"/>
          <w:lang w:val="bs-Latn-BA"/>
        </w:rPr>
        <w:t xml:space="preserve">Prosječno godišnje učešće ovog sektora iznosi </w:t>
      </w:r>
      <w:r>
        <w:rPr>
          <w:rFonts w:ascii="Candara" w:hAnsi="Candara"/>
          <w:color w:val="000000" w:themeColor="text1"/>
          <w:sz w:val="22"/>
          <w:szCs w:val="22"/>
          <w:lang w:val="bs-Latn-BA"/>
        </w:rPr>
        <w:t xml:space="preserve">7,8% ukupnog uvoza roba. </w:t>
      </w:r>
      <w:r w:rsidR="001C4D52" w:rsidRPr="006715D0">
        <w:rPr>
          <w:rFonts w:ascii="Candara" w:hAnsi="Candara"/>
          <w:color w:val="000000" w:themeColor="text1"/>
          <w:sz w:val="22"/>
          <w:szCs w:val="22"/>
          <w:lang w:val="bs-Latn-BA"/>
        </w:rPr>
        <w:t xml:space="preserve">Dodatni problem vezan za ovaj ekonomski pokazatelj je negativan tendencija rasta učešća poljoprivredno-prehrambenog sektora u ukupnom uvozu roba na područje </w:t>
      </w:r>
      <w:r>
        <w:rPr>
          <w:rFonts w:ascii="Candara" w:hAnsi="Candara"/>
          <w:color w:val="000000" w:themeColor="text1"/>
          <w:sz w:val="22"/>
          <w:szCs w:val="22"/>
          <w:lang w:val="bs-Latn-BA"/>
        </w:rPr>
        <w:t>Unsko-sanskog kantona.</w:t>
      </w:r>
    </w:p>
    <w:p w14:paraId="764B58A2" w14:textId="77777777" w:rsidR="001C4D52" w:rsidRDefault="001C4D52" w:rsidP="001C4D52">
      <w:pPr>
        <w:jc w:val="both"/>
        <w:rPr>
          <w:rFonts w:ascii="Candara" w:hAnsi="Candara"/>
          <w:color w:val="000000" w:themeColor="text1"/>
          <w:sz w:val="22"/>
          <w:szCs w:val="22"/>
          <w:lang w:val="bs-Latn-BA"/>
        </w:rPr>
      </w:pPr>
    </w:p>
    <w:p w14:paraId="44A5951F" w14:textId="77777777" w:rsidR="005A08AF" w:rsidRDefault="005A08AF" w:rsidP="001C4D52">
      <w:pPr>
        <w:jc w:val="both"/>
        <w:rPr>
          <w:rFonts w:ascii="Candara" w:hAnsi="Candara"/>
          <w:color w:val="000000" w:themeColor="text1"/>
          <w:sz w:val="22"/>
          <w:szCs w:val="22"/>
          <w:lang w:val="bs-Latn-BA"/>
        </w:rPr>
      </w:pPr>
    </w:p>
    <w:p w14:paraId="63AACB3E" w14:textId="1F56A3A0" w:rsidR="006402E7" w:rsidRPr="00913A89" w:rsidRDefault="00AE1EDC" w:rsidP="006402E7">
      <w:pPr>
        <w:rPr>
          <w:rFonts w:ascii="Candara" w:hAnsi="Candara"/>
          <w:b/>
          <w:color w:val="398B88"/>
          <w:sz w:val="22"/>
          <w:szCs w:val="22"/>
          <w:lang w:val="bs-Latn-BA"/>
        </w:rPr>
      </w:pPr>
      <w:r w:rsidRPr="00913A89">
        <w:rPr>
          <w:rFonts w:ascii="Candara" w:hAnsi="Candara"/>
          <w:b/>
          <w:color w:val="398B88"/>
          <w:sz w:val="22"/>
          <w:szCs w:val="22"/>
          <w:lang w:val="bs-Latn-BA"/>
        </w:rPr>
        <w:t>2</w:t>
      </w:r>
      <w:r w:rsidR="006402E7" w:rsidRPr="00913A89">
        <w:rPr>
          <w:rFonts w:ascii="Candara" w:hAnsi="Candara"/>
          <w:b/>
          <w:color w:val="398B88"/>
          <w:sz w:val="22"/>
          <w:szCs w:val="22"/>
          <w:lang w:val="bs-Latn-BA"/>
        </w:rPr>
        <w:t>.1.</w:t>
      </w:r>
      <w:r w:rsidR="005A08AF" w:rsidRPr="00913A89">
        <w:rPr>
          <w:rFonts w:ascii="Candara" w:hAnsi="Candara"/>
          <w:b/>
          <w:color w:val="398B88"/>
          <w:sz w:val="22"/>
          <w:szCs w:val="22"/>
          <w:lang w:val="bs-Latn-BA"/>
        </w:rPr>
        <w:t>1.</w:t>
      </w:r>
      <w:r w:rsidR="006402E7" w:rsidRPr="00913A89">
        <w:rPr>
          <w:rFonts w:ascii="Candara" w:hAnsi="Candara"/>
          <w:b/>
          <w:color w:val="398B88"/>
          <w:sz w:val="22"/>
          <w:szCs w:val="22"/>
          <w:lang w:val="bs-Latn-BA"/>
        </w:rPr>
        <w:t>6. Vrijednost poljoprivredne proizvodnje</w:t>
      </w:r>
    </w:p>
    <w:p w14:paraId="293C44BD" w14:textId="77777777" w:rsidR="001C4D52" w:rsidRPr="005A08AF" w:rsidRDefault="001C4D52" w:rsidP="001C4D52">
      <w:pPr>
        <w:rPr>
          <w:rFonts w:ascii="Candara" w:hAnsi="Candara"/>
          <w:color w:val="000000" w:themeColor="text1"/>
          <w:sz w:val="10"/>
          <w:szCs w:val="10"/>
          <w:lang w:val="bs-Latn-BA"/>
        </w:rPr>
      </w:pPr>
    </w:p>
    <w:p w14:paraId="0825D0C5" w14:textId="5024FD7C" w:rsidR="001C4D52" w:rsidRPr="00D2278C" w:rsidRDefault="001C4D52" w:rsidP="001C4D52">
      <w:pPr>
        <w:jc w:val="both"/>
        <w:rPr>
          <w:rFonts w:ascii="Candara" w:hAnsi="Candara"/>
          <w:color w:val="000000" w:themeColor="text1"/>
          <w:sz w:val="22"/>
          <w:szCs w:val="22"/>
          <w:lang w:val="bs-Latn-BA"/>
        </w:rPr>
      </w:pPr>
      <w:r w:rsidRPr="00D2278C">
        <w:rPr>
          <w:rFonts w:ascii="Candara" w:hAnsi="Candara"/>
          <w:color w:val="000000" w:themeColor="text1"/>
          <w:sz w:val="22"/>
          <w:szCs w:val="22"/>
          <w:lang w:val="bs-Latn-BA"/>
        </w:rPr>
        <w:t xml:space="preserve">Vrijednost proizvodnje (output) poljoprivrednih proizvoda na području </w:t>
      </w:r>
      <w:r w:rsidR="006402E7">
        <w:rPr>
          <w:rFonts w:ascii="Candara" w:hAnsi="Candara"/>
          <w:color w:val="000000" w:themeColor="text1"/>
          <w:sz w:val="22"/>
          <w:szCs w:val="22"/>
          <w:lang w:val="bs-Latn-BA"/>
        </w:rPr>
        <w:t>Unsko-sanskog kantona</w:t>
      </w:r>
      <w:r w:rsidRPr="00D2278C">
        <w:rPr>
          <w:rFonts w:ascii="Candara" w:hAnsi="Candara"/>
          <w:color w:val="000000" w:themeColor="text1"/>
          <w:sz w:val="22"/>
          <w:szCs w:val="22"/>
          <w:lang w:val="bs-Latn-BA"/>
        </w:rPr>
        <w:t xml:space="preserve"> u perio</w:t>
      </w:r>
      <w:r w:rsidR="00975703">
        <w:rPr>
          <w:rFonts w:ascii="Candara" w:hAnsi="Candara"/>
          <w:color w:val="000000" w:themeColor="text1"/>
          <w:sz w:val="22"/>
          <w:szCs w:val="22"/>
          <w:lang w:val="bs-Latn-BA"/>
        </w:rPr>
        <w:t xml:space="preserve">du 2014. </w:t>
      </w:r>
      <w:r w:rsidRPr="00D2278C">
        <w:rPr>
          <w:rFonts w:ascii="Candara" w:hAnsi="Candara"/>
          <w:color w:val="000000" w:themeColor="text1"/>
          <w:sz w:val="22"/>
          <w:szCs w:val="22"/>
          <w:lang w:val="bs-Latn-BA"/>
        </w:rPr>
        <w:t>-</w:t>
      </w:r>
      <w:r w:rsidR="00975703">
        <w:rPr>
          <w:rFonts w:ascii="Candara" w:hAnsi="Candara"/>
          <w:color w:val="000000" w:themeColor="text1"/>
          <w:sz w:val="22"/>
          <w:szCs w:val="22"/>
          <w:lang w:val="bs-Latn-BA"/>
        </w:rPr>
        <w:t xml:space="preserve"> 2020.</w:t>
      </w:r>
      <w:r w:rsidRPr="00D2278C">
        <w:rPr>
          <w:rFonts w:ascii="Candara" w:hAnsi="Candara"/>
          <w:color w:val="000000" w:themeColor="text1"/>
          <w:sz w:val="22"/>
          <w:szCs w:val="22"/>
          <w:lang w:val="bs-Latn-BA"/>
        </w:rPr>
        <w:t xml:space="preserve"> ima tendenciju </w:t>
      </w:r>
      <w:r w:rsidR="00975703">
        <w:rPr>
          <w:rFonts w:ascii="Candara" w:hAnsi="Candara"/>
          <w:color w:val="000000" w:themeColor="text1"/>
          <w:sz w:val="22"/>
          <w:szCs w:val="22"/>
          <w:lang w:val="bs-Latn-BA"/>
        </w:rPr>
        <w:t>blagog povećanja. U 2020</w:t>
      </w:r>
      <w:r w:rsidRPr="00D2278C">
        <w:rPr>
          <w:rFonts w:ascii="Candara" w:hAnsi="Candara"/>
          <w:color w:val="000000" w:themeColor="text1"/>
          <w:sz w:val="22"/>
          <w:szCs w:val="22"/>
          <w:lang w:val="bs-Latn-BA"/>
        </w:rPr>
        <w:t xml:space="preserve">. godini ukupni poljoprivredni output  je iznosio </w:t>
      </w:r>
      <w:r w:rsidR="00975703">
        <w:rPr>
          <w:rFonts w:ascii="Candara" w:hAnsi="Candara"/>
          <w:color w:val="000000" w:themeColor="text1"/>
          <w:sz w:val="22"/>
          <w:szCs w:val="22"/>
          <w:lang w:val="bs-Latn-BA"/>
        </w:rPr>
        <w:t>169,2</w:t>
      </w:r>
      <w:r w:rsidRPr="00D2278C">
        <w:rPr>
          <w:rFonts w:ascii="Candara" w:hAnsi="Candara"/>
          <w:color w:val="000000" w:themeColor="text1"/>
          <w:sz w:val="22"/>
          <w:szCs w:val="22"/>
          <w:lang w:val="bs-Latn-BA"/>
        </w:rPr>
        <w:t xml:space="preserve"> milion</w:t>
      </w:r>
      <w:r w:rsidR="00975703">
        <w:rPr>
          <w:rFonts w:ascii="Candara" w:hAnsi="Candara"/>
          <w:color w:val="000000" w:themeColor="text1"/>
          <w:sz w:val="22"/>
          <w:szCs w:val="22"/>
          <w:lang w:val="bs-Latn-BA"/>
        </w:rPr>
        <w:t>a</w:t>
      </w:r>
      <w:r w:rsidRPr="00D2278C">
        <w:rPr>
          <w:rFonts w:ascii="Candara" w:hAnsi="Candara"/>
          <w:color w:val="000000" w:themeColor="text1"/>
          <w:sz w:val="22"/>
          <w:szCs w:val="22"/>
          <w:lang w:val="bs-Latn-BA"/>
        </w:rPr>
        <w:t xml:space="preserve"> KM, što</w:t>
      </w:r>
      <w:r w:rsidR="00975703">
        <w:rPr>
          <w:rFonts w:ascii="Candara" w:hAnsi="Candara"/>
          <w:color w:val="000000" w:themeColor="text1"/>
          <w:sz w:val="22"/>
          <w:szCs w:val="22"/>
          <w:lang w:val="bs-Latn-BA"/>
        </w:rPr>
        <w:t xml:space="preserve"> je znatno više u odnosu na 2014</w:t>
      </w:r>
      <w:r w:rsidRPr="00D2278C">
        <w:rPr>
          <w:rFonts w:ascii="Candara" w:hAnsi="Candara"/>
          <w:color w:val="000000" w:themeColor="text1"/>
          <w:sz w:val="22"/>
          <w:szCs w:val="22"/>
          <w:lang w:val="bs-Latn-BA"/>
        </w:rPr>
        <w:t xml:space="preserve">. godinu kada je njegova vrijednost iznosila </w:t>
      </w:r>
      <w:r w:rsidR="00975703">
        <w:rPr>
          <w:rFonts w:ascii="Candara" w:hAnsi="Candara"/>
          <w:color w:val="000000" w:themeColor="text1"/>
          <w:sz w:val="22"/>
          <w:szCs w:val="22"/>
          <w:lang w:val="bs-Latn-BA"/>
        </w:rPr>
        <w:t>133,24</w:t>
      </w:r>
      <w:r w:rsidRPr="00D2278C">
        <w:rPr>
          <w:rFonts w:ascii="Candara" w:hAnsi="Candara"/>
          <w:color w:val="000000" w:themeColor="text1"/>
          <w:sz w:val="22"/>
          <w:szCs w:val="22"/>
          <w:lang w:val="bs-Latn-BA"/>
        </w:rPr>
        <w:t xml:space="preserve"> miliona KM</w:t>
      </w:r>
      <w:r w:rsidR="00975703">
        <w:rPr>
          <w:rFonts w:ascii="Candara" w:hAnsi="Candara"/>
          <w:color w:val="000000" w:themeColor="text1"/>
          <w:sz w:val="22"/>
          <w:szCs w:val="22"/>
          <w:lang w:val="bs-Latn-BA"/>
        </w:rPr>
        <w:t>.</w:t>
      </w:r>
      <w:r w:rsidRPr="00D2278C">
        <w:rPr>
          <w:rFonts w:ascii="Candara" w:hAnsi="Candara"/>
          <w:color w:val="000000" w:themeColor="text1"/>
          <w:sz w:val="22"/>
          <w:szCs w:val="22"/>
          <w:lang w:val="bs-Latn-BA"/>
        </w:rPr>
        <w:t xml:space="preserve"> </w:t>
      </w:r>
    </w:p>
    <w:p w14:paraId="2DC6BB55" w14:textId="77777777" w:rsidR="001C4D52" w:rsidRPr="006715D0" w:rsidRDefault="001C4D52" w:rsidP="001C4D52">
      <w:pPr>
        <w:jc w:val="center"/>
        <w:rPr>
          <w:rFonts w:ascii="Candara" w:hAnsi="Candara"/>
          <w:b/>
          <w:i/>
          <w:sz w:val="22"/>
          <w:lang w:val="bs-Latn-BA"/>
        </w:rPr>
      </w:pPr>
    </w:p>
    <w:p w14:paraId="622210ED" w14:textId="77777777" w:rsidR="003425C9" w:rsidRDefault="001C4D52" w:rsidP="001C4D52">
      <w:pPr>
        <w:jc w:val="center"/>
        <w:rPr>
          <w:rFonts w:ascii="Candara" w:hAnsi="Candara"/>
          <w:b/>
          <w:i/>
          <w:sz w:val="22"/>
          <w:lang w:val="bs-Latn-BA"/>
        </w:rPr>
      </w:pPr>
      <w:bookmarkStart w:id="3" w:name="_Toc4758299"/>
      <w:r w:rsidRPr="009B0D15">
        <w:rPr>
          <w:rFonts w:ascii="Candara" w:hAnsi="Candara"/>
          <w:b/>
          <w:i/>
          <w:sz w:val="22"/>
          <w:lang w:val="bs-Latn-BA"/>
        </w:rPr>
        <w:t>Tabela</w:t>
      </w:r>
      <w:r w:rsidR="005A08AF">
        <w:rPr>
          <w:rFonts w:ascii="Candara" w:hAnsi="Candara"/>
          <w:b/>
          <w:i/>
          <w:sz w:val="22"/>
          <w:lang w:val="bs-Latn-BA"/>
        </w:rPr>
        <w:t xml:space="preserve"> 2.</w:t>
      </w:r>
      <w:r w:rsidRPr="009B0D15">
        <w:rPr>
          <w:rFonts w:ascii="Candara" w:hAnsi="Candara"/>
          <w:b/>
          <w:i/>
          <w:sz w:val="22"/>
          <w:lang w:val="bs-Latn-BA"/>
        </w:rPr>
        <w:t xml:space="preserve"> Vrijednost poljoprivredne proizvodnje u  </w:t>
      </w:r>
      <w:r w:rsidR="006402E7">
        <w:rPr>
          <w:rFonts w:ascii="Candara" w:hAnsi="Candara"/>
          <w:b/>
          <w:i/>
          <w:sz w:val="22"/>
          <w:lang w:val="bs-Latn-BA"/>
        </w:rPr>
        <w:t>Unsko-</w:t>
      </w:r>
      <w:r w:rsidR="00975703">
        <w:rPr>
          <w:rFonts w:ascii="Candara" w:hAnsi="Candara"/>
          <w:b/>
          <w:i/>
          <w:sz w:val="22"/>
          <w:lang w:val="bs-Latn-BA"/>
        </w:rPr>
        <w:t>sanskom</w:t>
      </w:r>
      <w:r w:rsidR="006402E7">
        <w:rPr>
          <w:rFonts w:ascii="Candara" w:hAnsi="Candara"/>
          <w:b/>
          <w:i/>
          <w:sz w:val="22"/>
          <w:lang w:val="bs-Latn-BA"/>
        </w:rPr>
        <w:t xml:space="preserve"> kantonu</w:t>
      </w:r>
      <w:r w:rsidR="003425C9">
        <w:rPr>
          <w:rFonts w:ascii="Candara" w:hAnsi="Candara"/>
          <w:b/>
          <w:i/>
          <w:sz w:val="22"/>
          <w:lang w:val="bs-Latn-BA"/>
        </w:rPr>
        <w:t>,</w:t>
      </w:r>
    </w:p>
    <w:p w14:paraId="3C0D7456" w14:textId="7C41816A" w:rsidR="001C4D52" w:rsidRPr="009B0D15" w:rsidRDefault="00975703" w:rsidP="001C4D52">
      <w:pPr>
        <w:jc w:val="center"/>
        <w:rPr>
          <w:rFonts w:ascii="Candara" w:hAnsi="Candara"/>
          <w:b/>
          <w:i/>
          <w:sz w:val="22"/>
          <w:lang w:val="bs-Latn-BA"/>
        </w:rPr>
      </w:pPr>
      <w:r>
        <w:rPr>
          <w:rFonts w:ascii="Candara" w:hAnsi="Candara"/>
          <w:b/>
          <w:i/>
          <w:sz w:val="22"/>
          <w:lang w:val="bs-Latn-BA"/>
        </w:rPr>
        <w:t xml:space="preserve"> Period 2014.-2020., </w:t>
      </w:r>
      <w:r w:rsidR="003425C9">
        <w:rPr>
          <w:rFonts w:ascii="Candara" w:hAnsi="Candara"/>
          <w:b/>
          <w:i/>
          <w:sz w:val="22"/>
          <w:lang w:val="bs-Latn-BA"/>
        </w:rPr>
        <w:t xml:space="preserve"> </w:t>
      </w:r>
      <w:r>
        <w:rPr>
          <w:rFonts w:ascii="Candara" w:hAnsi="Candara"/>
          <w:b/>
          <w:i/>
          <w:sz w:val="22"/>
          <w:lang w:val="bs-Latn-BA"/>
        </w:rPr>
        <w:t xml:space="preserve">U milionima </w:t>
      </w:r>
      <w:r w:rsidR="001C4D52" w:rsidRPr="009B0D15">
        <w:rPr>
          <w:rFonts w:ascii="Candara" w:hAnsi="Candara"/>
          <w:b/>
          <w:i/>
          <w:sz w:val="22"/>
          <w:lang w:val="bs-Latn-BA"/>
        </w:rPr>
        <w:t>KM</w:t>
      </w:r>
      <w:bookmarkEnd w:id="3"/>
    </w:p>
    <w:p w14:paraId="6B34D384" w14:textId="77777777" w:rsidR="001C4D52" w:rsidRPr="006715D0" w:rsidRDefault="001C4D52" w:rsidP="001C4D52">
      <w:pPr>
        <w:rPr>
          <w:rFonts w:ascii="Candara" w:hAnsi="Candara"/>
          <w:color w:val="000000" w:themeColor="text1"/>
          <w:sz w:val="10"/>
          <w:szCs w:val="10"/>
          <w:lang w:val="bs-Latn-BA"/>
        </w:rPr>
      </w:pPr>
    </w:p>
    <w:tbl>
      <w:tblPr>
        <w:tblW w:w="9020" w:type="dxa"/>
        <w:tblBorders>
          <w:top w:val="single" w:sz="4" w:space="0" w:color="auto"/>
          <w:bottom w:val="single" w:sz="4" w:space="0" w:color="auto"/>
        </w:tblBorders>
        <w:tblLook w:val="04A0" w:firstRow="1" w:lastRow="0" w:firstColumn="1" w:lastColumn="0" w:noHBand="0" w:noVBand="1"/>
      </w:tblPr>
      <w:tblGrid>
        <w:gridCol w:w="2839"/>
        <w:gridCol w:w="896"/>
        <w:gridCol w:w="896"/>
        <w:gridCol w:w="896"/>
        <w:gridCol w:w="896"/>
        <w:gridCol w:w="896"/>
        <w:gridCol w:w="805"/>
        <w:gridCol w:w="896"/>
      </w:tblGrid>
      <w:tr w:rsidR="00975703" w:rsidRPr="006715D0" w14:paraId="707FB76D" w14:textId="77777777" w:rsidTr="00350F2B">
        <w:tc>
          <w:tcPr>
            <w:tcW w:w="2839" w:type="dxa"/>
            <w:tcBorders>
              <w:top w:val="single" w:sz="4" w:space="0" w:color="auto"/>
              <w:bottom w:val="single" w:sz="4" w:space="0" w:color="auto"/>
            </w:tcBorders>
          </w:tcPr>
          <w:p w14:paraId="549C3744" w14:textId="77777777" w:rsidR="00975703" w:rsidRPr="006715D0" w:rsidRDefault="00975703" w:rsidP="00350F2B">
            <w:pP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Vrsta proizvoda</w:t>
            </w:r>
          </w:p>
        </w:tc>
        <w:tc>
          <w:tcPr>
            <w:tcW w:w="896" w:type="dxa"/>
            <w:tcBorders>
              <w:top w:val="single" w:sz="4" w:space="0" w:color="auto"/>
              <w:bottom w:val="single" w:sz="4" w:space="0" w:color="auto"/>
            </w:tcBorders>
          </w:tcPr>
          <w:p w14:paraId="08010FA9" w14:textId="77777777" w:rsidR="00975703" w:rsidRPr="006715D0" w:rsidRDefault="00975703" w:rsidP="00350F2B">
            <w:pPr>
              <w:ind w:right="-140"/>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4</w:t>
            </w:r>
          </w:p>
        </w:tc>
        <w:tc>
          <w:tcPr>
            <w:tcW w:w="896" w:type="dxa"/>
            <w:tcBorders>
              <w:top w:val="single" w:sz="4" w:space="0" w:color="auto"/>
              <w:bottom w:val="single" w:sz="4" w:space="0" w:color="auto"/>
            </w:tcBorders>
          </w:tcPr>
          <w:p w14:paraId="2BC285B6" w14:textId="77777777" w:rsidR="00975703" w:rsidRPr="006715D0" w:rsidRDefault="00975703" w:rsidP="00350F2B">
            <w:pPr>
              <w:ind w:right="-140"/>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5</w:t>
            </w:r>
          </w:p>
        </w:tc>
        <w:tc>
          <w:tcPr>
            <w:tcW w:w="896" w:type="dxa"/>
            <w:tcBorders>
              <w:top w:val="single" w:sz="4" w:space="0" w:color="auto"/>
              <w:bottom w:val="single" w:sz="4" w:space="0" w:color="auto"/>
            </w:tcBorders>
          </w:tcPr>
          <w:p w14:paraId="60905D40" w14:textId="77777777" w:rsidR="00975703" w:rsidRPr="006715D0" w:rsidRDefault="00975703" w:rsidP="00350F2B">
            <w:pPr>
              <w:ind w:right="-140"/>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6</w:t>
            </w:r>
          </w:p>
        </w:tc>
        <w:tc>
          <w:tcPr>
            <w:tcW w:w="896" w:type="dxa"/>
            <w:tcBorders>
              <w:top w:val="single" w:sz="4" w:space="0" w:color="auto"/>
              <w:bottom w:val="single" w:sz="4" w:space="0" w:color="auto"/>
            </w:tcBorders>
          </w:tcPr>
          <w:p w14:paraId="1D563AB1" w14:textId="77777777" w:rsidR="00975703" w:rsidRPr="006715D0" w:rsidRDefault="00975703" w:rsidP="00350F2B">
            <w:pPr>
              <w:ind w:right="-140"/>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7</w:t>
            </w:r>
          </w:p>
        </w:tc>
        <w:tc>
          <w:tcPr>
            <w:tcW w:w="896" w:type="dxa"/>
            <w:tcBorders>
              <w:top w:val="single" w:sz="4" w:space="0" w:color="auto"/>
              <w:bottom w:val="single" w:sz="4" w:space="0" w:color="auto"/>
            </w:tcBorders>
          </w:tcPr>
          <w:p w14:paraId="101654FF" w14:textId="77777777" w:rsidR="00975703" w:rsidRPr="006715D0" w:rsidRDefault="00975703" w:rsidP="00350F2B">
            <w:pPr>
              <w:ind w:right="-140"/>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8</w:t>
            </w:r>
          </w:p>
        </w:tc>
        <w:tc>
          <w:tcPr>
            <w:tcW w:w="805" w:type="dxa"/>
            <w:tcBorders>
              <w:top w:val="single" w:sz="4" w:space="0" w:color="auto"/>
              <w:bottom w:val="single" w:sz="4" w:space="0" w:color="auto"/>
            </w:tcBorders>
          </w:tcPr>
          <w:p w14:paraId="43C7730F" w14:textId="77777777" w:rsidR="00975703" w:rsidRPr="006715D0" w:rsidRDefault="00975703" w:rsidP="00350F2B">
            <w:pPr>
              <w:ind w:right="-140"/>
              <w:jc w:val="center"/>
              <w:rPr>
                <w:rFonts w:ascii="Candara" w:hAnsi="Candara"/>
                <w:b/>
                <w:color w:val="000000" w:themeColor="text1"/>
                <w:sz w:val="21"/>
                <w:szCs w:val="21"/>
                <w:lang w:val="bs-Latn-BA"/>
              </w:rPr>
            </w:pPr>
            <w:r>
              <w:rPr>
                <w:rFonts w:ascii="Candara" w:hAnsi="Candara"/>
                <w:b/>
                <w:color w:val="000000" w:themeColor="text1"/>
                <w:sz w:val="21"/>
                <w:szCs w:val="21"/>
                <w:lang w:val="bs-Latn-BA"/>
              </w:rPr>
              <w:t>2019</w:t>
            </w:r>
          </w:p>
        </w:tc>
        <w:tc>
          <w:tcPr>
            <w:tcW w:w="896" w:type="dxa"/>
            <w:tcBorders>
              <w:top w:val="single" w:sz="4" w:space="0" w:color="auto"/>
              <w:bottom w:val="single" w:sz="4" w:space="0" w:color="auto"/>
            </w:tcBorders>
          </w:tcPr>
          <w:p w14:paraId="5595D7AC" w14:textId="77777777" w:rsidR="00975703" w:rsidRPr="006715D0" w:rsidRDefault="00975703" w:rsidP="00350F2B">
            <w:pPr>
              <w:ind w:right="-140"/>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w:t>
            </w:r>
            <w:r>
              <w:rPr>
                <w:rFonts w:ascii="Candara" w:hAnsi="Candara"/>
                <w:b/>
                <w:color w:val="000000" w:themeColor="text1"/>
                <w:sz w:val="21"/>
                <w:szCs w:val="21"/>
                <w:lang w:val="bs-Latn-BA"/>
              </w:rPr>
              <w:t>20</w:t>
            </w:r>
          </w:p>
        </w:tc>
      </w:tr>
      <w:tr w:rsidR="00975703" w:rsidRPr="006715D0" w14:paraId="6DA99389" w14:textId="77777777" w:rsidTr="00350F2B">
        <w:tc>
          <w:tcPr>
            <w:tcW w:w="2839" w:type="dxa"/>
            <w:tcBorders>
              <w:top w:val="single" w:sz="4" w:space="0" w:color="auto"/>
            </w:tcBorders>
          </w:tcPr>
          <w:p w14:paraId="6EACB78C"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Žitarice</w:t>
            </w:r>
          </w:p>
        </w:tc>
        <w:tc>
          <w:tcPr>
            <w:tcW w:w="896" w:type="dxa"/>
            <w:tcBorders>
              <w:top w:val="single" w:sz="4" w:space="0" w:color="auto"/>
            </w:tcBorders>
            <w:vAlign w:val="bottom"/>
          </w:tcPr>
          <w:p w14:paraId="730A65E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26,13</w:t>
            </w:r>
          </w:p>
        </w:tc>
        <w:tc>
          <w:tcPr>
            <w:tcW w:w="896" w:type="dxa"/>
            <w:tcBorders>
              <w:top w:val="single" w:sz="4" w:space="0" w:color="auto"/>
            </w:tcBorders>
            <w:vAlign w:val="bottom"/>
          </w:tcPr>
          <w:p w14:paraId="70F3317E"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49,68</w:t>
            </w:r>
          </w:p>
        </w:tc>
        <w:tc>
          <w:tcPr>
            <w:tcW w:w="896" w:type="dxa"/>
            <w:tcBorders>
              <w:top w:val="single" w:sz="4" w:space="0" w:color="auto"/>
            </w:tcBorders>
            <w:vAlign w:val="bottom"/>
          </w:tcPr>
          <w:p w14:paraId="3CBE970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27,50</w:t>
            </w:r>
          </w:p>
        </w:tc>
        <w:tc>
          <w:tcPr>
            <w:tcW w:w="896" w:type="dxa"/>
            <w:tcBorders>
              <w:top w:val="single" w:sz="4" w:space="0" w:color="auto"/>
            </w:tcBorders>
            <w:vAlign w:val="bottom"/>
          </w:tcPr>
          <w:p w14:paraId="76B3A7F3"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18,50</w:t>
            </w:r>
          </w:p>
        </w:tc>
        <w:tc>
          <w:tcPr>
            <w:tcW w:w="896" w:type="dxa"/>
            <w:tcBorders>
              <w:top w:val="single" w:sz="4" w:space="0" w:color="auto"/>
            </w:tcBorders>
            <w:vAlign w:val="bottom"/>
          </w:tcPr>
          <w:p w14:paraId="653F0405"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49,25</w:t>
            </w:r>
          </w:p>
        </w:tc>
        <w:tc>
          <w:tcPr>
            <w:tcW w:w="805" w:type="dxa"/>
            <w:tcBorders>
              <w:top w:val="single" w:sz="4" w:space="0" w:color="auto"/>
            </w:tcBorders>
            <w:vAlign w:val="bottom"/>
          </w:tcPr>
          <w:p w14:paraId="3D8A1FA4"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55,55</w:t>
            </w:r>
          </w:p>
        </w:tc>
        <w:tc>
          <w:tcPr>
            <w:tcW w:w="896" w:type="dxa"/>
            <w:tcBorders>
              <w:top w:val="single" w:sz="4" w:space="0" w:color="auto"/>
            </w:tcBorders>
            <w:vAlign w:val="bottom"/>
          </w:tcPr>
          <w:p w14:paraId="76EC98A9"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58,86</w:t>
            </w:r>
          </w:p>
        </w:tc>
      </w:tr>
      <w:tr w:rsidR="00975703" w:rsidRPr="006715D0" w14:paraId="6B2D6ADD" w14:textId="77777777" w:rsidTr="00350F2B">
        <w:tc>
          <w:tcPr>
            <w:tcW w:w="2839" w:type="dxa"/>
          </w:tcPr>
          <w:p w14:paraId="1D8DF09F"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Industrijsko bilje</w:t>
            </w:r>
          </w:p>
        </w:tc>
        <w:tc>
          <w:tcPr>
            <w:tcW w:w="896" w:type="dxa"/>
            <w:vAlign w:val="bottom"/>
          </w:tcPr>
          <w:p w14:paraId="6954D55B"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0,08</w:t>
            </w:r>
          </w:p>
        </w:tc>
        <w:tc>
          <w:tcPr>
            <w:tcW w:w="896" w:type="dxa"/>
            <w:vAlign w:val="bottom"/>
          </w:tcPr>
          <w:p w14:paraId="7689FCD7"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0,05</w:t>
            </w:r>
          </w:p>
        </w:tc>
        <w:tc>
          <w:tcPr>
            <w:tcW w:w="896" w:type="dxa"/>
            <w:vAlign w:val="bottom"/>
          </w:tcPr>
          <w:p w14:paraId="26B5BCD1"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0,04</w:t>
            </w:r>
          </w:p>
        </w:tc>
        <w:tc>
          <w:tcPr>
            <w:tcW w:w="896" w:type="dxa"/>
            <w:vAlign w:val="bottom"/>
          </w:tcPr>
          <w:p w14:paraId="25196961"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0,04</w:t>
            </w:r>
          </w:p>
        </w:tc>
        <w:tc>
          <w:tcPr>
            <w:tcW w:w="896" w:type="dxa"/>
            <w:vAlign w:val="bottom"/>
          </w:tcPr>
          <w:p w14:paraId="5AEC84B4"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0,04</w:t>
            </w:r>
          </w:p>
        </w:tc>
        <w:tc>
          <w:tcPr>
            <w:tcW w:w="805" w:type="dxa"/>
            <w:vAlign w:val="bottom"/>
          </w:tcPr>
          <w:p w14:paraId="3EABDEC2"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0,04</w:t>
            </w:r>
          </w:p>
        </w:tc>
        <w:tc>
          <w:tcPr>
            <w:tcW w:w="896" w:type="dxa"/>
            <w:vAlign w:val="bottom"/>
          </w:tcPr>
          <w:p w14:paraId="628D8B7F"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0,07</w:t>
            </w:r>
          </w:p>
        </w:tc>
      </w:tr>
      <w:tr w:rsidR="00975703" w:rsidRPr="006715D0" w14:paraId="188DE76D" w14:textId="77777777" w:rsidTr="00350F2B">
        <w:tc>
          <w:tcPr>
            <w:tcW w:w="2839" w:type="dxa"/>
          </w:tcPr>
          <w:p w14:paraId="4869976C"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Krmno bilje</w:t>
            </w:r>
          </w:p>
        </w:tc>
        <w:tc>
          <w:tcPr>
            <w:tcW w:w="896" w:type="dxa"/>
            <w:vAlign w:val="bottom"/>
          </w:tcPr>
          <w:p w14:paraId="15E2DCE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1,49</w:t>
            </w:r>
          </w:p>
        </w:tc>
        <w:tc>
          <w:tcPr>
            <w:tcW w:w="896" w:type="dxa"/>
            <w:vAlign w:val="bottom"/>
          </w:tcPr>
          <w:p w14:paraId="3B408AFD"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1,36</w:t>
            </w:r>
          </w:p>
        </w:tc>
        <w:tc>
          <w:tcPr>
            <w:tcW w:w="896" w:type="dxa"/>
            <w:vAlign w:val="bottom"/>
          </w:tcPr>
          <w:p w14:paraId="3620F14A"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1,90</w:t>
            </w:r>
          </w:p>
        </w:tc>
        <w:tc>
          <w:tcPr>
            <w:tcW w:w="896" w:type="dxa"/>
            <w:vAlign w:val="bottom"/>
          </w:tcPr>
          <w:p w14:paraId="28D5748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1,33</w:t>
            </w:r>
          </w:p>
        </w:tc>
        <w:tc>
          <w:tcPr>
            <w:tcW w:w="896" w:type="dxa"/>
            <w:vAlign w:val="bottom"/>
          </w:tcPr>
          <w:p w14:paraId="1FE363CA"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1,39</w:t>
            </w:r>
          </w:p>
        </w:tc>
        <w:tc>
          <w:tcPr>
            <w:tcW w:w="805" w:type="dxa"/>
            <w:vAlign w:val="bottom"/>
          </w:tcPr>
          <w:p w14:paraId="7177F793"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1,38</w:t>
            </w:r>
          </w:p>
        </w:tc>
        <w:tc>
          <w:tcPr>
            <w:tcW w:w="896" w:type="dxa"/>
            <w:vAlign w:val="bottom"/>
          </w:tcPr>
          <w:p w14:paraId="2261AF46"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1,83</w:t>
            </w:r>
          </w:p>
        </w:tc>
      </w:tr>
      <w:tr w:rsidR="00975703" w:rsidRPr="006715D0" w14:paraId="3D99564D" w14:textId="77777777" w:rsidTr="00350F2B">
        <w:tc>
          <w:tcPr>
            <w:tcW w:w="2839" w:type="dxa"/>
          </w:tcPr>
          <w:p w14:paraId="16F3EFA8" w14:textId="77777777" w:rsidR="00975703" w:rsidRPr="006715D0" w:rsidRDefault="00975703" w:rsidP="00350F2B">
            <w:pPr>
              <w:rPr>
                <w:rFonts w:ascii="Candara" w:hAnsi="Candara"/>
                <w:color w:val="000000" w:themeColor="text1"/>
                <w:sz w:val="21"/>
                <w:szCs w:val="21"/>
                <w:lang w:val="bs-Latn-BA"/>
              </w:rPr>
            </w:pPr>
            <w:r>
              <w:rPr>
                <w:rFonts w:ascii="Candara" w:hAnsi="Candara"/>
                <w:color w:val="000000" w:themeColor="text1"/>
                <w:sz w:val="21"/>
                <w:szCs w:val="21"/>
                <w:lang w:val="bs-Latn-BA"/>
              </w:rPr>
              <w:t>Povrće i hort.</w:t>
            </w:r>
            <w:r w:rsidRPr="006715D0">
              <w:rPr>
                <w:rFonts w:ascii="Candara" w:hAnsi="Candara"/>
                <w:color w:val="000000" w:themeColor="text1"/>
                <w:sz w:val="21"/>
                <w:szCs w:val="21"/>
                <w:lang w:val="bs-Latn-BA"/>
              </w:rPr>
              <w:t xml:space="preserve"> proizvodi</w:t>
            </w:r>
          </w:p>
        </w:tc>
        <w:tc>
          <w:tcPr>
            <w:tcW w:w="896" w:type="dxa"/>
            <w:vAlign w:val="bottom"/>
          </w:tcPr>
          <w:p w14:paraId="273DB635"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14,37</w:t>
            </w:r>
          </w:p>
        </w:tc>
        <w:tc>
          <w:tcPr>
            <w:tcW w:w="896" w:type="dxa"/>
            <w:vAlign w:val="bottom"/>
          </w:tcPr>
          <w:p w14:paraId="0583CF3F"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12,04</w:t>
            </w:r>
          </w:p>
        </w:tc>
        <w:tc>
          <w:tcPr>
            <w:tcW w:w="896" w:type="dxa"/>
            <w:vAlign w:val="bottom"/>
          </w:tcPr>
          <w:p w14:paraId="2CB25C0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14,57</w:t>
            </w:r>
          </w:p>
        </w:tc>
        <w:tc>
          <w:tcPr>
            <w:tcW w:w="896" w:type="dxa"/>
            <w:vAlign w:val="bottom"/>
          </w:tcPr>
          <w:p w14:paraId="5180947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9,95</w:t>
            </w:r>
          </w:p>
        </w:tc>
        <w:tc>
          <w:tcPr>
            <w:tcW w:w="896" w:type="dxa"/>
            <w:vAlign w:val="bottom"/>
          </w:tcPr>
          <w:p w14:paraId="4CCB731D"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16,07</w:t>
            </w:r>
          </w:p>
        </w:tc>
        <w:tc>
          <w:tcPr>
            <w:tcW w:w="805" w:type="dxa"/>
            <w:vAlign w:val="bottom"/>
          </w:tcPr>
          <w:p w14:paraId="340C04FD"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13,73</w:t>
            </w:r>
          </w:p>
        </w:tc>
        <w:tc>
          <w:tcPr>
            <w:tcW w:w="896" w:type="dxa"/>
            <w:vAlign w:val="bottom"/>
          </w:tcPr>
          <w:p w14:paraId="4C28358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15,32</w:t>
            </w:r>
          </w:p>
        </w:tc>
      </w:tr>
      <w:tr w:rsidR="00975703" w:rsidRPr="006715D0" w14:paraId="0808FA68" w14:textId="77777777" w:rsidTr="00350F2B">
        <w:tc>
          <w:tcPr>
            <w:tcW w:w="2839" w:type="dxa"/>
          </w:tcPr>
          <w:p w14:paraId="3E90A9E8"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Krompir</w:t>
            </w:r>
          </w:p>
        </w:tc>
        <w:tc>
          <w:tcPr>
            <w:tcW w:w="896" w:type="dxa"/>
            <w:vAlign w:val="bottom"/>
          </w:tcPr>
          <w:p w14:paraId="4ED2EC44"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11,76</w:t>
            </w:r>
          </w:p>
        </w:tc>
        <w:tc>
          <w:tcPr>
            <w:tcW w:w="896" w:type="dxa"/>
            <w:vAlign w:val="bottom"/>
          </w:tcPr>
          <w:p w14:paraId="0CBED56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12,55</w:t>
            </w:r>
          </w:p>
        </w:tc>
        <w:tc>
          <w:tcPr>
            <w:tcW w:w="896" w:type="dxa"/>
            <w:vAlign w:val="bottom"/>
          </w:tcPr>
          <w:p w14:paraId="100CBA91"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12,69</w:t>
            </w:r>
          </w:p>
        </w:tc>
        <w:tc>
          <w:tcPr>
            <w:tcW w:w="896" w:type="dxa"/>
            <w:vAlign w:val="bottom"/>
          </w:tcPr>
          <w:p w14:paraId="535DF55C"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11,36</w:t>
            </w:r>
          </w:p>
        </w:tc>
        <w:tc>
          <w:tcPr>
            <w:tcW w:w="896" w:type="dxa"/>
            <w:vAlign w:val="bottom"/>
          </w:tcPr>
          <w:p w14:paraId="569ABC76"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16,31</w:t>
            </w:r>
          </w:p>
        </w:tc>
        <w:tc>
          <w:tcPr>
            <w:tcW w:w="805" w:type="dxa"/>
            <w:vAlign w:val="bottom"/>
          </w:tcPr>
          <w:p w14:paraId="093CE63E"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13,54</w:t>
            </w:r>
          </w:p>
        </w:tc>
        <w:tc>
          <w:tcPr>
            <w:tcW w:w="896" w:type="dxa"/>
            <w:vAlign w:val="bottom"/>
          </w:tcPr>
          <w:p w14:paraId="0059972B"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19,95</w:t>
            </w:r>
          </w:p>
        </w:tc>
      </w:tr>
      <w:tr w:rsidR="00975703" w:rsidRPr="006715D0" w14:paraId="565C7850" w14:textId="77777777" w:rsidTr="00350F2B">
        <w:tc>
          <w:tcPr>
            <w:tcW w:w="2839" w:type="dxa"/>
          </w:tcPr>
          <w:p w14:paraId="5B7B1A95"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Voće</w:t>
            </w:r>
          </w:p>
        </w:tc>
        <w:tc>
          <w:tcPr>
            <w:tcW w:w="896" w:type="dxa"/>
            <w:vAlign w:val="bottom"/>
          </w:tcPr>
          <w:p w14:paraId="1CB7B431"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3,58</w:t>
            </w:r>
          </w:p>
        </w:tc>
        <w:tc>
          <w:tcPr>
            <w:tcW w:w="896" w:type="dxa"/>
            <w:vAlign w:val="bottom"/>
          </w:tcPr>
          <w:p w14:paraId="4E887FD6"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5,77</w:t>
            </w:r>
          </w:p>
        </w:tc>
        <w:tc>
          <w:tcPr>
            <w:tcW w:w="896" w:type="dxa"/>
            <w:vAlign w:val="bottom"/>
          </w:tcPr>
          <w:p w14:paraId="659D0BE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5,00</w:t>
            </w:r>
          </w:p>
        </w:tc>
        <w:tc>
          <w:tcPr>
            <w:tcW w:w="896" w:type="dxa"/>
            <w:vAlign w:val="bottom"/>
          </w:tcPr>
          <w:p w14:paraId="54DDC075"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4,25</w:t>
            </w:r>
          </w:p>
        </w:tc>
        <w:tc>
          <w:tcPr>
            <w:tcW w:w="896" w:type="dxa"/>
            <w:vAlign w:val="bottom"/>
          </w:tcPr>
          <w:p w14:paraId="5A2D1CCC"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7,95</w:t>
            </w:r>
          </w:p>
        </w:tc>
        <w:tc>
          <w:tcPr>
            <w:tcW w:w="805" w:type="dxa"/>
            <w:vAlign w:val="bottom"/>
          </w:tcPr>
          <w:p w14:paraId="0FB6A537"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3,33</w:t>
            </w:r>
          </w:p>
        </w:tc>
        <w:tc>
          <w:tcPr>
            <w:tcW w:w="896" w:type="dxa"/>
            <w:vAlign w:val="bottom"/>
          </w:tcPr>
          <w:p w14:paraId="6CECE00E"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5,36</w:t>
            </w:r>
          </w:p>
        </w:tc>
      </w:tr>
      <w:tr w:rsidR="00975703" w:rsidRPr="006715D0" w14:paraId="4787E739" w14:textId="77777777" w:rsidTr="00350F2B">
        <w:tc>
          <w:tcPr>
            <w:tcW w:w="2839" w:type="dxa"/>
          </w:tcPr>
          <w:p w14:paraId="34807F63"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Ostali biljni proizvodi</w:t>
            </w:r>
          </w:p>
        </w:tc>
        <w:tc>
          <w:tcPr>
            <w:tcW w:w="896" w:type="dxa"/>
            <w:vAlign w:val="bottom"/>
          </w:tcPr>
          <w:p w14:paraId="40A3C923"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0,05</w:t>
            </w:r>
          </w:p>
        </w:tc>
        <w:tc>
          <w:tcPr>
            <w:tcW w:w="896" w:type="dxa"/>
            <w:vAlign w:val="bottom"/>
          </w:tcPr>
          <w:p w14:paraId="66682B3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0,05</w:t>
            </w:r>
          </w:p>
        </w:tc>
        <w:tc>
          <w:tcPr>
            <w:tcW w:w="896" w:type="dxa"/>
            <w:vAlign w:val="bottom"/>
          </w:tcPr>
          <w:p w14:paraId="454DCAB8"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0,06</w:t>
            </w:r>
          </w:p>
        </w:tc>
        <w:tc>
          <w:tcPr>
            <w:tcW w:w="896" w:type="dxa"/>
            <w:vAlign w:val="bottom"/>
          </w:tcPr>
          <w:p w14:paraId="5466DF77"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0,06</w:t>
            </w:r>
          </w:p>
        </w:tc>
        <w:tc>
          <w:tcPr>
            <w:tcW w:w="896" w:type="dxa"/>
            <w:vAlign w:val="bottom"/>
          </w:tcPr>
          <w:p w14:paraId="0997C448"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0,40</w:t>
            </w:r>
          </w:p>
        </w:tc>
        <w:tc>
          <w:tcPr>
            <w:tcW w:w="805" w:type="dxa"/>
            <w:vAlign w:val="bottom"/>
          </w:tcPr>
          <w:p w14:paraId="1E51AEC9"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0,06</w:t>
            </w:r>
          </w:p>
        </w:tc>
        <w:tc>
          <w:tcPr>
            <w:tcW w:w="896" w:type="dxa"/>
            <w:vAlign w:val="bottom"/>
          </w:tcPr>
          <w:p w14:paraId="3EAB2A7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0,07</w:t>
            </w:r>
          </w:p>
        </w:tc>
      </w:tr>
      <w:tr w:rsidR="00975703" w:rsidRPr="006715D0" w14:paraId="1C1ED3B6" w14:textId="77777777" w:rsidTr="00350F2B">
        <w:tc>
          <w:tcPr>
            <w:tcW w:w="2839" w:type="dxa"/>
          </w:tcPr>
          <w:p w14:paraId="43BE5C0F" w14:textId="77777777" w:rsidR="00975703" w:rsidRPr="006715D0" w:rsidRDefault="00975703" w:rsidP="00350F2B">
            <w:pP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Output biljne proizvodnje</w:t>
            </w:r>
          </w:p>
        </w:tc>
        <w:tc>
          <w:tcPr>
            <w:tcW w:w="896" w:type="dxa"/>
            <w:vAlign w:val="bottom"/>
          </w:tcPr>
          <w:p w14:paraId="78DE89EE" w14:textId="77777777" w:rsidR="00975703" w:rsidRPr="006715D0"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bCs/>
                <w:color w:val="000000"/>
                <w:sz w:val="21"/>
                <w:szCs w:val="21"/>
              </w:rPr>
              <w:t>57,46</w:t>
            </w:r>
          </w:p>
        </w:tc>
        <w:tc>
          <w:tcPr>
            <w:tcW w:w="896" w:type="dxa"/>
            <w:vAlign w:val="bottom"/>
          </w:tcPr>
          <w:p w14:paraId="0C5E718A" w14:textId="77777777" w:rsidR="00975703" w:rsidRPr="006715D0"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bCs/>
                <w:color w:val="000000"/>
                <w:sz w:val="21"/>
                <w:szCs w:val="21"/>
              </w:rPr>
              <w:t>81,50</w:t>
            </w:r>
          </w:p>
        </w:tc>
        <w:tc>
          <w:tcPr>
            <w:tcW w:w="896" w:type="dxa"/>
            <w:vAlign w:val="bottom"/>
          </w:tcPr>
          <w:p w14:paraId="1E367B33" w14:textId="77777777" w:rsidR="00975703" w:rsidRPr="006715D0"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bCs/>
                <w:color w:val="000000"/>
                <w:sz w:val="21"/>
                <w:szCs w:val="21"/>
              </w:rPr>
              <w:t>61,76</w:t>
            </w:r>
          </w:p>
        </w:tc>
        <w:tc>
          <w:tcPr>
            <w:tcW w:w="896" w:type="dxa"/>
            <w:vAlign w:val="bottom"/>
          </w:tcPr>
          <w:p w14:paraId="2B21129E" w14:textId="77777777" w:rsidR="00975703" w:rsidRPr="006715D0"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bCs/>
                <w:color w:val="000000"/>
                <w:sz w:val="21"/>
                <w:szCs w:val="21"/>
              </w:rPr>
              <w:t>45,50</w:t>
            </w:r>
          </w:p>
        </w:tc>
        <w:tc>
          <w:tcPr>
            <w:tcW w:w="896" w:type="dxa"/>
            <w:vAlign w:val="bottom"/>
          </w:tcPr>
          <w:p w14:paraId="2ED40EFE" w14:textId="77777777" w:rsidR="00975703" w:rsidRPr="006715D0"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bCs/>
                <w:color w:val="000000"/>
                <w:sz w:val="21"/>
                <w:szCs w:val="21"/>
              </w:rPr>
              <w:t>91,40</w:t>
            </w:r>
          </w:p>
        </w:tc>
        <w:tc>
          <w:tcPr>
            <w:tcW w:w="805" w:type="dxa"/>
            <w:vAlign w:val="bottom"/>
          </w:tcPr>
          <w:p w14:paraId="184FE6B7" w14:textId="77777777" w:rsidR="00975703" w:rsidRPr="006715D0" w:rsidRDefault="00975703" w:rsidP="00350F2B">
            <w:pPr>
              <w:ind w:left="-340" w:right="165"/>
              <w:jc w:val="right"/>
              <w:rPr>
                <w:rFonts w:ascii="Candara" w:eastAsia="Times New Roman" w:hAnsi="Candara"/>
                <w:b/>
                <w:color w:val="000000"/>
                <w:sz w:val="21"/>
                <w:szCs w:val="21"/>
                <w:lang w:val="bs-Latn-BA"/>
              </w:rPr>
            </w:pPr>
            <w:r w:rsidRPr="009B29DC">
              <w:rPr>
                <w:rFonts w:ascii="Candara" w:eastAsia="Times New Roman" w:hAnsi="Candara"/>
                <w:b/>
                <w:bCs/>
                <w:color w:val="000000"/>
                <w:sz w:val="21"/>
                <w:szCs w:val="21"/>
              </w:rPr>
              <w:t>87,63</w:t>
            </w:r>
          </w:p>
        </w:tc>
        <w:tc>
          <w:tcPr>
            <w:tcW w:w="896" w:type="dxa"/>
            <w:vAlign w:val="bottom"/>
          </w:tcPr>
          <w:p w14:paraId="4C52B60C" w14:textId="77777777" w:rsidR="00975703" w:rsidRPr="006715D0"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bCs/>
                <w:color w:val="000000"/>
                <w:sz w:val="21"/>
                <w:szCs w:val="21"/>
              </w:rPr>
              <w:t>101,45</w:t>
            </w:r>
          </w:p>
        </w:tc>
      </w:tr>
      <w:tr w:rsidR="00975703" w:rsidRPr="006715D0" w14:paraId="1BCDD6FE" w14:textId="77777777" w:rsidTr="00350F2B">
        <w:tc>
          <w:tcPr>
            <w:tcW w:w="2839" w:type="dxa"/>
          </w:tcPr>
          <w:p w14:paraId="65ACAF6D"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Goveda</w:t>
            </w:r>
          </w:p>
        </w:tc>
        <w:tc>
          <w:tcPr>
            <w:tcW w:w="896" w:type="dxa"/>
            <w:vAlign w:val="bottom"/>
          </w:tcPr>
          <w:p w14:paraId="2CD2DF49"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21,04</w:t>
            </w:r>
          </w:p>
        </w:tc>
        <w:tc>
          <w:tcPr>
            <w:tcW w:w="896" w:type="dxa"/>
            <w:vAlign w:val="bottom"/>
          </w:tcPr>
          <w:p w14:paraId="30CCC29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18,45</w:t>
            </w:r>
          </w:p>
        </w:tc>
        <w:tc>
          <w:tcPr>
            <w:tcW w:w="896" w:type="dxa"/>
            <w:vAlign w:val="bottom"/>
          </w:tcPr>
          <w:p w14:paraId="3A5126B8"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23,48</w:t>
            </w:r>
          </w:p>
        </w:tc>
        <w:tc>
          <w:tcPr>
            <w:tcW w:w="896" w:type="dxa"/>
            <w:vAlign w:val="bottom"/>
          </w:tcPr>
          <w:p w14:paraId="564725DA"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19,91</w:t>
            </w:r>
          </w:p>
        </w:tc>
        <w:tc>
          <w:tcPr>
            <w:tcW w:w="896" w:type="dxa"/>
            <w:vAlign w:val="bottom"/>
          </w:tcPr>
          <w:p w14:paraId="02840134"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14,79</w:t>
            </w:r>
          </w:p>
        </w:tc>
        <w:tc>
          <w:tcPr>
            <w:tcW w:w="805" w:type="dxa"/>
            <w:vAlign w:val="bottom"/>
          </w:tcPr>
          <w:p w14:paraId="1D2ED5AD"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13,10</w:t>
            </w:r>
          </w:p>
        </w:tc>
        <w:tc>
          <w:tcPr>
            <w:tcW w:w="896" w:type="dxa"/>
            <w:vAlign w:val="bottom"/>
          </w:tcPr>
          <w:p w14:paraId="28C800A7"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17,98</w:t>
            </w:r>
          </w:p>
        </w:tc>
      </w:tr>
      <w:tr w:rsidR="00975703" w:rsidRPr="006715D0" w14:paraId="64AA6092" w14:textId="77777777" w:rsidTr="00350F2B">
        <w:tc>
          <w:tcPr>
            <w:tcW w:w="2839" w:type="dxa"/>
          </w:tcPr>
          <w:p w14:paraId="42BD9D53"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Svinje</w:t>
            </w:r>
          </w:p>
        </w:tc>
        <w:tc>
          <w:tcPr>
            <w:tcW w:w="896" w:type="dxa"/>
            <w:vAlign w:val="bottom"/>
          </w:tcPr>
          <w:p w14:paraId="7F4944D4"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1,90</w:t>
            </w:r>
          </w:p>
        </w:tc>
        <w:tc>
          <w:tcPr>
            <w:tcW w:w="896" w:type="dxa"/>
            <w:vAlign w:val="bottom"/>
          </w:tcPr>
          <w:p w14:paraId="38E26463"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1,87</w:t>
            </w:r>
          </w:p>
        </w:tc>
        <w:tc>
          <w:tcPr>
            <w:tcW w:w="896" w:type="dxa"/>
            <w:vAlign w:val="bottom"/>
          </w:tcPr>
          <w:p w14:paraId="60320F0B"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1,70</w:t>
            </w:r>
          </w:p>
        </w:tc>
        <w:tc>
          <w:tcPr>
            <w:tcW w:w="896" w:type="dxa"/>
            <w:vAlign w:val="bottom"/>
          </w:tcPr>
          <w:p w14:paraId="7B77F41B"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1,39</w:t>
            </w:r>
          </w:p>
        </w:tc>
        <w:tc>
          <w:tcPr>
            <w:tcW w:w="896" w:type="dxa"/>
            <w:vAlign w:val="bottom"/>
          </w:tcPr>
          <w:p w14:paraId="43DCAB37"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1,22</w:t>
            </w:r>
          </w:p>
        </w:tc>
        <w:tc>
          <w:tcPr>
            <w:tcW w:w="805" w:type="dxa"/>
            <w:vAlign w:val="bottom"/>
          </w:tcPr>
          <w:p w14:paraId="03A13D1E"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1,32</w:t>
            </w:r>
          </w:p>
        </w:tc>
        <w:tc>
          <w:tcPr>
            <w:tcW w:w="896" w:type="dxa"/>
            <w:vAlign w:val="bottom"/>
          </w:tcPr>
          <w:p w14:paraId="5BB25D19"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0,93</w:t>
            </w:r>
          </w:p>
        </w:tc>
      </w:tr>
      <w:tr w:rsidR="00975703" w:rsidRPr="006715D0" w14:paraId="36321F76" w14:textId="77777777" w:rsidTr="00350F2B">
        <w:tc>
          <w:tcPr>
            <w:tcW w:w="2839" w:type="dxa"/>
          </w:tcPr>
          <w:p w14:paraId="7747AEBB"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Ovce</w:t>
            </w:r>
          </w:p>
        </w:tc>
        <w:tc>
          <w:tcPr>
            <w:tcW w:w="896" w:type="dxa"/>
            <w:vAlign w:val="bottom"/>
          </w:tcPr>
          <w:p w14:paraId="14073924"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9,07</w:t>
            </w:r>
          </w:p>
        </w:tc>
        <w:tc>
          <w:tcPr>
            <w:tcW w:w="896" w:type="dxa"/>
            <w:vAlign w:val="bottom"/>
          </w:tcPr>
          <w:p w14:paraId="7427E1A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9,73</w:t>
            </w:r>
          </w:p>
        </w:tc>
        <w:tc>
          <w:tcPr>
            <w:tcW w:w="896" w:type="dxa"/>
            <w:vAlign w:val="bottom"/>
          </w:tcPr>
          <w:p w14:paraId="3907EF99"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10,00</w:t>
            </w:r>
          </w:p>
        </w:tc>
        <w:tc>
          <w:tcPr>
            <w:tcW w:w="896" w:type="dxa"/>
            <w:vAlign w:val="bottom"/>
          </w:tcPr>
          <w:p w14:paraId="007FA238"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7,83</w:t>
            </w:r>
          </w:p>
        </w:tc>
        <w:tc>
          <w:tcPr>
            <w:tcW w:w="896" w:type="dxa"/>
            <w:vAlign w:val="bottom"/>
          </w:tcPr>
          <w:p w14:paraId="3B7EE575"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6,84</w:t>
            </w:r>
          </w:p>
        </w:tc>
        <w:tc>
          <w:tcPr>
            <w:tcW w:w="805" w:type="dxa"/>
            <w:vAlign w:val="bottom"/>
          </w:tcPr>
          <w:p w14:paraId="0E358C4E"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6,90</w:t>
            </w:r>
          </w:p>
        </w:tc>
        <w:tc>
          <w:tcPr>
            <w:tcW w:w="896" w:type="dxa"/>
            <w:vAlign w:val="bottom"/>
          </w:tcPr>
          <w:p w14:paraId="37544043"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8,23</w:t>
            </w:r>
          </w:p>
        </w:tc>
      </w:tr>
      <w:tr w:rsidR="00975703" w:rsidRPr="006715D0" w14:paraId="0577FD31" w14:textId="77777777" w:rsidTr="00350F2B">
        <w:tc>
          <w:tcPr>
            <w:tcW w:w="2839" w:type="dxa"/>
          </w:tcPr>
          <w:p w14:paraId="3BEDB288"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Perad</w:t>
            </w:r>
          </w:p>
        </w:tc>
        <w:tc>
          <w:tcPr>
            <w:tcW w:w="896" w:type="dxa"/>
            <w:vAlign w:val="bottom"/>
          </w:tcPr>
          <w:p w14:paraId="28E6DBE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6,03</w:t>
            </w:r>
          </w:p>
        </w:tc>
        <w:tc>
          <w:tcPr>
            <w:tcW w:w="896" w:type="dxa"/>
            <w:vAlign w:val="bottom"/>
          </w:tcPr>
          <w:p w14:paraId="3B8E23BA"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5,08</w:t>
            </w:r>
          </w:p>
        </w:tc>
        <w:tc>
          <w:tcPr>
            <w:tcW w:w="896" w:type="dxa"/>
            <w:vAlign w:val="bottom"/>
          </w:tcPr>
          <w:p w14:paraId="56FD5A01"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5,46</w:t>
            </w:r>
          </w:p>
        </w:tc>
        <w:tc>
          <w:tcPr>
            <w:tcW w:w="896" w:type="dxa"/>
            <w:vAlign w:val="bottom"/>
          </w:tcPr>
          <w:p w14:paraId="5072C47C"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4,69</w:t>
            </w:r>
          </w:p>
        </w:tc>
        <w:tc>
          <w:tcPr>
            <w:tcW w:w="896" w:type="dxa"/>
            <w:vAlign w:val="bottom"/>
          </w:tcPr>
          <w:p w14:paraId="5DE8A701"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7,39</w:t>
            </w:r>
          </w:p>
        </w:tc>
        <w:tc>
          <w:tcPr>
            <w:tcW w:w="805" w:type="dxa"/>
            <w:vAlign w:val="bottom"/>
          </w:tcPr>
          <w:p w14:paraId="415BC906"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6,39</w:t>
            </w:r>
          </w:p>
        </w:tc>
        <w:tc>
          <w:tcPr>
            <w:tcW w:w="896" w:type="dxa"/>
            <w:vAlign w:val="bottom"/>
          </w:tcPr>
          <w:p w14:paraId="793BC816"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6,18</w:t>
            </w:r>
          </w:p>
        </w:tc>
      </w:tr>
      <w:tr w:rsidR="00975703" w:rsidRPr="006715D0" w14:paraId="3FB8FFF0" w14:textId="77777777" w:rsidTr="00350F2B">
        <w:tc>
          <w:tcPr>
            <w:tcW w:w="2839" w:type="dxa"/>
          </w:tcPr>
          <w:p w14:paraId="6738E464"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Ostale životinje</w:t>
            </w:r>
          </w:p>
        </w:tc>
        <w:tc>
          <w:tcPr>
            <w:tcW w:w="896" w:type="dxa"/>
            <w:vAlign w:val="bottom"/>
          </w:tcPr>
          <w:p w14:paraId="0C9EB4E3"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0,02</w:t>
            </w:r>
          </w:p>
        </w:tc>
        <w:tc>
          <w:tcPr>
            <w:tcW w:w="896" w:type="dxa"/>
            <w:vAlign w:val="bottom"/>
          </w:tcPr>
          <w:p w14:paraId="3F8E12CD"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0,03</w:t>
            </w:r>
          </w:p>
        </w:tc>
        <w:tc>
          <w:tcPr>
            <w:tcW w:w="896" w:type="dxa"/>
            <w:vAlign w:val="bottom"/>
          </w:tcPr>
          <w:p w14:paraId="48740E0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0,02</w:t>
            </w:r>
          </w:p>
        </w:tc>
        <w:tc>
          <w:tcPr>
            <w:tcW w:w="896" w:type="dxa"/>
            <w:vAlign w:val="bottom"/>
          </w:tcPr>
          <w:p w14:paraId="2749F37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0,02</w:t>
            </w:r>
          </w:p>
        </w:tc>
        <w:tc>
          <w:tcPr>
            <w:tcW w:w="896" w:type="dxa"/>
            <w:vAlign w:val="bottom"/>
          </w:tcPr>
          <w:p w14:paraId="5B0CD691"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0,02</w:t>
            </w:r>
          </w:p>
        </w:tc>
        <w:tc>
          <w:tcPr>
            <w:tcW w:w="805" w:type="dxa"/>
            <w:vAlign w:val="bottom"/>
          </w:tcPr>
          <w:p w14:paraId="16907270"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0,02</w:t>
            </w:r>
          </w:p>
        </w:tc>
        <w:tc>
          <w:tcPr>
            <w:tcW w:w="896" w:type="dxa"/>
            <w:vAlign w:val="bottom"/>
          </w:tcPr>
          <w:p w14:paraId="3E82EC88"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0,03</w:t>
            </w:r>
          </w:p>
        </w:tc>
      </w:tr>
      <w:tr w:rsidR="00975703" w:rsidRPr="006715D0" w14:paraId="2472A8CE" w14:textId="77777777" w:rsidTr="00350F2B">
        <w:tc>
          <w:tcPr>
            <w:tcW w:w="2839" w:type="dxa"/>
          </w:tcPr>
          <w:p w14:paraId="373F6E8F"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Mlijeko</w:t>
            </w:r>
          </w:p>
        </w:tc>
        <w:tc>
          <w:tcPr>
            <w:tcW w:w="896" w:type="dxa"/>
            <w:vAlign w:val="bottom"/>
          </w:tcPr>
          <w:p w14:paraId="17812BA9"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34,06</w:t>
            </w:r>
          </w:p>
        </w:tc>
        <w:tc>
          <w:tcPr>
            <w:tcW w:w="896" w:type="dxa"/>
            <w:vAlign w:val="bottom"/>
          </w:tcPr>
          <w:p w14:paraId="51749F5A"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30,61</w:t>
            </w:r>
          </w:p>
        </w:tc>
        <w:tc>
          <w:tcPr>
            <w:tcW w:w="896" w:type="dxa"/>
            <w:vAlign w:val="bottom"/>
          </w:tcPr>
          <w:p w14:paraId="021218F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28,78</w:t>
            </w:r>
          </w:p>
        </w:tc>
        <w:tc>
          <w:tcPr>
            <w:tcW w:w="896" w:type="dxa"/>
            <w:vAlign w:val="bottom"/>
          </w:tcPr>
          <w:p w14:paraId="0B536F7B"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28,34</w:t>
            </w:r>
          </w:p>
        </w:tc>
        <w:tc>
          <w:tcPr>
            <w:tcW w:w="896" w:type="dxa"/>
            <w:vAlign w:val="bottom"/>
          </w:tcPr>
          <w:p w14:paraId="1AE86F5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27,85</w:t>
            </w:r>
          </w:p>
        </w:tc>
        <w:tc>
          <w:tcPr>
            <w:tcW w:w="805" w:type="dxa"/>
            <w:vAlign w:val="bottom"/>
          </w:tcPr>
          <w:p w14:paraId="620358A5"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27,55</w:t>
            </w:r>
          </w:p>
        </w:tc>
        <w:tc>
          <w:tcPr>
            <w:tcW w:w="896" w:type="dxa"/>
            <w:vAlign w:val="bottom"/>
          </w:tcPr>
          <w:p w14:paraId="356CA7EB"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26,66</w:t>
            </w:r>
          </w:p>
        </w:tc>
      </w:tr>
      <w:tr w:rsidR="00975703" w:rsidRPr="006715D0" w14:paraId="1216A86E" w14:textId="77777777" w:rsidTr="00350F2B">
        <w:tc>
          <w:tcPr>
            <w:tcW w:w="2839" w:type="dxa"/>
          </w:tcPr>
          <w:p w14:paraId="5DC2B6C8"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Jaja</w:t>
            </w:r>
          </w:p>
        </w:tc>
        <w:tc>
          <w:tcPr>
            <w:tcW w:w="896" w:type="dxa"/>
            <w:vAlign w:val="bottom"/>
          </w:tcPr>
          <w:p w14:paraId="11EB0F98" w14:textId="77777777" w:rsidR="00975703" w:rsidRPr="009B29DC" w:rsidRDefault="00975703" w:rsidP="00350F2B">
            <w:pPr>
              <w:ind w:left="-340" w:right="165"/>
              <w:jc w:val="right"/>
              <w:rPr>
                <w:rFonts w:ascii="Candara" w:eastAsia="Times New Roman" w:hAnsi="Candara"/>
                <w:color w:val="000000"/>
                <w:sz w:val="21"/>
                <w:szCs w:val="21"/>
              </w:rPr>
            </w:pPr>
            <w:r w:rsidRPr="009B29DC">
              <w:rPr>
                <w:rFonts w:ascii="Candara" w:eastAsia="Times New Roman" w:hAnsi="Candara"/>
                <w:color w:val="000000"/>
                <w:sz w:val="21"/>
                <w:szCs w:val="21"/>
              </w:rPr>
              <w:t>2,44</w:t>
            </w:r>
          </w:p>
        </w:tc>
        <w:tc>
          <w:tcPr>
            <w:tcW w:w="896" w:type="dxa"/>
            <w:vAlign w:val="bottom"/>
          </w:tcPr>
          <w:p w14:paraId="01C1F424" w14:textId="77777777" w:rsidR="00975703" w:rsidRPr="009B29DC" w:rsidRDefault="00975703" w:rsidP="00350F2B">
            <w:pPr>
              <w:ind w:left="-340" w:right="165"/>
              <w:jc w:val="right"/>
              <w:rPr>
                <w:rFonts w:ascii="Candara" w:eastAsia="Times New Roman" w:hAnsi="Candara"/>
                <w:color w:val="000000"/>
                <w:sz w:val="21"/>
                <w:szCs w:val="21"/>
              </w:rPr>
            </w:pPr>
            <w:r w:rsidRPr="009B29DC">
              <w:rPr>
                <w:rFonts w:ascii="Candara" w:eastAsia="Times New Roman" w:hAnsi="Candara"/>
                <w:color w:val="000000"/>
                <w:sz w:val="21"/>
                <w:szCs w:val="21"/>
              </w:rPr>
              <w:t>2,20</w:t>
            </w:r>
          </w:p>
        </w:tc>
        <w:tc>
          <w:tcPr>
            <w:tcW w:w="896" w:type="dxa"/>
            <w:vAlign w:val="bottom"/>
          </w:tcPr>
          <w:p w14:paraId="08BFCC38" w14:textId="77777777" w:rsidR="00975703" w:rsidRPr="009B29DC" w:rsidRDefault="00975703" w:rsidP="00350F2B">
            <w:pPr>
              <w:ind w:left="-340" w:right="165"/>
              <w:jc w:val="right"/>
              <w:rPr>
                <w:rFonts w:ascii="Candara" w:eastAsia="Times New Roman" w:hAnsi="Candara"/>
                <w:color w:val="000000"/>
                <w:sz w:val="21"/>
                <w:szCs w:val="21"/>
              </w:rPr>
            </w:pPr>
            <w:r w:rsidRPr="009B29DC">
              <w:rPr>
                <w:rFonts w:ascii="Candara" w:eastAsia="Times New Roman" w:hAnsi="Candara"/>
                <w:color w:val="000000"/>
                <w:sz w:val="21"/>
                <w:szCs w:val="21"/>
              </w:rPr>
              <w:t>2,36</w:t>
            </w:r>
          </w:p>
        </w:tc>
        <w:tc>
          <w:tcPr>
            <w:tcW w:w="896" w:type="dxa"/>
            <w:vAlign w:val="bottom"/>
          </w:tcPr>
          <w:p w14:paraId="410A2A3B" w14:textId="77777777" w:rsidR="00975703" w:rsidRPr="009B29DC" w:rsidRDefault="00975703" w:rsidP="00350F2B">
            <w:pPr>
              <w:ind w:left="-340" w:right="165"/>
              <w:jc w:val="right"/>
              <w:rPr>
                <w:rFonts w:ascii="Candara" w:eastAsia="Times New Roman" w:hAnsi="Candara"/>
                <w:color w:val="000000"/>
                <w:sz w:val="21"/>
                <w:szCs w:val="21"/>
              </w:rPr>
            </w:pPr>
            <w:r w:rsidRPr="009B29DC">
              <w:rPr>
                <w:rFonts w:ascii="Candara" w:eastAsia="Times New Roman" w:hAnsi="Candara"/>
                <w:color w:val="000000"/>
                <w:sz w:val="21"/>
                <w:szCs w:val="21"/>
              </w:rPr>
              <w:t>2,23</w:t>
            </w:r>
          </w:p>
        </w:tc>
        <w:tc>
          <w:tcPr>
            <w:tcW w:w="896" w:type="dxa"/>
            <w:vAlign w:val="bottom"/>
          </w:tcPr>
          <w:p w14:paraId="3E02F882" w14:textId="77777777" w:rsidR="00975703" w:rsidRPr="009B29DC" w:rsidRDefault="00975703" w:rsidP="00350F2B">
            <w:pPr>
              <w:ind w:left="-340" w:right="165"/>
              <w:jc w:val="right"/>
              <w:rPr>
                <w:rFonts w:ascii="Candara" w:eastAsia="Times New Roman" w:hAnsi="Candara"/>
                <w:color w:val="000000"/>
                <w:sz w:val="21"/>
                <w:szCs w:val="21"/>
              </w:rPr>
            </w:pPr>
            <w:r w:rsidRPr="009B29DC">
              <w:rPr>
                <w:rFonts w:ascii="Candara" w:eastAsia="Times New Roman" w:hAnsi="Candara"/>
                <w:color w:val="000000"/>
                <w:sz w:val="21"/>
                <w:szCs w:val="21"/>
              </w:rPr>
              <w:t>3,45</w:t>
            </w:r>
          </w:p>
        </w:tc>
        <w:tc>
          <w:tcPr>
            <w:tcW w:w="805" w:type="dxa"/>
            <w:vAlign w:val="bottom"/>
          </w:tcPr>
          <w:p w14:paraId="1304710A" w14:textId="77777777" w:rsidR="00975703" w:rsidRPr="009B29DC" w:rsidRDefault="00975703" w:rsidP="00350F2B">
            <w:pPr>
              <w:ind w:left="-340" w:right="165"/>
              <w:jc w:val="right"/>
              <w:rPr>
                <w:rFonts w:ascii="Candara" w:eastAsia="Times New Roman" w:hAnsi="Candara"/>
                <w:color w:val="000000"/>
                <w:sz w:val="21"/>
                <w:szCs w:val="21"/>
              </w:rPr>
            </w:pPr>
            <w:r w:rsidRPr="009B29DC">
              <w:rPr>
                <w:rFonts w:ascii="Candara" w:eastAsia="Times New Roman" w:hAnsi="Candara"/>
                <w:color w:val="000000"/>
                <w:sz w:val="21"/>
                <w:szCs w:val="21"/>
              </w:rPr>
              <w:t>3,05</w:t>
            </w:r>
          </w:p>
        </w:tc>
        <w:tc>
          <w:tcPr>
            <w:tcW w:w="896" w:type="dxa"/>
            <w:vAlign w:val="bottom"/>
          </w:tcPr>
          <w:p w14:paraId="2C714FFF" w14:textId="77777777" w:rsidR="00975703" w:rsidRPr="009B29DC" w:rsidRDefault="00975703" w:rsidP="00350F2B">
            <w:pPr>
              <w:ind w:left="-340" w:right="165"/>
              <w:jc w:val="right"/>
              <w:rPr>
                <w:rFonts w:ascii="Candara" w:eastAsia="Times New Roman" w:hAnsi="Candara"/>
                <w:color w:val="000000"/>
                <w:sz w:val="21"/>
                <w:szCs w:val="21"/>
              </w:rPr>
            </w:pPr>
            <w:r w:rsidRPr="009B29DC">
              <w:rPr>
                <w:rFonts w:ascii="Candara" w:eastAsia="Times New Roman" w:hAnsi="Candara"/>
                <w:color w:val="000000"/>
                <w:sz w:val="21"/>
                <w:szCs w:val="21"/>
              </w:rPr>
              <w:t>3,91</w:t>
            </w:r>
          </w:p>
        </w:tc>
      </w:tr>
      <w:tr w:rsidR="00975703" w:rsidRPr="006715D0" w14:paraId="2216DFA0" w14:textId="77777777" w:rsidTr="00350F2B">
        <w:tc>
          <w:tcPr>
            <w:tcW w:w="2839" w:type="dxa"/>
            <w:vAlign w:val="bottom"/>
          </w:tcPr>
          <w:p w14:paraId="0A483FAF" w14:textId="77777777" w:rsidR="00975703" w:rsidRPr="006715D0" w:rsidRDefault="00975703" w:rsidP="00350F2B">
            <w:pPr>
              <w:rPr>
                <w:rFonts w:ascii="Candara" w:hAnsi="Candara"/>
                <w:color w:val="000000" w:themeColor="text1"/>
                <w:sz w:val="21"/>
                <w:szCs w:val="21"/>
                <w:lang w:val="bs-Latn-BA"/>
              </w:rPr>
            </w:pPr>
            <w:r>
              <w:rPr>
                <w:rFonts w:ascii="Candara" w:eastAsia="Times New Roman" w:hAnsi="Candara"/>
                <w:color w:val="000000"/>
                <w:sz w:val="21"/>
                <w:szCs w:val="21"/>
              </w:rPr>
              <w:t>Med</w:t>
            </w:r>
          </w:p>
        </w:tc>
        <w:tc>
          <w:tcPr>
            <w:tcW w:w="896" w:type="dxa"/>
            <w:vAlign w:val="bottom"/>
          </w:tcPr>
          <w:p w14:paraId="10BFC723"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1,19</w:t>
            </w:r>
          </w:p>
        </w:tc>
        <w:tc>
          <w:tcPr>
            <w:tcW w:w="896" w:type="dxa"/>
            <w:vAlign w:val="bottom"/>
          </w:tcPr>
          <w:p w14:paraId="284743C9"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5,19</w:t>
            </w:r>
          </w:p>
        </w:tc>
        <w:tc>
          <w:tcPr>
            <w:tcW w:w="896" w:type="dxa"/>
            <w:vAlign w:val="bottom"/>
          </w:tcPr>
          <w:p w14:paraId="51004717"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1,83</w:t>
            </w:r>
          </w:p>
        </w:tc>
        <w:tc>
          <w:tcPr>
            <w:tcW w:w="896" w:type="dxa"/>
            <w:vAlign w:val="bottom"/>
          </w:tcPr>
          <w:p w14:paraId="12B42BBA"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1,68</w:t>
            </w:r>
          </w:p>
        </w:tc>
        <w:tc>
          <w:tcPr>
            <w:tcW w:w="896" w:type="dxa"/>
            <w:vAlign w:val="bottom"/>
          </w:tcPr>
          <w:p w14:paraId="24FE4767"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3,22</w:t>
            </w:r>
          </w:p>
        </w:tc>
        <w:tc>
          <w:tcPr>
            <w:tcW w:w="805" w:type="dxa"/>
            <w:vAlign w:val="bottom"/>
          </w:tcPr>
          <w:p w14:paraId="4A06032C"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2,72</w:t>
            </w:r>
          </w:p>
        </w:tc>
        <w:tc>
          <w:tcPr>
            <w:tcW w:w="896" w:type="dxa"/>
            <w:vAlign w:val="bottom"/>
          </w:tcPr>
          <w:p w14:paraId="63B4972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3,80</w:t>
            </w:r>
          </w:p>
        </w:tc>
      </w:tr>
      <w:tr w:rsidR="00975703" w:rsidRPr="006715D0" w14:paraId="01F3A05F" w14:textId="77777777" w:rsidTr="00350F2B">
        <w:tc>
          <w:tcPr>
            <w:tcW w:w="2839" w:type="dxa"/>
          </w:tcPr>
          <w:p w14:paraId="628DC2A8"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Ostali animalni proizvodi</w:t>
            </w:r>
          </w:p>
        </w:tc>
        <w:tc>
          <w:tcPr>
            <w:tcW w:w="896" w:type="dxa"/>
            <w:vAlign w:val="bottom"/>
          </w:tcPr>
          <w:p w14:paraId="73719672"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0,03</w:t>
            </w:r>
          </w:p>
        </w:tc>
        <w:tc>
          <w:tcPr>
            <w:tcW w:w="896" w:type="dxa"/>
            <w:vAlign w:val="bottom"/>
          </w:tcPr>
          <w:p w14:paraId="67A5977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0,01</w:t>
            </w:r>
          </w:p>
        </w:tc>
        <w:tc>
          <w:tcPr>
            <w:tcW w:w="896" w:type="dxa"/>
            <w:vAlign w:val="bottom"/>
          </w:tcPr>
          <w:p w14:paraId="56AF7FA0"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0,02</w:t>
            </w:r>
          </w:p>
        </w:tc>
        <w:tc>
          <w:tcPr>
            <w:tcW w:w="896" w:type="dxa"/>
            <w:vAlign w:val="bottom"/>
          </w:tcPr>
          <w:p w14:paraId="25BFF218"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0,02</w:t>
            </w:r>
          </w:p>
        </w:tc>
        <w:tc>
          <w:tcPr>
            <w:tcW w:w="896" w:type="dxa"/>
            <w:vAlign w:val="bottom"/>
          </w:tcPr>
          <w:p w14:paraId="4FB75BCF"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0,01</w:t>
            </w:r>
          </w:p>
        </w:tc>
        <w:tc>
          <w:tcPr>
            <w:tcW w:w="805" w:type="dxa"/>
            <w:vAlign w:val="bottom"/>
          </w:tcPr>
          <w:p w14:paraId="4849ECEA"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0,02</w:t>
            </w:r>
          </w:p>
        </w:tc>
        <w:tc>
          <w:tcPr>
            <w:tcW w:w="896" w:type="dxa"/>
            <w:vAlign w:val="bottom"/>
          </w:tcPr>
          <w:p w14:paraId="5712A93E"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0,03</w:t>
            </w:r>
          </w:p>
        </w:tc>
      </w:tr>
      <w:tr w:rsidR="00975703" w:rsidRPr="006715D0" w14:paraId="72E4049B" w14:textId="77777777" w:rsidTr="00350F2B">
        <w:tc>
          <w:tcPr>
            <w:tcW w:w="2839" w:type="dxa"/>
          </w:tcPr>
          <w:p w14:paraId="7A5BFEC0" w14:textId="77777777" w:rsidR="00975703" w:rsidRPr="006715D0" w:rsidRDefault="00975703" w:rsidP="00350F2B">
            <w:pP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Output animalne proizvodnje</w:t>
            </w:r>
          </w:p>
        </w:tc>
        <w:tc>
          <w:tcPr>
            <w:tcW w:w="896" w:type="dxa"/>
            <w:vAlign w:val="bottom"/>
          </w:tcPr>
          <w:p w14:paraId="36490C55" w14:textId="77777777" w:rsidR="00975703" w:rsidRPr="009B29DC"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color w:val="000000"/>
                <w:sz w:val="21"/>
                <w:szCs w:val="21"/>
              </w:rPr>
              <w:t>75,78</w:t>
            </w:r>
          </w:p>
        </w:tc>
        <w:tc>
          <w:tcPr>
            <w:tcW w:w="896" w:type="dxa"/>
            <w:vAlign w:val="bottom"/>
          </w:tcPr>
          <w:p w14:paraId="2B6AD7BF" w14:textId="77777777" w:rsidR="00975703" w:rsidRPr="009B29DC"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color w:val="000000"/>
                <w:sz w:val="21"/>
                <w:szCs w:val="21"/>
              </w:rPr>
              <w:t>73,18</w:t>
            </w:r>
          </w:p>
        </w:tc>
        <w:tc>
          <w:tcPr>
            <w:tcW w:w="896" w:type="dxa"/>
            <w:vAlign w:val="bottom"/>
          </w:tcPr>
          <w:p w14:paraId="3CE37D13" w14:textId="77777777" w:rsidR="00975703" w:rsidRPr="009B29DC"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color w:val="000000"/>
                <w:sz w:val="21"/>
                <w:szCs w:val="21"/>
              </w:rPr>
              <w:t>73,65</w:t>
            </w:r>
          </w:p>
        </w:tc>
        <w:tc>
          <w:tcPr>
            <w:tcW w:w="896" w:type="dxa"/>
            <w:vAlign w:val="bottom"/>
          </w:tcPr>
          <w:p w14:paraId="7E420EB3" w14:textId="77777777" w:rsidR="00975703" w:rsidRPr="009B29DC"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color w:val="000000"/>
                <w:sz w:val="21"/>
                <w:szCs w:val="21"/>
              </w:rPr>
              <w:t>66,11</w:t>
            </w:r>
          </w:p>
        </w:tc>
        <w:tc>
          <w:tcPr>
            <w:tcW w:w="896" w:type="dxa"/>
            <w:vAlign w:val="bottom"/>
          </w:tcPr>
          <w:p w14:paraId="473AF033" w14:textId="77777777" w:rsidR="00975703" w:rsidRPr="009B29DC"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color w:val="000000"/>
                <w:sz w:val="21"/>
                <w:szCs w:val="21"/>
              </w:rPr>
              <w:t>64,80</w:t>
            </w:r>
          </w:p>
        </w:tc>
        <w:tc>
          <w:tcPr>
            <w:tcW w:w="805" w:type="dxa"/>
            <w:vAlign w:val="bottom"/>
          </w:tcPr>
          <w:p w14:paraId="3B1DA214" w14:textId="77777777" w:rsidR="00975703" w:rsidRPr="009B29DC" w:rsidRDefault="00975703" w:rsidP="00350F2B">
            <w:pPr>
              <w:ind w:left="-340" w:right="165"/>
              <w:jc w:val="right"/>
              <w:rPr>
                <w:rFonts w:ascii="Candara" w:eastAsia="Times New Roman" w:hAnsi="Candara"/>
                <w:b/>
                <w:color w:val="000000"/>
                <w:sz w:val="21"/>
                <w:szCs w:val="21"/>
                <w:lang w:val="bs-Latn-BA"/>
              </w:rPr>
            </w:pPr>
            <w:r w:rsidRPr="009B29DC">
              <w:rPr>
                <w:rFonts w:ascii="Candara" w:eastAsia="Times New Roman" w:hAnsi="Candara"/>
                <w:b/>
                <w:color w:val="000000"/>
                <w:sz w:val="21"/>
                <w:szCs w:val="21"/>
              </w:rPr>
              <w:t>61,06</w:t>
            </w:r>
          </w:p>
        </w:tc>
        <w:tc>
          <w:tcPr>
            <w:tcW w:w="896" w:type="dxa"/>
            <w:vAlign w:val="bottom"/>
          </w:tcPr>
          <w:p w14:paraId="7ADFB307" w14:textId="77777777" w:rsidR="00975703" w:rsidRPr="009B29DC"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b/>
                <w:color w:val="000000"/>
                <w:sz w:val="21"/>
                <w:szCs w:val="21"/>
              </w:rPr>
              <w:t>67,75</w:t>
            </w:r>
          </w:p>
        </w:tc>
      </w:tr>
      <w:tr w:rsidR="00975703" w:rsidRPr="006715D0" w14:paraId="7AA79B9F" w14:textId="77777777" w:rsidTr="00350F2B">
        <w:tc>
          <w:tcPr>
            <w:tcW w:w="2839" w:type="dxa"/>
          </w:tcPr>
          <w:p w14:paraId="3091B242" w14:textId="77777777" w:rsidR="00975703" w:rsidRPr="006715D0" w:rsidRDefault="00975703" w:rsidP="00350F2B">
            <w:pP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UKUPNI OUTPUT POLJOPRIVREDNIH PROIZVODA</w:t>
            </w:r>
          </w:p>
        </w:tc>
        <w:tc>
          <w:tcPr>
            <w:tcW w:w="896" w:type="dxa"/>
            <w:vAlign w:val="bottom"/>
          </w:tcPr>
          <w:p w14:paraId="607062DE" w14:textId="77777777" w:rsidR="00975703" w:rsidRPr="009B29DC" w:rsidRDefault="00975703" w:rsidP="00350F2B">
            <w:pPr>
              <w:ind w:left="-340" w:right="165"/>
              <w:jc w:val="right"/>
              <w:rPr>
                <w:rFonts w:ascii="Candara" w:eastAsia="Times New Roman" w:hAnsi="Candara"/>
                <w:b/>
                <w:color w:val="000000"/>
                <w:sz w:val="21"/>
                <w:szCs w:val="21"/>
                <w:lang w:val="bs-Latn-BA"/>
              </w:rPr>
            </w:pPr>
            <w:r w:rsidRPr="009B29DC">
              <w:rPr>
                <w:rFonts w:ascii="Candara" w:eastAsia="Times New Roman" w:hAnsi="Candara"/>
                <w:b/>
                <w:color w:val="000000"/>
                <w:sz w:val="21"/>
                <w:szCs w:val="21"/>
              </w:rPr>
              <w:t>133,24</w:t>
            </w:r>
          </w:p>
        </w:tc>
        <w:tc>
          <w:tcPr>
            <w:tcW w:w="896" w:type="dxa"/>
            <w:vAlign w:val="bottom"/>
          </w:tcPr>
          <w:p w14:paraId="528DD722" w14:textId="77777777" w:rsidR="00975703" w:rsidRPr="009B29DC" w:rsidRDefault="00975703" w:rsidP="00350F2B">
            <w:pPr>
              <w:ind w:left="-340" w:right="165"/>
              <w:jc w:val="right"/>
              <w:rPr>
                <w:rFonts w:ascii="Candara" w:eastAsia="Times New Roman" w:hAnsi="Candara"/>
                <w:b/>
                <w:color w:val="000000"/>
                <w:sz w:val="21"/>
                <w:szCs w:val="21"/>
                <w:lang w:val="bs-Latn-BA"/>
              </w:rPr>
            </w:pPr>
            <w:r w:rsidRPr="009B29DC">
              <w:rPr>
                <w:rFonts w:ascii="Candara" w:eastAsia="Times New Roman" w:hAnsi="Candara"/>
                <w:b/>
                <w:color w:val="000000"/>
                <w:sz w:val="21"/>
                <w:szCs w:val="21"/>
              </w:rPr>
              <w:t>154,68</w:t>
            </w:r>
          </w:p>
        </w:tc>
        <w:tc>
          <w:tcPr>
            <w:tcW w:w="896" w:type="dxa"/>
            <w:vAlign w:val="bottom"/>
          </w:tcPr>
          <w:p w14:paraId="26831031" w14:textId="77777777" w:rsidR="00975703" w:rsidRPr="009B29DC" w:rsidRDefault="00975703" w:rsidP="00350F2B">
            <w:pPr>
              <w:ind w:left="-340" w:right="165"/>
              <w:jc w:val="right"/>
              <w:rPr>
                <w:rFonts w:ascii="Candara" w:eastAsia="Times New Roman" w:hAnsi="Candara"/>
                <w:b/>
                <w:color w:val="000000"/>
                <w:sz w:val="21"/>
                <w:szCs w:val="21"/>
                <w:lang w:val="bs-Latn-BA"/>
              </w:rPr>
            </w:pPr>
            <w:r w:rsidRPr="009B29DC">
              <w:rPr>
                <w:rFonts w:ascii="Candara" w:eastAsia="Times New Roman" w:hAnsi="Candara"/>
                <w:b/>
                <w:color w:val="000000"/>
                <w:sz w:val="21"/>
                <w:szCs w:val="21"/>
              </w:rPr>
              <w:t>135,41</w:t>
            </w:r>
          </w:p>
        </w:tc>
        <w:tc>
          <w:tcPr>
            <w:tcW w:w="896" w:type="dxa"/>
            <w:vAlign w:val="bottom"/>
          </w:tcPr>
          <w:p w14:paraId="0D10DD4E" w14:textId="77777777" w:rsidR="00975703" w:rsidRPr="009B29DC" w:rsidRDefault="00975703" w:rsidP="00350F2B">
            <w:pPr>
              <w:ind w:left="-340" w:right="165"/>
              <w:jc w:val="right"/>
              <w:rPr>
                <w:rFonts w:ascii="Candara" w:eastAsia="Times New Roman" w:hAnsi="Candara"/>
                <w:b/>
                <w:color w:val="000000"/>
                <w:sz w:val="21"/>
                <w:szCs w:val="21"/>
                <w:lang w:val="bs-Latn-BA"/>
              </w:rPr>
            </w:pPr>
            <w:r w:rsidRPr="009B29DC">
              <w:rPr>
                <w:rFonts w:ascii="Candara" w:eastAsia="Times New Roman" w:hAnsi="Candara"/>
                <w:b/>
                <w:color w:val="000000"/>
                <w:sz w:val="21"/>
                <w:szCs w:val="21"/>
              </w:rPr>
              <w:t>111,61</w:t>
            </w:r>
          </w:p>
        </w:tc>
        <w:tc>
          <w:tcPr>
            <w:tcW w:w="896" w:type="dxa"/>
            <w:vAlign w:val="bottom"/>
          </w:tcPr>
          <w:p w14:paraId="5B06A0F9" w14:textId="77777777" w:rsidR="00975703" w:rsidRPr="009B29DC" w:rsidRDefault="00975703" w:rsidP="00350F2B">
            <w:pPr>
              <w:ind w:left="-340" w:right="165"/>
              <w:jc w:val="right"/>
              <w:rPr>
                <w:rFonts w:ascii="Candara" w:eastAsia="Times New Roman" w:hAnsi="Candara"/>
                <w:b/>
                <w:color w:val="000000"/>
                <w:sz w:val="21"/>
                <w:szCs w:val="21"/>
                <w:lang w:val="bs-Latn-BA"/>
              </w:rPr>
            </w:pPr>
            <w:r w:rsidRPr="009B29DC">
              <w:rPr>
                <w:rFonts w:ascii="Candara" w:eastAsia="Times New Roman" w:hAnsi="Candara"/>
                <w:b/>
                <w:color w:val="000000"/>
                <w:sz w:val="21"/>
                <w:szCs w:val="21"/>
              </w:rPr>
              <w:t>156,21</w:t>
            </w:r>
          </w:p>
        </w:tc>
        <w:tc>
          <w:tcPr>
            <w:tcW w:w="805" w:type="dxa"/>
            <w:vAlign w:val="bottom"/>
          </w:tcPr>
          <w:p w14:paraId="285A4DAB" w14:textId="525B9171" w:rsidR="00975703" w:rsidRPr="00975703" w:rsidRDefault="00975703" w:rsidP="00975703">
            <w:pPr>
              <w:ind w:left="-340" w:right="165"/>
              <w:jc w:val="right"/>
              <w:rPr>
                <w:rFonts w:ascii="Candara" w:eastAsia="Times New Roman" w:hAnsi="Candara"/>
                <w:b/>
                <w:color w:val="000000"/>
                <w:sz w:val="20"/>
                <w:szCs w:val="20"/>
                <w:lang w:val="bs-Latn-BA"/>
              </w:rPr>
            </w:pPr>
            <w:r w:rsidRPr="00975703">
              <w:rPr>
                <w:rFonts w:ascii="Candara" w:eastAsia="Times New Roman" w:hAnsi="Candara"/>
                <w:b/>
                <w:color w:val="000000"/>
                <w:sz w:val="20"/>
                <w:szCs w:val="20"/>
              </w:rPr>
              <w:t>148,6</w:t>
            </w:r>
            <w:r>
              <w:rPr>
                <w:rFonts w:ascii="Candara" w:eastAsia="Times New Roman" w:hAnsi="Candara"/>
                <w:b/>
                <w:color w:val="000000"/>
                <w:sz w:val="20"/>
                <w:szCs w:val="20"/>
              </w:rPr>
              <w:t>9</w:t>
            </w:r>
          </w:p>
        </w:tc>
        <w:tc>
          <w:tcPr>
            <w:tcW w:w="896" w:type="dxa"/>
            <w:vAlign w:val="bottom"/>
          </w:tcPr>
          <w:p w14:paraId="2B627177" w14:textId="77777777" w:rsidR="00975703" w:rsidRPr="009B29DC" w:rsidRDefault="00975703" w:rsidP="00350F2B">
            <w:pPr>
              <w:ind w:left="-340" w:right="165"/>
              <w:jc w:val="right"/>
              <w:rPr>
                <w:rFonts w:ascii="Candara" w:eastAsia="Times New Roman" w:hAnsi="Candara"/>
                <w:b/>
                <w:color w:val="000000"/>
                <w:sz w:val="21"/>
                <w:szCs w:val="21"/>
                <w:lang w:val="bs-Latn-BA"/>
              </w:rPr>
            </w:pPr>
            <w:r w:rsidRPr="009B29DC">
              <w:rPr>
                <w:rFonts w:ascii="Candara" w:eastAsia="Times New Roman" w:hAnsi="Candara"/>
                <w:b/>
                <w:color w:val="000000"/>
                <w:sz w:val="21"/>
                <w:szCs w:val="21"/>
              </w:rPr>
              <w:t>169,20</w:t>
            </w:r>
          </w:p>
        </w:tc>
      </w:tr>
      <w:tr w:rsidR="00975703" w:rsidRPr="006715D0" w14:paraId="7240AC88" w14:textId="77777777" w:rsidTr="00350F2B">
        <w:tc>
          <w:tcPr>
            <w:tcW w:w="2839" w:type="dxa"/>
          </w:tcPr>
          <w:p w14:paraId="0B0A2836" w14:textId="77777777" w:rsidR="00975703" w:rsidRPr="006715D0" w:rsidRDefault="00975703" w:rsidP="00350F2B">
            <w:pP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Struktura (%)</w:t>
            </w:r>
          </w:p>
        </w:tc>
        <w:tc>
          <w:tcPr>
            <w:tcW w:w="896" w:type="dxa"/>
            <w:vAlign w:val="bottom"/>
          </w:tcPr>
          <w:p w14:paraId="1FB5666D" w14:textId="77777777" w:rsidR="00975703" w:rsidRPr="006715D0" w:rsidRDefault="00975703" w:rsidP="00350F2B">
            <w:pPr>
              <w:ind w:left="-340" w:right="165"/>
              <w:jc w:val="right"/>
              <w:rPr>
                <w:rFonts w:ascii="Candara" w:eastAsia="Times New Roman" w:hAnsi="Candara"/>
                <w:color w:val="000000"/>
                <w:sz w:val="21"/>
                <w:szCs w:val="21"/>
                <w:lang w:val="bs-Latn-BA"/>
              </w:rPr>
            </w:pPr>
          </w:p>
        </w:tc>
        <w:tc>
          <w:tcPr>
            <w:tcW w:w="896" w:type="dxa"/>
            <w:vAlign w:val="bottom"/>
          </w:tcPr>
          <w:p w14:paraId="0D273007" w14:textId="77777777" w:rsidR="00975703" w:rsidRPr="006715D0" w:rsidRDefault="00975703" w:rsidP="00350F2B">
            <w:pPr>
              <w:ind w:left="-340" w:right="165"/>
              <w:jc w:val="right"/>
              <w:rPr>
                <w:rFonts w:ascii="Candara" w:eastAsia="Times New Roman" w:hAnsi="Candara"/>
                <w:color w:val="000000"/>
                <w:sz w:val="21"/>
                <w:szCs w:val="21"/>
                <w:lang w:val="bs-Latn-BA"/>
              </w:rPr>
            </w:pPr>
          </w:p>
        </w:tc>
        <w:tc>
          <w:tcPr>
            <w:tcW w:w="896" w:type="dxa"/>
            <w:vAlign w:val="bottom"/>
          </w:tcPr>
          <w:p w14:paraId="336A3A82" w14:textId="77777777" w:rsidR="00975703" w:rsidRPr="006715D0" w:rsidRDefault="00975703" w:rsidP="00350F2B">
            <w:pPr>
              <w:ind w:left="-340" w:right="165"/>
              <w:jc w:val="right"/>
              <w:rPr>
                <w:rFonts w:ascii="Candara" w:eastAsia="Times New Roman" w:hAnsi="Candara"/>
                <w:color w:val="000000"/>
                <w:sz w:val="21"/>
                <w:szCs w:val="21"/>
                <w:lang w:val="bs-Latn-BA"/>
              </w:rPr>
            </w:pPr>
          </w:p>
        </w:tc>
        <w:tc>
          <w:tcPr>
            <w:tcW w:w="896" w:type="dxa"/>
            <w:vAlign w:val="bottom"/>
          </w:tcPr>
          <w:p w14:paraId="0D536F63" w14:textId="77777777" w:rsidR="00975703" w:rsidRPr="006715D0" w:rsidRDefault="00975703" w:rsidP="00350F2B">
            <w:pPr>
              <w:ind w:left="-340" w:right="165"/>
              <w:jc w:val="right"/>
              <w:rPr>
                <w:rFonts w:ascii="Candara" w:eastAsia="Times New Roman" w:hAnsi="Candara"/>
                <w:color w:val="000000"/>
                <w:sz w:val="21"/>
                <w:szCs w:val="21"/>
                <w:lang w:val="bs-Latn-BA"/>
              </w:rPr>
            </w:pPr>
          </w:p>
        </w:tc>
        <w:tc>
          <w:tcPr>
            <w:tcW w:w="896" w:type="dxa"/>
            <w:vAlign w:val="bottom"/>
          </w:tcPr>
          <w:p w14:paraId="54E4DA7E" w14:textId="77777777" w:rsidR="00975703" w:rsidRPr="006715D0" w:rsidRDefault="00975703" w:rsidP="00350F2B">
            <w:pPr>
              <w:ind w:left="-340" w:right="165"/>
              <w:jc w:val="right"/>
              <w:rPr>
                <w:rFonts w:ascii="Candara" w:eastAsia="Times New Roman" w:hAnsi="Candara"/>
                <w:color w:val="000000"/>
                <w:sz w:val="21"/>
                <w:szCs w:val="21"/>
                <w:lang w:val="bs-Latn-BA"/>
              </w:rPr>
            </w:pPr>
          </w:p>
        </w:tc>
        <w:tc>
          <w:tcPr>
            <w:tcW w:w="805" w:type="dxa"/>
          </w:tcPr>
          <w:p w14:paraId="6A9EF015" w14:textId="77777777" w:rsidR="00975703" w:rsidRPr="006715D0" w:rsidRDefault="00975703" w:rsidP="00350F2B">
            <w:pPr>
              <w:ind w:left="-340" w:right="165"/>
              <w:jc w:val="right"/>
              <w:rPr>
                <w:rFonts w:ascii="Candara" w:eastAsia="Times New Roman" w:hAnsi="Candara"/>
                <w:color w:val="000000"/>
                <w:sz w:val="21"/>
                <w:szCs w:val="21"/>
                <w:lang w:val="bs-Latn-BA"/>
              </w:rPr>
            </w:pPr>
          </w:p>
        </w:tc>
        <w:tc>
          <w:tcPr>
            <w:tcW w:w="896" w:type="dxa"/>
            <w:vAlign w:val="bottom"/>
          </w:tcPr>
          <w:p w14:paraId="6E6D4D70" w14:textId="77777777" w:rsidR="00975703" w:rsidRPr="006715D0" w:rsidRDefault="00975703" w:rsidP="00350F2B">
            <w:pPr>
              <w:ind w:left="-340" w:right="165"/>
              <w:jc w:val="right"/>
              <w:rPr>
                <w:rFonts w:ascii="Candara" w:eastAsia="Times New Roman" w:hAnsi="Candara"/>
                <w:color w:val="000000"/>
                <w:sz w:val="21"/>
                <w:szCs w:val="21"/>
                <w:lang w:val="bs-Latn-BA"/>
              </w:rPr>
            </w:pPr>
          </w:p>
        </w:tc>
      </w:tr>
      <w:tr w:rsidR="00975703" w:rsidRPr="006715D0" w14:paraId="7EC4F5C5" w14:textId="77777777" w:rsidTr="00350F2B">
        <w:tc>
          <w:tcPr>
            <w:tcW w:w="2839" w:type="dxa"/>
          </w:tcPr>
          <w:p w14:paraId="3627DE82"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Output biljne proizvodnje</w:t>
            </w:r>
          </w:p>
        </w:tc>
        <w:tc>
          <w:tcPr>
            <w:tcW w:w="896" w:type="dxa"/>
            <w:vAlign w:val="bottom"/>
          </w:tcPr>
          <w:p w14:paraId="328FF9DE"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43,12</w:t>
            </w:r>
          </w:p>
        </w:tc>
        <w:tc>
          <w:tcPr>
            <w:tcW w:w="896" w:type="dxa"/>
            <w:vAlign w:val="bottom"/>
          </w:tcPr>
          <w:p w14:paraId="58718EEA"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52,69</w:t>
            </w:r>
          </w:p>
        </w:tc>
        <w:tc>
          <w:tcPr>
            <w:tcW w:w="896" w:type="dxa"/>
            <w:vAlign w:val="bottom"/>
          </w:tcPr>
          <w:p w14:paraId="17849BF9"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45,61</w:t>
            </w:r>
          </w:p>
        </w:tc>
        <w:tc>
          <w:tcPr>
            <w:tcW w:w="896" w:type="dxa"/>
            <w:vAlign w:val="bottom"/>
          </w:tcPr>
          <w:p w14:paraId="556067B0"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40,77</w:t>
            </w:r>
          </w:p>
        </w:tc>
        <w:tc>
          <w:tcPr>
            <w:tcW w:w="896" w:type="dxa"/>
            <w:vAlign w:val="bottom"/>
          </w:tcPr>
          <w:p w14:paraId="6E76A8AC"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58,51</w:t>
            </w:r>
          </w:p>
        </w:tc>
        <w:tc>
          <w:tcPr>
            <w:tcW w:w="805" w:type="dxa"/>
            <w:vAlign w:val="bottom"/>
          </w:tcPr>
          <w:p w14:paraId="5931B13D"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58,93</w:t>
            </w:r>
          </w:p>
        </w:tc>
        <w:tc>
          <w:tcPr>
            <w:tcW w:w="896" w:type="dxa"/>
            <w:vAlign w:val="bottom"/>
          </w:tcPr>
          <w:p w14:paraId="62695A95"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59,96</w:t>
            </w:r>
          </w:p>
        </w:tc>
      </w:tr>
      <w:tr w:rsidR="00975703" w:rsidRPr="006715D0" w14:paraId="58CC0C09" w14:textId="77777777" w:rsidTr="00350F2B">
        <w:tc>
          <w:tcPr>
            <w:tcW w:w="2839" w:type="dxa"/>
          </w:tcPr>
          <w:p w14:paraId="65157921"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Output animalne proizvodnje</w:t>
            </w:r>
          </w:p>
        </w:tc>
        <w:tc>
          <w:tcPr>
            <w:tcW w:w="896" w:type="dxa"/>
            <w:vAlign w:val="bottom"/>
          </w:tcPr>
          <w:p w14:paraId="03D4DCDB"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56,88</w:t>
            </w:r>
          </w:p>
        </w:tc>
        <w:tc>
          <w:tcPr>
            <w:tcW w:w="896" w:type="dxa"/>
            <w:vAlign w:val="bottom"/>
          </w:tcPr>
          <w:p w14:paraId="18296653"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47,31</w:t>
            </w:r>
          </w:p>
        </w:tc>
        <w:tc>
          <w:tcPr>
            <w:tcW w:w="896" w:type="dxa"/>
            <w:vAlign w:val="bottom"/>
          </w:tcPr>
          <w:p w14:paraId="07472A70"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54,39</w:t>
            </w:r>
          </w:p>
        </w:tc>
        <w:tc>
          <w:tcPr>
            <w:tcW w:w="896" w:type="dxa"/>
            <w:vAlign w:val="bottom"/>
          </w:tcPr>
          <w:p w14:paraId="5033CB93"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59,23</w:t>
            </w:r>
          </w:p>
        </w:tc>
        <w:tc>
          <w:tcPr>
            <w:tcW w:w="896" w:type="dxa"/>
            <w:vAlign w:val="bottom"/>
          </w:tcPr>
          <w:p w14:paraId="6E15ABC7"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41,49</w:t>
            </w:r>
          </w:p>
        </w:tc>
        <w:tc>
          <w:tcPr>
            <w:tcW w:w="805" w:type="dxa"/>
            <w:vAlign w:val="bottom"/>
          </w:tcPr>
          <w:p w14:paraId="506BE847"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41,07</w:t>
            </w:r>
          </w:p>
        </w:tc>
        <w:tc>
          <w:tcPr>
            <w:tcW w:w="896" w:type="dxa"/>
            <w:vAlign w:val="bottom"/>
          </w:tcPr>
          <w:p w14:paraId="56BAD6B7" w14:textId="77777777" w:rsidR="00975703" w:rsidRPr="006715D0" w:rsidRDefault="00975703" w:rsidP="00350F2B">
            <w:pPr>
              <w:ind w:left="-340" w:right="165"/>
              <w:jc w:val="right"/>
              <w:rPr>
                <w:rFonts w:ascii="Candara" w:eastAsia="Times New Roman" w:hAnsi="Candara"/>
                <w:color w:val="000000"/>
                <w:sz w:val="21"/>
                <w:szCs w:val="21"/>
                <w:lang w:val="bs-Latn-BA"/>
              </w:rPr>
            </w:pPr>
            <w:r w:rsidRPr="009B29DC">
              <w:rPr>
                <w:rFonts w:ascii="Candara" w:eastAsia="Times New Roman" w:hAnsi="Candara"/>
                <w:color w:val="000000"/>
                <w:sz w:val="21"/>
                <w:szCs w:val="21"/>
              </w:rPr>
              <w:t>40,04</w:t>
            </w:r>
          </w:p>
        </w:tc>
      </w:tr>
      <w:tr w:rsidR="00975703" w:rsidRPr="006715D0" w14:paraId="48C265AF" w14:textId="77777777" w:rsidTr="00350F2B">
        <w:trPr>
          <w:trHeight w:val="214"/>
        </w:trPr>
        <w:tc>
          <w:tcPr>
            <w:tcW w:w="2839" w:type="dxa"/>
          </w:tcPr>
          <w:p w14:paraId="26F6A224" w14:textId="77777777" w:rsidR="00975703" w:rsidRPr="006715D0" w:rsidRDefault="00975703" w:rsidP="00350F2B">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Ukupni output poljoprivrednih proizvoda</w:t>
            </w:r>
          </w:p>
        </w:tc>
        <w:tc>
          <w:tcPr>
            <w:tcW w:w="896" w:type="dxa"/>
            <w:vAlign w:val="bottom"/>
          </w:tcPr>
          <w:p w14:paraId="5EB715FE" w14:textId="77777777" w:rsidR="00975703" w:rsidRPr="006715D0"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color w:val="000000"/>
                <w:sz w:val="21"/>
                <w:szCs w:val="21"/>
              </w:rPr>
              <w:t>100,00</w:t>
            </w:r>
          </w:p>
        </w:tc>
        <w:tc>
          <w:tcPr>
            <w:tcW w:w="896" w:type="dxa"/>
            <w:vAlign w:val="bottom"/>
          </w:tcPr>
          <w:p w14:paraId="30D3A617"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100,00</w:t>
            </w:r>
          </w:p>
        </w:tc>
        <w:tc>
          <w:tcPr>
            <w:tcW w:w="896" w:type="dxa"/>
            <w:vAlign w:val="bottom"/>
          </w:tcPr>
          <w:p w14:paraId="42977AA6"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100,00</w:t>
            </w:r>
          </w:p>
        </w:tc>
        <w:tc>
          <w:tcPr>
            <w:tcW w:w="896" w:type="dxa"/>
            <w:vAlign w:val="bottom"/>
          </w:tcPr>
          <w:p w14:paraId="48491848"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100,00</w:t>
            </w:r>
          </w:p>
        </w:tc>
        <w:tc>
          <w:tcPr>
            <w:tcW w:w="896" w:type="dxa"/>
            <w:vAlign w:val="bottom"/>
          </w:tcPr>
          <w:p w14:paraId="3735642A"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100,00</w:t>
            </w:r>
          </w:p>
        </w:tc>
        <w:tc>
          <w:tcPr>
            <w:tcW w:w="805" w:type="dxa"/>
            <w:vAlign w:val="bottom"/>
          </w:tcPr>
          <w:p w14:paraId="16506937" w14:textId="77777777" w:rsidR="00975703" w:rsidRPr="006715D0" w:rsidRDefault="00975703" w:rsidP="00350F2B">
            <w:pPr>
              <w:ind w:left="-340" w:right="165"/>
              <w:jc w:val="right"/>
              <w:rPr>
                <w:rFonts w:ascii="Candara" w:hAnsi="Candara"/>
                <w:b/>
                <w:color w:val="000000" w:themeColor="text1"/>
                <w:sz w:val="21"/>
                <w:szCs w:val="21"/>
                <w:lang w:val="bs-Latn-BA"/>
              </w:rPr>
            </w:pPr>
            <w:r w:rsidRPr="009B29DC">
              <w:rPr>
                <w:rFonts w:ascii="Candara" w:eastAsia="Times New Roman" w:hAnsi="Candara"/>
                <w:color w:val="000000"/>
                <w:sz w:val="21"/>
                <w:szCs w:val="21"/>
              </w:rPr>
              <w:t>100,00</w:t>
            </w:r>
          </w:p>
        </w:tc>
        <w:tc>
          <w:tcPr>
            <w:tcW w:w="896" w:type="dxa"/>
            <w:vAlign w:val="bottom"/>
          </w:tcPr>
          <w:p w14:paraId="25E1212C" w14:textId="77777777" w:rsidR="00975703" w:rsidRPr="006715D0" w:rsidRDefault="00975703" w:rsidP="00350F2B">
            <w:pPr>
              <w:ind w:left="-340" w:right="165"/>
              <w:jc w:val="right"/>
              <w:rPr>
                <w:rFonts w:ascii="Candara" w:hAnsi="Candara"/>
                <w:color w:val="000000" w:themeColor="text1"/>
                <w:sz w:val="21"/>
                <w:szCs w:val="21"/>
                <w:lang w:val="bs-Latn-BA"/>
              </w:rPr>
            </w:pPr>
            <w:r w:rsidRPr="009B29DC">
              <w:rPr>
                <w:rFonts w:ascii="Candara" w:eastAsia="Times New Roman" w:hAnsi="Candara"/>
                <w:color w:val="000000"/>
                <w:sz w:val="21"/>
                <w:szCs w:val="21"/>
              </w:rPr>
              <w:t>100,00</w:t>
            </w:r>
          </w:p>
        </w:tc>
      </w:tr>
    </w:tbl>
    <w:p w14:paraId="64C3B61A" w14:textId="77777777" w:rsidR="00975703" w:rsidRPr="0054422C" w:rsidRDefault="00975703" w:rsidP="00975703">
      <w:pPr>
        <w:jc w:val="both"/>
        <w:rPr>
          <w:rFonts w:ascii="Candara" w:hAnsi="Candara"/>
          <w:i/>
          <w:color w:val="000000" w:themeColor="text1"/>
          <w:sz w:val="20"/>
          <w:szCs w:val="20"/>
          <w:lang w:val="bs-Latn-BA"/>
        </w:rPr>
      </w:pPr>
      <w:r w:rsidRPr="0054422C">
        <w:rPr>
          <w:rFonts w:ascii="Candara" w:hAnsi="Candara"/>
          <w:b/>
          <w:i/>
          <w:color w:val="000000" w:themeColor="text1"/>
          <w:sz w:val="20"/>
          <w:szCs w:val="20"/>
          <w:lang w:val="bs-Latn-BA"/>
        </w:rPr>
        <w:t>Izvor:</w:t>
      </w:r>
      <w:r w:rsidRPr="0054422C">
        <w:rPr>
          <w:rFonts w:ascii="Candara" w:hAnsi="Candara"/>
          <w:i/>
          <w:color w:val="000000" w:themeColor="text1"/>
          <w:sz w:val="20"/>
          <w:szCs w:val="20"/>
          <w:lang w:val="bs-Latn-BA"/>
        </w:rPr>
        <w:t xml:space="preserve"> Autorova vlastita izračunavanja na bazi podataka o proizvodnji, procjeni proizvodnje mesa i prosječnim otkupnim cijenama na nivou BiH.</w:t>
      </w:r>
    </w:p>
    <w:p w14:paraId="3DD8AAD5" w14:textId="77777777" w:rsidR="001C4D52" w:rsidRPr="006715D0" w:rsidRDefault="001C4D52" w:rsidP="001C4D52">
      <w:pPr>
        <w:rPr>
          <w:rFonts w:ascii="Candara" w:hAnsi="Candara"/>
          <w:b/>
          <w:color w:val="000000" w:themeColor="text1"/>
          <w:sz w:val="22"/>
          <w:szCs w:val="22"/>
          <w:lang w:val="bs-Latn-BA"/>
        </w:rPr>
      </w:pPr>
    </w:p>
    <w:p w14:paraId="3C1E795B" w14:textId="7A50766D" w:rsidR="001C4D52" w:rsidRDefault="001C4D52" w:rsidP="001C4D5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Animalna </w:t>
      </w:r>
      <w:r w:rsidR="00975703">
        <w:rPr>
          <w:rFonts w:ascii="Candara" w:hAnsi="Candara"/>
          <w:color w:val="000000" w:themeColor="text1"/>
          <w:sz w:val="22"/>
          <w:szCs w:val="22"/>
          <w:lang w:val="bs-Latn-BA"/>
        </w:rPr>
        <w:t xml:space="preserve">i biljna </w:t>
      </w:r>
      <w:r w:rsidRPr="006715D0">
        <w:rPr>
          <w:rFonts w:ascii="Candara" w:hAnsi="Candara"/>
          <w:color w:val="000000" w:themeColor="text1"/>
          <w:sz w:val="22"/>
          <w:szCs w:val="22"/>
          <w:lang w:val="bs-Latn-BA"/>
        </w:rPr>
        <w:t xml:space="preserve">proizvodnja </w:t>
      </w:r>
      <w:r w:rsidR="00975703">
        <w:rPr>
          <w:rFonts w:ascii="Candara" w:hAnsi="Candara"/>
          <w:color w:val="000000" w:themeColor="text1"/>
          <w:sz w:val="22"/>
          <w:szCs w:val="22"/>
          <w:lang w:val="bs-Latn-BA"/>
        </w:rPr>
        <w:t xml:space="preserve">se smjenjuju iz godine u godinu po važnost, ali u posljednje tri analizirane godine </w:t>
      </w:r>
      <w:r w:rsidRPr="006715D0">
        <w:rPr>
          <w:rFonts w:ascii="Candara" w:hAnsi="Candara"/>
          <w:color w:val="000000" w:themeColor="text1"/>
          <w:sz w:val="22"/>
          <w:szCs w:val="22"/>
          <w:lang w:val="bs-Latn-BA"/>
        </w:rPr>
        <w:t xml:space="preserve">veću važnost za područje </w:t>
      </w:r>
      <w:r w:rsidR="00975703">
        <w:rPr>
          <w:rFonts w:ascii="Candara" w:hAnsi="Candara"/>
          <w:color w:val="000000" w:themeColor="text1"/>
          <w:sz w:val="22"/>
          <w:szCs w:val="22"/>
          <w:lang w:val="bs-Latn-BA"/>
        </w:rPr>
        <w:t>Unsko-sanskog kantona ima u biljna proizvodnja</w:t>
      </w:r>
      <w:r w:rsidRPr="006715D0">
        <w:rPr>
          <w:rFonts w:ascii="Candara" w:hAnsi="Candara"/>
          <w:color w:val="000000" w:themeColor="text1"/>
          <w:sz w:val="22"/>
          <w:szCs w:val="22"/>
          <w:lang w:val="bs-Latn-BA"/>
        </w:rPr>
        <w:t>.</w:t>
      </w:r>
      <w:r w:rsidR="00975703">
        <w:rPr>
          <w:rFonts w:ascii="Candara" w:hAnsi="Candara"/>
          <w:color w:val="000000" w:themeColor="text1"/>
          <w:sz w:val="22"/>
          <w:szCs w:val="22"/>
          <w:lang w:val="bs-Latn-BA"/>
        </w:rPr>
        <w:t xml:space="preserve"> U 2021. godini</w:t>
      </w:r>
      <w:r w:rsidRPr="006715D0">
        <w:rPr>
          <w:rFonts w:ascii="Candara" w:hAnsi="Candara"/>
          <w:color w:val="000000" w:themeColor="text1"/>
          <w:sz w:val="22"/>
          <w:szCs w:val="22"/>
          <w:lang w:val="bs-Latn-BA"/>
        </w:rPr>
        <w:t xml:space="preserve"> </w:t>
      </w:r>
      <w:r w:rsidR="00975703">
        <w:rPr>
          <w:rFonts w:ascii="Candara" w:hAnsi="Candara"/>
          <w:color w:val="000000" w:themeColor="text1"/>
          <w:sz w:val="22"/>
          <w:szCs w:val="22"/>
          <w:lang w:val="bs-Latn-BA"/>
        </w:rPr>
        <w:t>u</w:t>
      </w:r>
      <w:r w:rsidRPr="006715D0">
        <w:rPr>
          <w:rFonts w:ascii="Candara" w:hAnsi="Candara"/>
          <w:color w:val="000000" w:themeColor="text1"/>
          <w:sz w:val="22"/>
          <w:szCs w:val="22"/>
          <w:lang w:val="bs-Latn-BA"/>
        </w:rPr>
        <w:t xml:space="preserve">kupna vrijednost animalne proizvodnje </w:t>
      </w:r>
      <w:r w:rsidR="00975703">
        <w:rPr>
          <w:rFonts w:ascii="Candara" w:hAnsi="Candara"/>
          <w:color w:val="000000" w:themeColor="text1"/>
          <w:sz w:val="22"/>
          <w:szCs w:val="22"/>
          <w:lang w:val="bs-Latn-BA"/>
        </w:rPr>
        <w:t>je iznosila 67,75 miliona KM što je činilo 40,04% ukupne proizvodnje, doka je vrijednost biljne proizvodnje u istoj godini bila 101,45 miliona KM činivši 59,96% ukupne poljoprivredne proizvodnje.</w:t>
      </w:r>
      <w:r w:rsidRPr="006715D0">
        <w:rPr>
          <w:rFonts w:ascii="Candara" w:hAnsi="Candara"/>
          <w:color w:val="000000" w:themeColor="text1"/>
          <w:sz w:val="22"/>
          <w:szCs w:val="22"/>
          <w:lang w:val="bs-Latn-BA"/>
        </w:rPr>
        <w:t xml:space="preserve"> </w:t>
      </w:r>
    </w:p>
    <w:p w14:paraId="02B39547" w14:textId="77777777" w:rsidR="005A08AF" w:rsidRDefault="005A08AF" w:rsidP="001C4D52">
      <w:pPr>
        <w:jc w:val="both"/>
        <w:rPr>
          <w:rFonts w:ascii="Candara" w:hAnsi="Candara"/>
          <w:color w:val="000000" w:themeColor="text1"/>
          <w:sz w:val="22"/>
          <w:szCs w:val="22"/>
          <w:lang w:val="bs-Latn-BA"/>
        </w:rPr>
      </w:pPr>
    </w:p>
    <w:p w14:paraId="64953EA4" w14:textId="77777777" w:rsidR="00E31B6A" w:rsidRDefault="00E31B6A" w:rsidP="001C4D52">
      <w:pPr>
        <w:jc w:val="both"/>
        <w:rPr>
          <w:rFonts w:ascii="Candara" w:hAnsi="Candara"/>
          <w:color w:val="000000" w:themeColor="text1"/>
          <w:sz w:val="22"/>
          <w:szCs w:val="22"/>
          <w:lang w:val="bs-Latn-BA"/>
        </w:rPr>
      </w:pPr>
    </w:p>
    <w:p w14:paraId="167A5233" w14:textId="0892034C" w:rsidR="00CE1AED" w:rsidRPr="00913A89" w:rsidRDefault="00E31B6A" w:rsidP="00E31B6A">
      <w:pPr>
        <w:pStyle w:val="Naslov2"/>
        <w:spacing w:before="0"/>
        <w:rPr>
          <w:rFonts w:ascii="Candara" w:hAnsi="Candara" w:cs="Arial"/>
          <w:color w:val="398B88"/>
          <w:sz w:val="24"/>
          <w:szCs w:val="24"/>
          <w:lang w:val="bs-Latn-BA"/>
        </w:rPr>
      </w:pPr>
      <w:r w:rsidRPr="00913A89">
        <w:rPr>
          <w:rFonts w:ascii="Candara" w:hAnsi="Candara" w:cs="Arial"/>
          <w:color w:val="398B88"/>
          <w:sz w:val="24"/>
          <w:szCs w:val="24"/>
          <w:lang w:val="bs-Latn-BA"/>
        </w:rPr>
        <w:t xml:space="preserve">2.1.2.  </w:t>
      </w:r>
      <w:r w:rsidR="00CE1AED" w:rsidRPr="00913A89">
        <w:rPr>
          <w:rFonts w:ascii="Candara" w:hAnsi="Candara" w:cs="Arial"/>
          <w:color w:val="398B88"/>
          <w:sz w:val="22"/>
          <w:szCs w:val="22"/>
          <w:lang w:val="bs-Latn-BA"/>
        </w:rPr>
        <w:t>Struktura farmi</w:t>
      </w:r>
    </w:p>
    <w:p w14:paraId="38120274" w14:textId="25F4DB88" w:rsidR="00CB1F70" w:rsidRPr="001A796C" w:rsidRDefault="00CB1F70" w:rsidP="00CB1F70">
      <w:pPr>
        <w:rPr>
          <w:sz w:val="10"/>
          <w:szCs w:val="10"/>
          <w:lang w:val="bs-Latn-BA"/>
        </w:rPr>
      </w:pPr>
    </w:p>
    <w:p w14:paraId="2D988AA3" w14:textId="03BEEBC8" w:rsidR="00CB1F70" w:rsidRDefault="00CB1F70" w:rsidP="00CB1F70">
      <w:pPr>
        <w:jc w:val="both"/>
        <w:rPr>
          <w:rFonts w:ascii="Candara" w:hAnsi="Candara"/>
          <w:color w:val="000000" w:themeColor="text1"/>
          <w:sz w:val="22"/>
          <w:szCs w:val="22"/>
          <w:lang w:val="bs-Latn-BA"/>
        </w:rPr>
      </w:pPr>
      <w:r w:rsidRPr="00CB1F70">
        <w:rPr>
          <w:rFonts w:ascii="Candara" w:hAnsi="Candara"/>
          <w:color w:val="000000" w:themeColor="text1"/>
          <w:sz w:val="22"/>
          <w:szCs w:val="22"/>
          <w:lang w:val="bs-Latn-BA"/>
        </w:rPr>
        <w:t>Nažalost, u BiH još nije urađen poljoprivredni popis</w:t>
      </w:r>
      <w:r w:rsidRPr="00CB1F70">
        <w:rPr>
          <w:rFonts w:ascii="Candara" w:hAnsi="Candara"/>
          <w:color w:val="000000" w:themeColor="text1"/>
          <w:sz w:val="22"/>
          <w:szCs w:val="22"/>
          <w:vertAlign w:val="superscript"/>
          <w:lang w:val="bs-Latn-BA"/>
        </w:rPr>
        <w:footnoteReference w:id="6"/>
      </w:r>
      <w:r w:rsidRPr="00CB1F70">
        <w:rPr>
          <w:rFonts w:ascii="Candara" w:hAnsi="Candara"/>
          <w:color w:val="000000" w:themeColor="text1"/>
          <w:sz w:val="22"/>
          <w:szCs w:val="22"/>
          <w:lang w:val="bs-Latn-BA"/>
        </w:rPr>
        <w:t xml:space="preserve"> koji bi omogućio sagledavanje stvarne slike o broju, veličini, strukturi i drugim važnijim parametrima na novu poljoprivrednih gazdinstava -  farmi. U nedostatku detaljnije analize podataka o seoskim domaćinstvima koja obavljaju poljoprivrednu aktivnost u kontekst strukture prema veličini korištenog poljoprivrednog zemljišta, odnosno prema broju pojedinih vrsta stoke, za potrebe ove analize daju se ograničeni podaci o  poljoprivrednim gazdinstvima i njihovoj strukturi nastalim u okviru Pilot popisa poljoprivrede iz 2010. godine</w:t>
      </w:r>
      <w:r w:rsidRPr="00CB1F70">
        <w:rPr>
          <w:rFonts w:ascii="Candara" w:hAnsi="Candara"/>
          <w:color w:val="000000" w:themeColor="text1"/>
          <w:sz w:val="22"/>
          <w:szCs w:val="22"/>
          <w:vertAlign w:val="superscript"/>
          <w:lang w:val="bs-Latn-BA"/>
        </w:rPr>
        <w:footnoteReference w:id="7"/>
      </w:r>
      <w:r w:rsidRPr="00CB1F70">
        <w:rPr>
          <w:rFonts w:ascii="Candara" w:hAnsi="Candara"/>
          <w:color w:val="000000" w:themeColor="text1"/>
          <w:sz w:val="22"/>
          <w:szCs w:val="22"/>
          <w:lang w:val="bs-Latn-BA"/>
        </w:rPr>
        <w:t xml:space="preserve">. Prema njima prosječna površina korištenog zemljišta iznosi </w:t>
      </w:r>
      <w:r w:rsidRPr="00CB1F70">
        <w:rPr>
          <w:rFonts w:ascii="Candara" w:hAnsi="Candara"/>
          <w:i/>
          <w:color w:val="000000" w:themeColor="text1"/>
          <w:sz w:val="22"/>
          <w:szCs w:val="22"/>
          <w:lang w:val="bs-Latn-BA"/>
        </w:rPr>
        <w:t>1,97 ha po gazdinstvu</w:t>
      </w:r>
      <w:r w:rsidRPr="00CB1F70">
        <w:rPr>
          <w:rFonts w:ascii="Candara" w:hAnsi="Candara"/>
          <w:color w:val="000000" w:themeColor="text1"/>
          <w:sz w:val="22"/>
          <w:szCs w:val="22"/>
          <w:lang w:val="bs-Latn-BA"/>
        </w:rPr>
        <w:t xml:space="preserve"> sa prosječno </w:t>
      </w:r>
      <w:r w:rsidRPr="00CB1F70">
        <w:rPr>
          <w:rFonts w:ascii="Candara" w:hAnsi="Candara"/>
          <w:i/>
          <w:color w:val="000000" w:themeColor="text1"/>
          <w:sz w:val="22"/>
          <w:szCs w:val="22"/>
          <w:lang w:val="bs-Latn-BA"/>
        </w:rPr>
        <w:t>četiri parcele po gazdinstvu</w:t>
      </w:r>
      <w:r w:rsidRPr="00CB1F70">
        <w:rPr>
          <w:rFonts w:ascii="Candara" w:hAnsi="Candara"/>
          <w:color w:val="000000" w:themeColor="text1"/>
          <w:sz w:val="22"/>
          <w:szCs w:val="22"/>
          <w:lang w:val="bs-Latn-BA"/>
        </w:rPr>
        <w:t xml:space="preserve"> kod porodičnih imanja, što je znatno ispod p</w:t>
      </w:r>
      <w:r w:rsidR="00EE38A4">
        <w:rPr>
          <w:rFonts w:ascii="Candara" w:hAnsi="Candara"/>
          <w:color w:val="000000" w:themeColor="text1"/>
          <w:sz w:val="22"/>
          <w:szCs w:val="22"/>
          <w:lang w:val="bs-Latn-BA"/>
        </w:rPr>
        <w:t>rosjeka u EU 27 koji iznosi 17,4</w:t>
      </w:r>
      <w:r w:rsidRPr="00CB1F70">
        <w:rPr>
          <w:rFonts w:ascii="Candara" w:hAnsi="Candara"/>
          <w:color w:val="000000" w:themeColor="text1"/>
          <w:sz w:val="22"/>
          <w:szCs w:val="22"/>
          <w:lang w:val="bs-Latn-BA"/>
        </w:rPr>
        <w:t xml:space="preserve"> ha</w:t>
      </w:r>
      <w:r w:rsidRPr="00CB1F70">
        <w:rPr>
          <w:rFonts w:ascii="Candara" w:hAnsi="Candara"/>
          <w:color w:val="000000" w:themeColor="text1"/>
          <w:sz w:val="22"/>
          <w:szCs w:val="22"/>
          <w:vertAlign w:val="superscript"/>
          <w:lang w:val="bs-Latn-BA"/>
        </w:rPr>
        <w:footnoteReference w:id="8"/>
      </w:r>
      <w:r w:rsidRPr="00CB1F70">
        <w:rPr>
          <w:rFonts w:ascii="Candara" w:hAnsi="Candara"/>
          <w:color w:val="000000" w:themeColor="text1"/>
          <w:sz w:val="22"/>
          <w:szCs w:val="22"/>
          <w:lang w:val="bs-Latn-BA"/>
        </w:rPr>
        <w:t xml:space="preserve">. Ovi podaci kao i zvanični podaci iz Popisa stanovništva o broju poljoprivrednih gazdinstva ukazuju na jedan od ključnih problema kojeg ima </w:t>
      </w:r>
      <w:r w:rsidR="00EE38A4">
        <w:rPr>
          <w:rFonts w:ascii="Candara" w:hAnsi="Candara"/>
          <w:color w:val="000000" w:themeColor="text1"/>
          <w:sz w:val="22"/>
          <w:szCs w:val="22"/>
          <w:lang w:val="bs-Latn-BA"/>
        </w:rPr>
        <w:t>Unsko-sanski kanton/</w:t>
      </w:r>
      <w:r w:rsidRPr="00CB1F70">
        <w:rPr>
          <w:rFonts w:ascii="Candara" w:hAnsi="Candara"/>
          <w:color w:val="000000" w:themeColor="text1"/>
          <w:sz w:val="22"/>
          <w:szCs w:val="22"/>
          <w:lang w:val="bs-Latn-BA"/>
        </w:rPr>
        <w:t xml:space="preserve">Federacija BiH/BiH,  a to je i dalje veliki broj poljoprivrednih gazdinstava i kao posljedica toga njegova mala prosječna veličina. Ako se ovome doda od ranije poznata činjenica da je izražen fragmentirani zemljišni posjed (rascjepkanost zemljišnih parcela) i dualan karakter proizvodnje, jasno je da pred Federacijom BiH odnosno Kantonom 10 stoji izazov  nepovoljne veličine i strukture poljoprivrednih gazdinstava koji se nameće kao jedan od važnijih strateških problema koji se mora rješavati u narednom periodu. </w:t>
      </w:r>
    </w:p>
    <w:p w14:paraId="780ECD1F" w14:textId="77777777" w:rsidR="003425C9" w:rsidRDefault="003425C9" w:rsidP="00CB1F70">
      <w:pPr>
        <w:jc w:val="both"/>
        <w:rPr>
          <w:rFonts w:ascii="Candara" w:hAnsi="Candara"/>
          <w:color w:val="000000" w:themeColor="text1"/>
          <w:sz w:val="22"/>
          <w:szCs w:val="22"/>
          <w:lang w:val="bs-Latn-BA"/>
        </w:rPr>
      </w:pPr>
    </w:p>
    <w:p w14:paraId="6AE003CA" w14:textId="77777777" w:rsidR="003425C9" w:rsidRDefault="003425C9" w:rsidP="00CB1F70">
      <w:pPr>
        <w:jc w:val="both"/>
        <w:rPr>
          <w:rFonts w:ascii="Candara" w:hAnsi="Candara"/>
          <w:color w:val="000000" w:themeColor="text1"/>
          <w:sz w:val="22"/>
          <w:szCs w:val="22"/>
          <w:lang w:val="bs-Latn-BA"/>
        </w:rPr>
      </w:pPr>
    </w:p>
    <w:p w14:paraId="2EFE3B05" w14:textId="77777777" w:rsidR="003425C9" w:rsidRDefault="003425C9" w:rsidP="00CB1F70">
      <w:pPr>
        <w:jc w:val="both"/>
        <w:rPr>
          <w:rFonts w:ascii="Candara" w:hAnsi="Candara"/>
          <w:color w:val="000000" w:themeColor="text1"/>
          <w:sz w:val="22"/>
          <w:szCs w:val="22"/>
          <w:lang w:val="bs-Latn-BA"/>
        </w:rPr>
      </w:pPr>
    </w:p>
    <w:p w14:paraId="6A2AF22D" w14:textId="77777777" w:rsidR="003425C9" w:rsidRPr="00CB1F70" w:rsidRDefault="003425C9" w:rsidP="00CB1F70">
      <w:pPr>
        <w:jc w:val="both"/>
        <w:rPr>
          <w:rFonts w:ascii="Candara" w:hAnsi="Candara"/>
          <w:color w:val="000000" w:themeColor="text1"/>
          <w:sz w:val="22"/>
          <w:szCs w:val="22"/>
          <w:lang w:val="bs-Latn-BA"/>
        </w:rPr>
      </w:pPr>
    </w:p>
    <w:p w14:paraId="500B66F5" w14:textId="77777777" w:rsidR="00CB1F70" w:rsidRPr="00CB1F70" w:rsidRDefault="00CB1F70" w:rsidP="00CB1F70">
      <w:pPr>
        <w:rPr>
          <w:rFonts w:ascii="Candara" w:hAnsi="Candara"/>
          <w:color w:val="000000" w:themeColor="text1"/>
          <w:sz w:val="10"/>
          <w:szCs w:val="10"/>
          <w:lang w:val="bs-Latn-BA"/>
        </w:rPr>
      </w:pPr>
    </w:p>
    <w:p w14:paraId="32AA7332" w14:textId="6F300F52" w:rsidR="00CB1F70" w:rsidRDefault="00CB1F70" w:rsidP="00CB1F70">
      <w:pPr>
        <w:jc w:val="center"/>
        <w:rPr>
          <w:rFonts w:ascii="Candara" w:hAnsi="Candara"/>
          <w:b/>
          <w:i/>
          <w:sz w:val="22"/>
          <w:lang w:val="bs-Latn-BA"/>
        </w:rPr>
      </w:pPr>
      <w:bookmarkStart w:id="4" w:name="_Toc4758300"/>
      <w:r w:rsidRPr="00CB1546">
        <w:rPr>
          <w:rFonts w:ascii="Candara" w:hAnsi="Candara"/>
          <w:b/>
          <w:i/>
          <w:sz w:val="22"/>
          <w:lang w:val="bs-Latn-BA"/>
        </w:rPr>
        <w:t xml:space="preserve">Tabela </w:t>
      </w:r>
      <w:r w:rsidR="00DE27AB">
        <w:rPr>
          <w:rFonts w:ascii="Candara" w:hAnsi="Candara"/>
          <w:b/>
          <w:i/>
          <w:sz w:val="22"/>
          <w:lang w:val="bs-Latn-BA"/>
        </w:rPr>
        <w:t xml:space="preserve">3. </w:t>
      </w:r>
      <w:r w:rsidRPr="00CB1546">
        <w:rPr>
          <w:rFonts w:ascii="Candara" w:hAnsi="Candara"/>
          <w:b/>
          <w:i/>
          <w:sz w:val="22"/>
          <w:lang w:val="bs-Latn-BA"/>
        </w:rPr>
        <w:t>Struktura domaćinstava koja obavljaju poljoprivrednu aktivnost i prodaju proizvode na tržištu po općinama</w:t>
      </w:r>
      <w:r w:rsidR="00CB1546">
        <w:rPr>
          <w:rFonts w:ascii="Candara" w:hAnsi="Candara"/>
          <w:b/>
          <w:i/>
          <w:sz w:val="22"/>
          <w:lang w:val="bs-Latn-BA"/>
        </w:rPr>
        <w:t>/gradovima</w:t>
      </w:r>
      <w:r w:rsidRPr="00CB1546">
        <w:rPr>
          <w:rFonts w:ascii="Candara" w:hAnsi="Candara"/>
          <w:b/>
          <w:i/>
          <w:sz w:val="22"/>
          <w:lang w:val="bs-Latn-BA"/>
        </w:rPr>
        <w:t xml:space="preserve"> u </w:t>
      </w:r>
      <w:bookmarkEnd w:id="4"/>
      <w:r w:rsidR="00CB1546">
        <w:rPr>
          <w:rFonts w:ascii="Candara" w:hAnsi="Candara"/>
          <w:b/>
          <w:i/>
          <w:sz w:val="22"/>
          <w:lang w:val="bs-Latn-BA"/>
        </w:rPr>
        <w:t>Unsko-sanskom kantonu</w:t>
      </w:r>
    </w:p>
    <w:p w14:paraId="57C558E8" w14:textId="77777777" w:rsidR="002460CA" w:rsidRPr="00DE27AB" w:rsidRDefault="002460CA" w:rsidP="00CB1F70">
      <w:pPr>
        <w:jc w:val="center"/>
        <w:rPr>
          <w:rFonts w:ascii="Candara" w:hAnsi="Candara"/>
          <w:b/>
          <w:i/>
          <w:sz w:val="10"/>
          <w:szCs w:val="10"/>
          <w:lang w:val="bs-Latn-BA"/>
        </w:rPr>
      </w:pPr>
    </w:p>
    <w:tbl>
      <w:tblPr>
        <w:tblStyle w:val="Reetkatablice"/>
        <w:tblW w:w="9771" w:type="dxa"/>
        <w:tblInd w:w="-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760"/>
        <w:gridCol w:w="766"/>
        <w:gridCol w:w="901"/>
        <w:gridCol w:w="768"/>
        <w:gridCol w:w="760"/>
        <w:gridCol w:w="755"/>
        <w:gridCol w:w="768"/>
        <w:gridCol w:w="884"/>
        <w:gridCol w:w="776"/>
      </w:tblGrid>
      <w:tr w:rsidR="00951E0C" w:rsidRPr="002460CA" w14:paraId="23849DE4" w14:textId="77777777" w:rsidTr="00C64F41">
        <w:trPr>
          <w:trHeight w:val="498"/>
        </w:trPr>
        <w:tc>
          <w:tcPr>
            <w:tcW w:w="2633" w:type="dxa"/>
            <w:tcBorders>
              <w:top w:val="single" w:sz="4" w:space="0" w:color="auto"/>
              <w:bottom w:val="single" w:sz="4" w:space="0" w:color="auto"/>
            </w:tcBorders>
            <w:vAlign w:val="center"/>
          </w:tcPr>
          <w:p w14:paraId="24F3BCD9" w14:textId="5049E2B4" w:rsidR="00951E0C" w:rsidRPr="002460CA" w:rsidRDefault="00951E0C" w:rsidP="00951E0C">
            <w:pPr>
              <w:rPr>
                <w:rFonts w:ascii="Candara" w:hAnsi="Candara"/>
                <w:b/>
                <w:sz w:val="20"/>
                <w:szCs w:val="20"/>
                <w:lang w:val="bs-Latn-BA"/>
              </w:rPr>
            </w:pPr>
            <w:r w:rsidRPr="002460CA">
              <w:rPr>
                <w:rFonts w:ascii="Candara" w:hAnsi="Candara"/>
                <w:b/>
                <w:sz w:val="20"/>
                <w:szCs w:val="20"/>
                <w:lang w:val="bs-Latn-BA"/>
              </w:rPr>
              <w:t>Opis</w:t>
            </w:r>
          </w:p>
        </w:tc>
        <w:tc>
          <w:tcPr>
            <w:tcW w:w="760" w:type="dxa"/>
            <w:tcBorders>
              <w:top w:val="single" w:sz="4" w:space="0" w:color="auto"/>
              <w:bottom w:val="single" w:sz="4" w:space="0" w:color="auto"/>
            </w:tcBorders>
            <w:vAlign w:val="center"/>
          </w:tcPr>
          <w:p w14:paraId="35A09791" w14:textId="14CF0E74"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Bihać</w:t>
            </w:r>
          </w:p>
        </w:tc>
        <w:tc>
          <w:tcPr>
            <w:tcW w:w="766" w:type="dxa"/>
            <w:tcBorders>
              <w:top w:val="single" w:sz="4" w:space="0" w:color="auto"/>
              <w:bottom w:val="single" w:sz="4" w:space="0" w:color="auto"/>
            </w:tcBorders>
            <w:vAlign w:val="center"/>
          </w:tcPr>
          <w:p w14:paraId="75A36697" w14:textId="77777777"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Bos.</w:t>
            </w:r>
          </w:p>
          <w:p w14:paraId="6CE35B22" w14:textId="18A3B37B"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Krupa</w:t>
            </w:r>
          </w:p>
        </w:tc>
        <w:tc>
          <w:tcPr>
            <w:tcW w:w="901" w:type="dxa"/>
            <w:tcBorders>
              <w:top w:val="single" w:sz="4" w:space="0" w:color="auto"/>
              <w:bottom w:val="single" w:sz="4" w:space="0" w:color="auto"/>
            </w:tcBorders>
            <w:vAlign w:val="center"/>
          </w:tcPr>
          <w:p w14:paraId="57B63EAA" w14:textId="77777777" w:rsidR="00951E0C" w:rsidRPr="002460CA" w:rsidRDefault="00951E0C" w:rsidP="00951E0C">
            <w:pPr>
              <w:jc w:val="center"/>
              <w:rPr>
                <w:rFonts w:ascii="Candara" w:hAnsi="Candara"/>
                <w:b/>
                <w:sz w:val="18"/>
                <w:szCs w:val="18"/>
                <w:lang w:val="bs-Latn-BA"/>
              </w:rPr>
            </w:pPr>
            <w:r w:rsidRPr="002460CA">
              <w:rPr>
                <w:rFonts w:ascii="Candara" w:hAnsi="Candara"/>
                <w:b/>
                <w:sz w:val="18"/>
                <w:szCs w:val="18"/>
                <w:lang w:val="bs-Latn-BA"/>
              </w:rPr>
              <w:t>Bos.</w:t>
            </w:r>
          </w:p>
          <w:p w14:paraId="692C0FCD" w14:textId="058EF2DA" w:rsidR="00951E0C" w:rsidRPr="002460CA" w:rsidRDefault="00951E0C" w:rsidP="00951E0C">
            <w:pPr>
              <w:jc w:val="center"/>
              <w:rPr>
                <w:rFonts w:ascii="Candara" w:hAnsi="Candara"/>
                <w:b/>
                <w:sz w:val="18"/>
                <w:szCs w:val="18"/>
                <w:lang w:val="bs-Latn-BA"/>
              </w:rPr>
            </w:pPr>
            <w:r w:rsidRPr="002460CA">
              <w:rPr>
                <w:rFonts w:ascii="Candara" w:hAnsi="Candara"/>
                <w:b/>
                <w:sz w:val="18"/>
                <w:szCs w:val="18"/>
                <w:lang w:val="bs-Latn-BA"/>
              </w:rPr>
              <w:t>Petrovac</w:t>
            </w:r>
          </w:p>
        </w:tc>
        <w:tc>
          <w:tcPr>
            <w:tcW w:w="768" w:type="dxa"/>
            <w:tcBorders>
              <w:top w:val="single" w:sz="4" w:space="0" w:color="auto"/>
              <w:bottom w:val="single" w:sz="4" w:space="0" w:color="auto"/>
            </w:tcBorders>
            <w:vAlign w:val="center"/>
          </w:tcPr>
          <w:p w14:paraId="5A670D67" w14:textId="33FBF742"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Bužim</w:t>
            </w:r>
          </w:p>
        </w:tc>
        <w:tc>
          <w:tcPr>
            <w:tcW w:w="760" w:type="dxa"/>
            <w:tcBorders>
              <w:top w:val="single" w:sz="4" w:space="0" w:color="auto"/>
              <w:bottom w:val="single" w:sz="4" w:space="0" w:color="auto"/>
            </w:tcBorders>
            <w:vAlign w:val="center"/>
          </w:tcPr>
          <w:p w14:paraId="3E7A11C4" w14:textId="2B953950"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Cazin</w:t>
            </w:r>
          </w:p>
        </w:tc>
        <w:tc>
          <w:tcPr>
            <w:tcW w:w="755" w:type="dxa"/>
            <w:tcBorders>
              <w:top w:val="single" w:sz="4" w:space="0" w:color="auto"/>
              <w:bottom w:val="single" w:sz="4" w:space="0" w:color="auto"/>
            </w:tcBorders>
            <w:vAlign w:val="center"/>
          </w:tcPr>
          <w:p w14:paraId="6C0874E0" w14:textId="50490368"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Ključ</w:t>
            </w:r>
          </w:p>
        </w:tc>
        <w:tc>
          <w:tcPr>
            <w:tcW w:w="768" w:type="dxa"/>
            <w:tcBorders>
              <w:top w:val="single" w:sz="4" w:space="0" w:color="auto"/>
              <w:bottom w:val="single" w:sz="4" w:space="0" w:color="auto"/>
            </w:tcBorders>
            <w:vAlign w:val="center"/>
          </w:tcPr>
          <w:p w14:paraId="03BDED24" w14:textId="77777777"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Sanski</w:t>
            </w:r>
          </w:p>
          <w:p w14:paraId="1B78AC10" w14:textId="283F35C0"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Most</w:t>
            </w:r>
          </w:p>
        </w:tc>
        <w:tc>
          <w:tcPr>
            <w:tcW w:w="884" w:type="dxa"/>
            <w:tcBorders>
              <w:top w:val="single" w:sz="4" w:space="0" w:color="auto"/>
              <w:bottom w:val="single" w:sz="4" w:space="0" w:color="auto"/>
            </w:tcBorders>
            <w:vAlign w:val="center"/>
          </w:tcPr>
          <w:p w14:paraId="5DAA9525" w14:textId="77777777"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Velika</w:t>
            </w:r>
          </w:p>
          <w:p w14:paraId="7F6DB0DC" w14:textId="74288AB3"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Kladuša</w:t>
            </w:r>
          </w:p>
        </w:tc>
        <w:tc>
          <w:tcPr>
            <w:tcW w:w="776" w:type="dxa"/>
            <w:tcBorders>
              <w:top w:val="single" w:sz="4" w:space="0" w:color="auto"/>
              <w:bottom w:val="single" w:sz="4" w:space="0" w:color="auto"/>
            </w:tcBorders>
            <w:vAlign w:val="center"/>
          </w:tcPr>
          <w:p w14:paraId="2E26D9F7" w14:textId="2C59ADEF" w:rsidR="00951E0C" w:rsidRPr="002460CA" w:rsidRDefault="00951E0C" w:rsidP="00951E0C">
            <w:pPr>
              <w:jc w:val="center"/>
              <w:rPr>
                <w:rFonts w:ascii="Candara" w:hAnsi="Candara"/>
                <w:b/>
                <w:sz w:val="20"/>
                <w:szCs w:val="20"/>
                <w:lang w:val="bs-Latn-BA"/>
              </w:rPr>
            </w:pPr>
            <w:r w:rsidRPr="002460CA">
              <w:rPr>
                <w:rFonts w:ascii="Candara" w:hAnsi="Candara"/>
                <w:b/>
                <w:sz w:val="20"/>
                <w:szCs w:val="20"/>
                <w:lang w:val="bs-Latn-BA"/>
              </w:rPr>
              <w:t>USK</w:t>
            </w:r>
          </w:p>
        </w:tc>
      </w:tr>
      <w:tr w:rsidR="002460CA" w14:paraId="4FB7ADC6" w14:textId="77777777" w:rsidTr="00C64F41">
        <w:tc>
          <w:tcPr>
            <w:tcW w:w="2633" w:type="dxa"/>
            <w:tcBorders>
              <w:top w:val="single" w:sz="4" w:space="0" w:color="auto"/>
            </w:tcBorders>
          </w:tcPr>
          <w:p w14:paraId="1C38A51D" w14:textId="77050211" w:rsidR="002460CA" w:rsidRPr="002460CA" w:rsidRDefault="002460CA" w:rsidP="002460CA">
            <w:pPr>
              <w:rPr>
                <w:rFonts w:ascii="Candara" w:hAnsi="Candara"/>
                <w:sz w:val="20"/>
                <w:szCs w:val="20"/>
                <w:lang w:val="bs-Latn-BA"/>
              </w:rPr>
            </w:pPr>
            <w:r w:rsidRPr="002460CA">
              <w:rPr>
                <w:rFonts w:ascii="Candara" w:hAnsi="Candara"/>
                <w:color w:val="000000" w:themeColor="text1"/>
                <w:sz w:val="20"/>
                <w:szCs w:val="20"/>
                <w:lang w:val="bs-Latn-BA"/>
              </w:rPr>
              <w:t>Broj domaćinstava</w:t>
            </w:r>
          </w:p>
        </w:tc>
        <w:tc>
          <w:tcPr>
            <w:tcW w:w="760" w:type="dxa"/>
            <w:tcBorders>
              <w:top w:val="single" w:sz="4" w:space="0" w:color="auto"/>
            </w:tcBorders>
          </w:tcPr>
          <w:p w14:paraId="442314B0" w14:textId="77777777" w:rsidR="002460CA" w:rsidRDefault="002460CA" w:rsidP="00CB1F70">
            <w:pPr>
              <w:jc w:val="center"/>
              <w:rPr>
                <w:rFonts w:ascii="Candara" w:hAnsi="Candara"/>
                <w:sz w:val="20"/>
                <w:szCs w:val="20"/>
                <w:lang w:val="bs-Latn-BA"/>
              </w:rPr>
            </w:pPr>
          </w:p>
        </w:tc>
        <w:tc>
          <w:tcPr>
            <w:tcW w:w="766" w:type="dxa"/>
            <w:tcBorders>
              <w:top w:val="single" w:sz="4" w:space="0" w:color="auto"/>
            </w:tcBorders>
          </w:tcPr>
          <w:p w14:paraId="10DD84E6" w14:textId="77777777" w:rsidR="002460CA" w:rsidRDefault="002460CA" w:rsidP="00CB1F70">
            <w:pPr>
              <w:jc w:val="center"/>
              <w:rPr>
                <w:rFonts w:ascii="Candara" w:hAnsi="Candara"/>
                <w:sz w:val="20"/>
                <w:szCs w:val="20"/>
                <w:lang w:val="bs-Latn-BA"/>
              </w:rPr>
            </w:pPr>
          </w:p>
        </w:tc>
        <w:tc>
          <w:tcPr>
            <w:tcW w:w="901" w:type="dxa"/>
            <w:tcBorders>
              <w:top w:val="single" w:sz="4" w:space="0" w:color="auto"/>
            </w:tcBorders>
          </w:tcPr>
          <w:p w14:paraId="1D4020AE" w14:textId="77777777" w:rsidR="002460CA" w:rsidRDefault="002460CA" w:rsidP="00CB1F70">
            <w:pPr>
              <w:jc w:val="center"/>
              <w:rPr>
                <w:rFonts w:ascii="Candara" w:hAnsi="Candara"/>
                <w:sz w:val="20"/>
                <w:szCs w:val="20"/>
                <w:lang w:val="bs-Latn-BA"/>
              </w:rPr>
            </w:pPr>
          </w:p>
        </w:tc>
        <w:tc>
          <w:tcPr>
            <w:tcW w:w="768" w:type="dxa"/>
            <w:tcBorders>
              <w:top w:val="single" w:sz="4" w:space="0" w:color="auto"/>
            </w:tcBorders>
          </w:tcPr>
          <w:p w14:paraId="403284BC" w14:textId="77777777" w:rsidR="002460CA" w:rsidRDefault="002460CA" w:rsidP="00CB1F70">
            <w:pPr>
              <w:jc w:val="center"/>
              <w:rPr>
                <w:rFonts w:ascii="Candara" w:hAnsi="Candara"/>
                <w:sz w:val="20"/>
                <w:szCs w:val="20"/>
                <w:lang w:val="bs-Latn-BA"/>
              </w:rPr>
            </w:pPr>
          </w:p>
        </w:tc>
        <w:tc>
          <w:tcPr>
            <w:tcW w:w="760" w:type="dxa"/>
            <w:tcBorders>
              <w:top w:val="single" w:sz="4" w:space="0" w:color="auto"/>
            </w:tcBorders>
          </w:tcPr>
          <w:p w14:paraId="6D1AEBBF" w14:textId="77777777" w:rsidR="002460CA" w:rsidRDefault="002460CA" w:rsidP="00CB1F70">
            <w:pPr>
              <w:jc w:val="center"/>
              <w:rPr>
                <w:rFonts w:ascii="Candara" w:hAnsi="Candara"/>
                <w:sz w:val="20"/>
                <w:szCs w:val="20"/>
                <w:lang w:val="bs-Latn-BA"/>
              </w:rPr>
            </w:pPr>
          </w:p>
        </w:tc>
        <w:tc>
          <w:tcPr>
            <w:tcW w:w="755" w:type="dxa"/>
            <w:tcBorders>
              <w:top w:val="single" w:sz="4" w:space="0" w:color="auto"/>
            </w:tcBorders>
          </w:tcPr>
          <w:p w14:paraId="3CD2FB38" w14:textId="77777777" w:rsidR="002460CA" w:rsidRDefault="002460CA" w:rsidP="00CB1F70">
            <w:pPr>
              <w:jc w:val="center"/>
              <w:rPr>
                <w:rFonts w:ascii="Candara" w:hAnsi="Candara"/>
                <w:sz w:val="20"/>
                <w:szCs w:val="20"/>
                <w:lang w:val="bs-Latn-BA"/>
              </w:rPr>
            </w:pPr>
          </w:p>
        </w:tc>
        <w:tc>
          <w:tcPr>
            <w:tcW w:w="768" w:type="dxa"/>
            <w:tcBorders>
              <w:top w:val="single" w:sz="4" w:space="0" w:color="auto"/>
            </w:tcBorders>
          </w:tcPr>
          <w:p w14:paraId="04FC5E80" w14:textId="77777777" w:rsidR="002460CA" w:rsidRDefault="002460CA" w:rsidP="00CB1F70">
            <w:pPr>
              <w:jc w:val="center"/>
              <w:rPr>
                <w:rFonts w:ascii="Candara" w:hAnsi="Candara"/>
                <w:sz w:val="20"/>
                <w:szCs w:val="20"/>
                <w:lang w:val="bs-Latn-BA"/>
              </w:rPr>
            </w:pPr>
          </w:p>
        </w:tc>
        <w:tc>
          <w:tcPr>
            <w:tcW w:w="884" w:type="dxa"/>
            <w:tcBorders>
              <w:top w:val="single" w:sz="4" w:space="0" w:color="auto"/>
            </w:tcBorders>
          </w:tcPr>
          <w:p w14:paraId="60C20F18" w14:textId="77777777" w:rsidR="002460CA" w:rsidRDefault="002460CA" w:rsidP="00CB1F70">
            <w:pPr>
              <w:jc w:val="center"/>
              <w:rPr>
                <w:rFonts w:ascii="Candara" w:hAnsi="Candara"/>
                <w:sz w:val="20"/>
                <w:szCs w:val="20"/>
                <w:lang w:val="bs-Latn-BA"/>
              </w:rPr>
            </w:pPr>
          </w:p>
        </w:tc>
        <w:tc>
          <w:tcPr>
            <w:tcW w:w="776" w:type="dxa"/>
            <w:tcBorders>
              <w:top w:val="single" w:sz="4" w:space="0" w:color="auto"/>
            </w:tcBorders>
          </w:tcPr>
          <w:p w14:paraId="0FC9E736" w14:textId="77777777" w:rsidR="002460CA" w:rsidRDefault="002460CA" w:rsidP="00CB1F70">
            <w:pPr>
              <w:jc w:val="center"/>
              <w:rPr>
                <w:rFonts w:ascii="Candara" w:hAnsi="Candara"/>
                <w:sz w:val="20"/>
                <w:szCs w:val="20"/>
                <w:lang w:val="bs-Latn-BA"/>
              </w:rPr>
            </w:pPr>
          </w:p>
        </w:tc>
      </w:tr>
      <w:tr w:rsidR="00951E0C" w14:paraId="14C86A9B" w14:textId="77777777" w:rsidTr="00C64F41">
        <w:tc>
          <w:tcPr>
            <w:tcW w:w="2633" w:type="dxa"/>
          </w:tcPr>
          <w:p w14:paraId="549276BF" w14:textId="10A5E4F6" w:rsidR="00951E0C" w:rsidRPr="002460CA" w:rsidRDefault="00951E0C" w:rsidP="002460CA">
            <w:pPr>
              <w:rPr>
                <w:rFonts w:ascii="Candara" w:hAnsi="Candara"/>
                <w:sz w:val="20"/>
                <w:szCs w:val="20"/>
                <w:lang w:val="bs-Latn-BA"/>
              </w:rPr>
            </w:pPr>
            <w:r>
              <w:rPr>
                <w:rFonts w:ascii="Candara" w:hAnsi="Candara"/>
                <w:color w:val="000000" w:themeColor="text1"/>
                <w:sz w:val="20"/>
                <w:szCs w:val="20"/>
                <w:lang w:val="bs-Latn-BA"/>
              </w:rPr>
              <w:t xml:space="preserve"> </w:t>
            </w:r>
            <w:r w:rsidRPr="002460CA">
              <w:rPr>
                <w:rFonts w:ascii="Candara" w:hAnsi="Candara"/>
                <w:color w:val="000000" w:themeColor="text1"/>
                <w:sz w:val="20"/>
                <w:szCs w:val="20"/>
                <w:lang w:val="bs-Latn-BA"/>
              </w:rPr>
              <w:t xml:space="preserve">Ukupno </w:t>
            </w:r>
          </w:p>
        </w:tc>
        <w:tc>
          <w:tcPr>
            <w:tcW w:w="760" w:type="dxa"/>
            <w:vAlign w:val="bottom"/>
          </w:tcPr>
          <w:p w14:paraId="11E253DB" w14:textId="7C822E51"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18294</w:t>
            </w:r>
          </w:p>
        </w:tc>
        <w:tc>
          <w:tcPr>
            <w:tcW w:w="766" w:type="dxa"/>
            <w:vAlign w:val="bottom"/>
          </w:tcPr>
          <w:p w14:paraId="32B7C390" w14:textId="2937DDAD"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7675</w:t>
            </w:r>
          </w:p>
        </w:tc>
        <w:tc>
          <w:tcPr>
            <w:tcW w:w="901" w:type="dxa"/>
            <w:vAlign w:val="bottom"/>
          </w:tcPr>
          <w:p w14:paraId="4ED63E55" w14:textId="5F400040"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2798</w:t>
            </w:r>
          </w:p>
        </w:tc>
        <w:tc>
          <w:tcPr>
            <w:tcW w:w="768" w:type="dxa"/>
            <w:vAlign w:val="bottom"/>
          </w:tcPr>
          <w:p w14:paraId="0C22269D" w14:textId="35567F40"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4326</w:t>
            </w:r>
          </w:p>
        </w:tc>
        <w:tc>
          <w:tcPr>
            <w:tcW w:w="760" w:type="dxa"/>
            <w:vAlign w:val="bottom"/>
          </w:tcPr>
          <w:p w14:paraId="152FFF73" w14:textId="525C9895"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16686</w:t>
            </w:r>
          </w:p>
        </w:tc>
        <w:tc>
          <w:tcPr>
            <w:tcW w:w="755" w:type="dxa"/>
            <w:vAlign w:val="bottom"/>
          </w:tcPr>
          <w:p w14:paraId="6D678AE8" w14:textId="45568045"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4990</w:t>
            </w:r>
          </w:p>
        </w:tc>
        <w:tc>
          <w:tcPr>
            <w:tcW w:w="768" w:type="dxa"/>
            <w:vAlign w:val="bottom"/>
          </w:tcPr>
          <w:p w14:paraId="3848E5F6" w14:textId="22839F60"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11847</w:t>
            </w:r>
          </w:p>
        </w:tc>
        <w:tc>
          <w:tcPr>
            <w:tcW w:w="884" w:type="dxa"/>
            <w:vAlign w:val="bottom"/>
          </w:tcPr>
          <w:p w14:paraId="5FAAD59F" w14:textId="2E85E437"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11651</w:t>
            </w:r>
          </w:p>
        </w:tc>
        <w:tc>
          <w:tcPr>
            <w:tcW w:w="776" w:type="dxa"/>
            <w:vAlign w:val="bottom"/>
          </w:tcPr>
          <w:p w14:paraId="37D22B00" w14:textId="6190F09D"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78267</w:t>
            </w:r>
          </w:p>
        </w:tc>
      </w:tr>
      <w:tr w:rsidR="00951E0C" w14:paraId="1CEAF539" w14:textId="77777777" w:rsidTr="00C64F41">
        <w:tc>
          <w:tcPr>
            <w:tcW w:w="2633" w:type="dxa"/>
          </w:tcPr>
          <w:p w14:paraId="67AE7A59" w14:textId="474D7E52" w:rsidR="00951E0C" w:rsidRPr="002460CA" w:rsidRDefault="00951E0C" w:rsidP="002460CA">
            <w:pPr>
              <w:rPr>
                <w:rFonts w:ascii="Candara" w:hAnsi="Candara"/>
                <w:sz w:val="20"/>
                <w:szCs w:val="20"/>
                <w:lang w:val="bs-Latn-BA"/>
              </w:rPr>
            </w:pPr>
            <w:r w:rsidRPr="002460CA">
              <w:rPr>
                <w:rFonts w:ascii="Candara" w:hAnsi="Candara"/>
                <w:color w:val="000000" w:themeColor="text1"/>
                <w:sz w:val="20"/>
                <w:szCs w:val="20"/>
                <w:lang w:val="bs-Latn-BA"/>
              </w:rPr>
              <w:t xml:space="preserve">  Obavljaju polj. aktivnost</w:t>
            </w:r>
          </w:p>
        </w:tc>
        <w:tc>
          <w:tcPr>
            <w:tcW w:w="760" w:type="dxa"/>
            <w:vAlign w:val="bottom"/>
          </w:tcPr>
          <w:p w14:paraId="2B989175" w14:textId="587855C4"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4598</w:t>
            </w:r>
          </w:p>
        </w:tc>
        <w:tc>
          <w:tcPr>
            <w:tcW w:w="766" w:type="dxa"/>
            <w:vAlign w:val="bottom"/>
          </w:tcPr>
          <w:p w14:paraId="17110947" w14:textId="1B7F1519"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2488</w:t>
            </w:r>
          </w:p>
        </w:tc>
        <w:tc>
          <w:tcPr>
            <w:tcW w:w="901" w:type="dxa"/>
            <w:vAlign w:val="bottom"/>
          </w:tcPr>
          <w:p w14:paraId="039D9F1F" w14:textId="75593233"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1171</w:t>
            </w:r>
          </w:p>
        </w:tc>
        <w:tc>
          <w:tcPr>
            <w:tcW w:w="768" w:type="dxa"/>
            <w:vAlign w:val="bottom"/>
          </w:tcPr>
          <w:p w14:paraId="50EE0FD3" w14:textId="79E7D1B9"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2553</w:t>
            </w:r>
          </w:p>
        </w:tc>
        <w:tc>
          <w:tcPr>
            <w:tcW w:w="760" w:type="dxa"/>
            <w:vAlign w:val="bottom"/>
          </w:tcPr>
          <w:p w14:paraId="57E1E7E5" w14:textId="4D65A882"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5345</w:t>
            </w:r>
          </w:p>
        </w:tc>
        <w:tc>
          <w:tcPr>
            <w:tcW w:w="755" w:type="dxa"/>
            <w:vAlign w:val="bottom"/>
          </w:tcPr>
          <w:p w14:paraId="108A18A8" w14:textId="4FFE5845"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1343</w:t>
            </w:r>
          </w:p>
        </w:tc>
        <w:tc>
          <w:tcPr>
            <w:tcW w:w="768" w:type="dxa"/>
            <w:vAlign w:val="bottom"/>
          </w:tcPr>
          <w:p w14:paraId="1CE09E0E" w14:textId="6B8D2F1F"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1912</w:t>
            </w:r>
          </w:p>
        </w:tc>
        <w:tc>
          <w:tcPr>
            <w:tcW w:w="884" w:type="dxa"/>
            <w:vAlign w:val="bottom"/>
          </w:tcPr>
          <w:p w14:paraId="701C3B53" w14:textId="2255B339"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4535</w:t>
            </w:r>
          </w:p>
        </w:tc>
        <w:tc>
          <w:tcPr>
            <w:tcW w:w="776" w:type="dxa"/>
            <w:vAlign w:val="bottom"/>
          </w:tcPr>
          <w:p w14:paraId="061CE0DB" w14:textId="4CC94808"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23945</w:t>
            </w:r>
          </w:p>
        </w:tc>
      </w:tr>
      <w:tr w:rsidR="00951E0C" w14:paraId="37AE8AFB" w14:textId="77777777" w:rsidTr="00C64F41">
        <w:tc>
          <w:tcPr>
            <w:tcW w:w="2633" w:type="dxa"/>
            <w:tcBorders>
              <w:bottom w:val="single" w:sz="4" w:space="0" w:color="auto"/>
            </w:tcBorders>
          </w:tcPr>
          <w:p w14:paraId="7CCE4001" w14:textId="44244576" w:rsidR="00951E0C" w:rsidRPr="002460CA" w:rsidRDefault="00951E0C" w:rsidP="002460CA">
            <w:pPr>
              <w:ind w:left="176" w:hanging="176"/>
              <w:rPr>
                <w:rFonts w:ascii="Candara" w:hAnsi="Candara"/>
                <w:color w:val="000000" w:themeColor="text1"/>
                <w:sz w:val="20"/>
                <w:szCs w:val="20"/>
                <w:lang w:val="bs-Latn-BA"/>
              </w:rPr>
            </w:pPr>
            <w:r>
              <w:rPr>
                <w:rFonts w:ascii="Candara" w:hAnsi="Candara"/>
                <w:color w:val="000000" w:themeColor="text1"/>
                <w:sz w:val="20"/>
                <w:szCs w:val="20"/>
                <w:lang w:val="bs-Latn-BA"/>
              </w:rPr>
              <w:t xml:space="preserve">  Obavljaju polj. aktivnost i </w:t>
            </w:r>
            <w:r w:rsidRPr="002460CA">
              <w:rPr>
                <w:rFonts w:ascii="Candara" w:hAnsi="Candara"/>
                <w:color w:val="000000" w:themeColor="text1"/>
                <w:sz w:val="20"/>
                <w:szCs w:val="20"/>
                <w:lang w:val="bs-Latn-BA"/>
              </w:rPr>
              <w:t>prodaju proizvode na tržištu</w:t>
            </w:r>
          </w:p>
        </w:tc>
        <w:tc>
          <w:tcPr>
            <w:tcW w:w="760" w:type="dxa"/>
            <w:tcBorders>
              <w:bottom w:val="single" w:sz="4" w:space="0" w:color="auto"/>
            </w:tcBorders>
            <w:vAlign w:val="bottom"/>
          </w:tcPr>
          <w:p w14:paraId="0F7A5E54" w14:textId="3D4E2BCF"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444</w:t>
            </w:r>
          </w:p>
        </w:tc>
        <w:tc>
          <w:tcPr>
            <w:tcW w:w="766" w:type="dxa"/>
            <w:tcBorders>
              <w:bottom w:val="single" w:sz="4" w:space="0" w:color="auto"/>
            </w:tcBorders>
            <w:vAlign w:val="bottom"/>
          </w:tcPr>
          <w:p w14:paraId="648168A6" w14:textId="7AF367EE"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484</w:t>
            </w:r>
          </w:p>
        </w:tc>
        <w:tc>
          <w:tcPr>
            <w:tcW w:w="901" w:type="dxa"/>
            <w:tcBorders>
              <w:bottom w:val="single" w:sz="4" w:space="0" w:color="auto"/>
            </w:tcBorders>
            <w:vAlign w:val="bottom"/>
          </w:tcPr>
          <w:p w14:paraId="5398819E" w14:textId="66E71D74"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229</w:t>
            </w:r>
          </w:p>
        </w:tc>
        <w:tc>
          <w:tcPr>
            <w:tcW w:w="768" w:type="dxa"/>
            <w:tcBorders>
              <w:bottom w:val="single" w:sz="4" w:space="0" w:color="auto"/>
            </w:tcBorders>
            <w:vAlign w:val="bottom"/>
          </w:tcPr>
          <w:p w14:paraId="1CB17805" w14:textId="4B61DF0E"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582</w:t>
            </w:r>
          </w:p>
        </w:tc>
        <w:tc>
          <w:tcPr>
            <w:tcW w:w="760" w:type="dxa"/>
            <w:tcBorders>
              <w:bottom w:val="single" w:sz="4" w:space="0" w:color="auto"/>
            </w:tcBorders>
            <w:vAlign w:val="bottom"/>
          </w:tcPr>
          <w:p w14:paraId="5F5627B0" w14:textId="04B6F5DB"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1105</w:t>
            </w:r>
          </w:p>
        </w:tc>
        <w:tc>
          <w:tcPr>
            <w:tcW w:w="755" w:type="dxa"/>
            <w:tcBorders>
              <w:bottom w:val="single" w:sz="4" w:space="0" w:color="auto"/>
            </w:tcBorders>
            <w:vAlign w:val="bottom"/>
          </w:tcPr>
          <w:p w14:paraId="073D7CE8" w14:textId="7A0276E5"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281</w:t>
            </w:r>
          </w:p>
        </w:tc>
        <w:tc>
          <w:tcPr>
            <w:tcW w:w="768" w:type="dxa"/>
            <w:tcBorders>
              <w:bottom w:val="single" w:sz="4" w:space="0" w:color="auto"/>
            </w:tcBorders>
            <w:vAlign w:val="bottom"/>
          </w:tcPr>
          <w:p w14:paraId="5CED8E52" w14:textId="4B983311"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481</w:t>
            </w:r>
          </w:p>
        </w:tc>
        <w:tc>
          <w:tcPr>
            <w:tcW w:w="884" w:type="dxa"/>
            <w:tcBorders>
              <w:bottom w:val="single" w:sz="4" w:space="0" w:color="auto"/>
            </w:tcBorders>
            <w:vAlign w:val="bottom"/>
          </w:tcPr>
          <w:p w14:paraId="2079C8EA" w14:textId="28EBE107"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941</w:t>
            </w:r>
          </w:p>
        </w:tc>
        <w:tc>
          <w:tcPr>
            <w:tcW w:w="776" w:type="dxa"/>
            <w:tcBorders>
              <w:bottom w:val="single" w:sz="4" w:space="0" w:color="auto"/>
            </w:tcBorders>
            <w:vAlign w:val="bottom"/>
          </w:tcPr>
          <w:p w14:paraId="7B1D8CC6" w14:textId="7C2498D0" w:rsidR="00951E0C" w:rsidRDefault="00951E0C" w:rsidP="00CB1F70">
            <w:pPr>
              <w:jc w:val="center"/>
              <w:rPr>
                <w:rFonts w:ascii="Candara" w:hAnsi="Candara"/>
                <w:sz w:val="20"/>
                <w:szCs w:val="20"/>
                <w:lang w:val="bs-Latn-BA"/>
              </w:rPr>
            </w:pPr>
            <w:r w:rsidRPr="00951E0C">
              <w:rPr>
                <w:rFonts w:ascii="Candara" w:eastAsia="Times New Roman" w:hAnsi="Candara"/>
                <w:color w:val="000000"/>
                <w:sz w:val="20"/>
                <w:szCs w:val="20"/>
              </w:rPr>
              <w:t>4547</w:t>
            </w:r>
          </w:p>
        </w:tc>
      </w:tr>
      <w:tr w:rsidR="00951E0C" w14:paraId="4FFF00E6" w14:textId="77777777" w:rsidTr="00C64F41">
        <w:tc>
          <w:tcPr>
            <w:tcW w:w="2633" w:type="dxa"/>
            <w:tcBorders>
              <w:top w:val="single" w:sz="4" w:space="0" w:color="auto"/>
              <w:bottom w:val="single" w:sz="4" w:space="0" w:color="auto"/>
            </w:tcBorders>
          </w:tcPr>
          <w:p w14:paraId="3E168D2F" w14:textId="12F4DF1D" w:rsidR="00951E0C" w:rsidRPr="002460CA" w:rsidRDefault="00951E0C" w:rsidP="002460CA">
            <w:pPr>
              <w:rPr>
                <w:rFonts w:ascii="Candara" w:hAnsi="Candara"/>
                <w:sz w:val="20"/>
                <w:szCs w:val="20"/>
                <w:lang w:val="bs-Latn-BA"/>
              </w:rPr>
            </w:pPr>
          </w:p>
        </w:tc>
        <w:tc>
          <w:tcPr>
            <w:tcW w:w="7138" w:type="dxa"/>
            <w:gridSpan w:val="9"/>
            <w:tcBorders>
              <w:top w:val="single" w:sz="4" w:space="0" w:color="auto"/>
              <w:bottom w:val="single" w:sz="4" w:space="0" w:color="auto"/>
            </w:tcBorders>
          </w:tcPr>
          <w:p w14:paraId="1124E8AD" w14:textId="53672C6B" w:rsidR="00951E0C" w:rsidRDefault="00951E0C" w:rsidP="00CB1F70">
            <w:pPr>
              <w:jc w:val="center"/>
              <w:rPr>
                <w:rFonts w:ascii="Candara" w:hAnsi="Candara"/>
                <w:sz w:val="20"/>
                <w:szCs w:val="20"/>
                <w:lang w:val="bs-Latn-BA"/>
              </w:rPr>
            </w:pPr>
            <w:r w:rsidRPr="002460CA">
              <w:rPr>
                <w:rFonts w:ascii="Candara" w:hAnsi="Candara"/>
                <w:color w:val="000000" w:themeColor="text1"/>
                <w:sz w:val="20"/>
                <w:szCs w:val="20"/>
                <w:lang w:val="bs-Latn-BA"/>
              </w:rPr>
              <w:t>Struktura u % (Ukupno = 100)</w:t>
            </w:r>
          </w:p>
        </w:tc>
      </w:tr>
      <w:tr w:rsidR="00951E0C" w14:paraId="3470163A" w14:textId="77777777" w:rsidTr="00C64F41">
        <w:tc>
          <w:tcPr>
            <w:tcW w:w="2633" w:type="dxa"/>
            <w:tcBorders>
              <w:top w:val="single" w:sz="4" w:space="0" w:color="auto"/>
            </w:tcBorders>
          </w:tcPr>
          <w:p w14:paraId="04D25F69" w14:textId="08BBFEC5" w:rsidR="00951E0C" w:rsidRPr="002460CA" w:rsidRDefault="00951E0C" w:rsidP="002460CA">
            <w:pPr>
              <w:rPr>
                <w:rFonts w:ascii="Candara" w:hAnsi="Candara"/>
                <w:sz w:val="20"/>
                <w:szCs w:val="20"/>
                <w:lang w:val="bs-Latn-BA"/>
              </w:rPr>
            </w:pPr>
            <w:r w:rsidRPr="002460CA">
              <w:rPr>
                <w:rFonts w:ascii="Candara" w:hAnsi="Candara"/>
                <w:color w:val="000000" w:themeColor="text1"/>
                <w:sz w:val="20"/>
                <w:szCs w:val="20"/>
                <w:lang w:val="bs-Latn-BA"/>
              </w:rPr>
              <w:t>Domaćinstva  koja</w:t>
            </w:r>
          </w:p>
        </w:tc>
        <w:tc>
          <w:tcPr>
            <w:tcW w:w="760" w:type="dxa"/>
            <w:tcBorders>
              <w:top w:val="single" w:sz="4" w:space="0" w:color="auto"/>
            </w:tcBorders>
          </w:tcPr>
          <w:p w14:paraId="15A2E92F" w14:textId="77777777" w:rsidR="00951E0C" w:rsidRDefault="00951E0C" w:rsidP="00CB1F70">
            <w:pPr>
              <w:jc w:val="center"/>
              <w:rPr>
                <w:rFonts w:ascii="Candara" w:hAnsi="Candara"/>
                <w:sz w:val="20"/>
                <w:szCs w:val="20"/>
                <w:lang w:val="bs-Latn-BA"/>
              </w:rPr>
            </w:pPr>
          </w:p>
        </w:tc>
        <w:tc>
          <w:tcPr>
            <w:tcW w:w="766" w:type="dxa"/>
            <w:tcBorders>
              <w:top w:val="single" w:sz="4" w:space="0" w:color="auto"/>
            </w:tcBorders>
          </w:tcPr>
          <w:p w14:paraId="25D85FBB" w14:textId="77777777" w:rsidR="00951E0C" w:rsidRDefault="00951E0C" w:rsidP="00CB1F70">
            <w:pPr>
              <w:jc w:val="center"/>
              <w:rPr>
                <w:rFonts w:ascii="Candara" w:hAnsi="Candara"/>
                <w:sz w:val="20"/>
                <w:szCs w:val="20"/>
                <w:lang w:val="bs-Latn-BA"/>
              </w:rPr>
            </w:pPr>
          </w:p>
        </w:tc>
        <w:tc>
          <w:tcPr>
            <w:tcW w:w="901" w:type="dxa"/>
            <w:tcBorders>
              <w:top w:val="single" w:sz="4" w:space="0" w:color="auto"/>
            </w:tcBorders>
          </w:tcPr>
          <w:p w14:paraId="78DD507D" w14:textId="77777777" w:rsidR="00951E0C" w:rsidRDefault="00951E0C" w:rsidP="00CB1F70">
            <w:pPr>
              <w:jc w:val="center"/>
              <w:rPr>
                <w:rFonts w:ascii="Candara" w:hAnsi="Candara"/>
                <w:sz w:val="20"/>
                <w:szCs w:val="20"/>
                <w:lang w:val="bs-Latn-BA"/>
              </w:rPr>
            </w:pPr>
          </w:p>
        </w:tc>
        <w:tc>
          <w:tcPr>
            <w:tcW w:w="768" w:type="dxa"/>
            <w:tcBorders>
              <w:top w:val="single" w:sz="4" w:space="0" w:color="auto"/>
            </w:tcBorders>
          </w:tcPr>
          <w:p w14:paraId="5D65B728" w14:textId="77777777" w:rsidR="00951E0C" w:rsidRDefault="00951E0C" w:rsidP="00CB1F70">
            <w:pPr>
              <w:jc w:val="center"/>
              <w:rPr>
                <w:rFonts w:ascii="Candara" w:hAnsi="Candara"/>
                <w:sz w:val="20"/>
                <w:szCs w:val="20"/>
                <w:lang w:val="bs-Latn-BA"/>
              </w:rPr>
            </w:pPr>
          </w:p>
        </w:tc>
        <w:tc>
          <w:tcPr>
            <w:tcW w:w="760" w:type="dxa"/>
            <w:tcBorders>
              <w:top w:val="single" w:sz="4" w:space="0" w:color="auto"/>
            </w:tcBorders>
          </w:tcPr>
          <w:p w14:paraId="22305B2A" w14:textId="77777777" w:rsidR="00951E0C" w:rsidRDefault="00951E0C" w:rsidP="00CB1F70">
            <w:pPr>
              <w:jc w:val="center"/>
              <w:rPr>
                <w:rFonts w:ascii="Candara" w:hAnsi="Candara"/>
                <w:sz w:val="20"/>
                <w:szCs w:val="20"/>
                <w:lang w:val="bs-Latn-BA"/>
              </w:rPr>
            </w:pPr>
          </w:p>
        </w:tc>
        <w:tc>
          <w:tcPr>
            <w:tcW w:w="755" w:type="dxa"/>
            <w:tcBorders>
              <w:top w:val="single" w:sz="4" w:space="0" w:color="auto"/>
            </w:tcBorders>
          </w:tcPr>
          <w:p w14:paraId="342627BC" w14:textId="77777777" w:rsidR="00951E0C" w:rsidRDefault="00951E0C" w:rsidP="00CB1F70">
            <w:pPr>
              <w:jc w:val="center"/>
              <w:rPr>
                <w:rFonts w:ascii="Candara" w:hAnsi="Candara"/>
                <w:sz w:val="20"/>
                <w:szCs w:val="20"/>
                <w:lang w:val="bs-Latn-BA"/>
              </w:rPr>
            </w:pPr>
          </w:p>
        </w:tc>
        <w:tc>
          <w:tcPr>
            <w:tcW w:w="768" w:type="dxa"/>
            <w:tcBorders>
              <w:top w:val="single" w:sz="4" w:space="0" w:color="auto"/>
            </w:tcBorders>
          </w:tcPr>
          <w:p w14:paraId="36CF2A18" w14:textId="77777777" w:rsidR="00951E0C" w:rsidRDefault="00951E0C" w:rsidP="00CB1F70">
            <w:pPr>
              <w:jc w:val="center"/>
              <w:rPr>
                <w:rFonts w:ascii="Candara" w:hAnsi="Candara"/>
                <w:sz w:val="20"/>
                <w:szCs w:val="20"/>
                <w:lang w:val="bs-Latn-BA"/>
              </w:rPr>
            </w:pPr>
          </w:p>
        </w:tc>
        <w:tc>
          <w:tcPr>
            <w:tcW w:w="884" w:type="dxa"/>
            <w:tcBorders>
              <w:top w:val="single" w:sz="4" w:space="0" w:color="auto"/>
            </w:tcBorders>
          </w:tcPr>
          <w:p w14:paraId="448EA98B" w14:textId="77777777" w:rsidR="00951E0C" w:rsidRDefault="00951E0C" w:rsidP="00CB1F70">
            <w:pPr>
              <w:jc w:val="center"/>
              <w:rPr>
                <w:rFonts w:ascii="Candara" w:hAnsi="Candara"/>
                <w:sz w:val="20"/>
                <w:szCs w:val="20"/>
                <w:lang w:val="bs-Latn-BA"/>
              </w:rPr>
            </w:pPr>
          </w:p>
        </w:tc>
        <w:tc>
          <w:tcPr>
            <w:tcW w:w="776" w:type="dxa"/>
            <w:tcBorders>
              <w:top w:val="single" w:sz="4" w:space="0" w:color="auto"/>
            </w:tcBorders>
          </w:tcPr>
          <w:p w14:paraId="300B16A2" w14:textId="77777777" w:rsidR="00951E0C" w:rsidRDefault="00951E0C" w:rsidP="00CB1F70">
            <w:pPr>
              <w:jc w:val="center"/>
              <w:rPr>
                <w:rFonts w:ascii="Candara" w:hAnsi="Candara"/>
                <w:sz w:val="20"/>
                <w:szCs w:val="20"/>
                <w:lang w:val="bs-Latn-BA"/>
              </w:rPr>
            </w:pPr>
          </w:p>
        </w:tc>
      </w:tr>
      <w:tr w:rsidR="0049441B" w14:paraId="0E5FDE02" w14:textId="77777777" w:rsidTr="00C64F41">
        <w:tc>
          <w:tcPr>
            <w:tcW w:w="2633" w:type="dxa"/>
          </w:tcPr>
          <w:p w14:paraId="4B116C96" w14:textId="2F298078" w:rsidR="0049441B" w:rsidRPr="002460CA" w:rsidRDefault="0049441B" w:rsidP="002460CA">
            <w:pPr>
              <w:rPr>
                <w:rFonts w:ascii="Candara" w:hAnsi="Candara"/>
                <w:sz w:val="20"/>
                <w:szCs w:val="20"/>
                <w:lang w:val="bs-Latn-BA"/>
              </w:rPr>
            </w:pPr>
            <w:r w:rsidRPr="002460CA">
              <w:rPr>
                <w:rFonts w:ascii="Candara" w:hAnsi="Candara"/>
                <w:color w:val="000000" w:themeColor="text1"/>
                <w:sz w:val="20"/>
                <w:szCs w:val="20"/>
                <w:lang w:val="bs-Latn-BA"/>
              </w:rPr>
              <w:t xml:space="preserve">     Obavljaju polj. aktivnost</w:t>
            </w:r>
          </w:p>
        </w:tc>
        <w:tc>
          <w:tcPr>
            <w:tcW w:w="760" w:type="dxa"/>
            <w:vAlign w:val="bottom"/>
          </w:tcPr>
          <w:p w14:paraId="767F9533" w14:textId="5CE0B7E9"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25,13</w:t>
            </w:r>
          </w:p>
        </w:tc>
        <w:tc>
          <w:tcPr>
            <w:tcW w:w="766" w:type="dxa"/>
            <w:vAlign w:val="bottom"/>
          </w:tcPr>
          <w:p w14:paraId="178BB626" w14:textId="6F4A47A6"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32,42</w:t>
            </w:r>
          </w:p>
        </w:tc>
        <w:tc>
          <w:tcPr>
            <w:tcW w:w="901" w:type="dxa"/>
            <w:vAlign w:val="bottom"/>
          </w:tcPr>
          <w:p w14:paraId="65D78394" w14:textId="43AC5C57"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41,85</w:t>
            </w:r>
          </w:p>
        </w:tc>
        <w:tc>
          <w:tcPr>
            <w:tcW w:w="768" w:type="dxa"/>
            <w:vAlign w:val="bottom"/>
          </w:tcPr>
          <w:p w14:paraId="17DFB250" w14:textId="53746332"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59,02</w:t>
            </w:r>
          </w:p>
        </w:tc>
        <w:tc>
          <w:tcPr>
            <w:tcW w:w="760" w:type="dxa"/>
            <w:vAlign w:val="bottom"/>
          </w:tcPr>
          <w:p w14:paraId="7BC86FF7" w14:textId="46D44CB7"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32,03</w:t>
            </w:r>
          </w:p>
        </w:tc>
        <w:tc>
          <w:tcPr>
            <w:tcW w:w="755" w:type="dxa"/>
            <w:vAlign w:val="bottom"/>
          </w:tcPr>
          <w:p w14:paraId="537C4CD1" w14:textId="02207BFD"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26,91</w:t>
            </w:r>
          </w:p>
        </w:tc>
        <w:tc>
          <w:tcPr>
            <w:tcW w:w="768" w:type="dxa"/>
            <w:vAlign w:val="bottom"/>
          </w:tcPr>
          <w:p w14:paraId="629BD1F4" w14:textId="6A1C6F26"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16,14</w:t>
            </w:r>
          </w:p>
        </w:tc>
        <w:tc>
          <w:tcPr>
            <w:tcW w:w="884" w:type="dxa"/>
            <w:vAlign w:val="bottom"/>
          </w:tcPr>
          <w:p w14:paraId="0ED26A4A" w14:textId="51A4A7C9"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38,92</w:t>
            </w:r>
          </w:p>
        </w:tc>
        <w:tc>
          <w:tcPr>
            <w:tcW w:w="776" w:type="dxa"/>
            <w:vAlign w:val="bottom"/>
          </w:tcPr>
          <w:p w14:paraId="39445AE5" w14:textId="1C294C3C"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30,59</w:t>
            </w:r>
          </w:p>
        </w:tc>
      </w:tr>
      <w:tr w:rsidR="0049441B" w14:paraId="3E416CE2" w14:textId="77777777" w:rsidTr="00C64F41">
        <w:tc>
          <w:tcPr>
            <w:tcW w:w="2633" w:type="dxa"/>
            <w:tcBorders>
              <w:bottom w:val="single" w:sz="4" w:space="0" w:color="auto"/>
            </w:tcBorders>
          </w:tcPr>
          <w:p w14:paraId="0ED4ABE6" w14:textId="21C8AC0F" w:rsidR="0049441B" w:rsidRPr="002460CA" w:rsidRDefault="0049441B" w:rsidP="002460CA">
            <w:pPr>
              <w:ind w:left="176"/>
              <w:rPr>
                <w:rFonts w:ascii="Candara" w:hAnsi="Candara"/>
                <w:color w:val="000000" w:themeColor="text1"/>
                <w:sz w:val="20"/>
                <w:szCs w:val="20"/>
                <w:lang w:val="bs-Latn-BA"/>
              </w:rPr>
            </w:pPr>
            <w:r>
              <w:rPr>
                <w:rFonts w:ascii="Candara" w:hAnsi="Candara"/>
                <w:color w:val="000000" w:themeColor="text1"/>
                <w:sz w:val="20"/>
                <w:szCs w:val="20"/>
                <w:lang w:val="bs-Latn-BA"/>
              </w:rPr>
              <w:t xml:space="preserve"> </w:t>
            </w:r>
            <w:r w:rsidRPr="002460CA">
              <w:rPr>
                <w:rFonts w:ascii="Candara" w:hAnsi="Candara"/>
                <w:color w:val="000000" w:themeColor="text1"/>
                <w:sz w:val="20"/>
                <w:szCs w:val="20"/>
                <w:lang w:val="bs-Latn-BA"/>
              </w:rPr>
              <w:t xml:space="preserve">Obavljaju polj. aktivnost i  </w:t>
            </w:r>
            <w:r w:rsidR="00DE27AB">
              <w:rPr>
                <w:rFonts w:ascii="Candara" w:hAnsi="Candara"/>
                <w:color w:val="000000" w:themeColor="text1"/>
                <w:sz w:val="20"/>
                <w:szCs w:val="20"/>
                <w:lang w:val="bs-Latn-BA"/>
              </w:rPr>
              <w:t xml:space="preserve"> </w:t>
            </w:r>
            <w:r w:rsidRPr="002460CA">
              <w:rPr>
                <w:rFonts w:ascii="Candara" w:hAnsi="Candara"/>
                <w:color w:val="000000" w:themeColor="text1"/>
                <w:sz w:val="20"/>
                <w:szCs w:val="20"/>
                <w:lang w:val="bs-Latn-BA"/>
              </w:rPr>
              <w:t>prodaju proizvode na tržištu</w:t>
            </w:r>
          </w:p>
        </w:tc>
        <w:tc>
          <w:tcPr>
            <w:tcW w:w="760" w:type="dxa"/>
            <w:tcBorders>
              <w:bottom w:val="single" w:sz="4" w:space="0" w:color="auto"/>
            </w:tcBorders>
            <w:vAlign w:val="bottom"/>
          </w:tcPr>
          <w:p w14:paraId="0FD360BD" w14:textId="7B8D1CA5"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2,43</w:t>
            </w:r>
          </w:p>
        </w:tc>
        <w:tc>
          <w:tcPr>
            <w:tcW w:w="766" w:type="dxa"/>
            <w:tcBorders>
              <w:bottom w:val="single" w:sz="4" w:space="0" w:color="auto"/>
            </w:tcBorders>
            <w:vAlign w:val="bottom"/>
          </w:tcPr>
          <w:p w14:paraId="3B32DF65" w14:textId="244471EA"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6,31</w:t>
            </w:r>
          </w:p>
        </w:tc>
        <w:tc>
          <w:tcPr>
            <w:tcW w:w="901" w:type="dxa"/>
            <w:tcBorders>
              <w:bottom w:val="single" w:sz="4" w:space="0" w:color="auto"/>
            </w:tcBorders>
            <w:vAlign w:val="bottom"/>
          </w:tcPr>
          <w:p w14:paraId="29B0EA07" w14:textId="6716A18A"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8,18</w:t>
            </w:r>
          </w:p>
        </w:tc>
        <w:tc>
          <w:tcPr>
            <w:tcW w:w="768" w:type="dxa"/>
            <w:tcBorders>
              <w:bottom w:val="single" w:sz="4" w:space="0" w:color="auto"/>
            </w:tcBorders>
            <w:vAlign w:val="bottom"/>
          </w:tcPr>
          <w:p w14:paraId="030EDB33" w14:textId="36D78170"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13,45</w:t>
            </w:r>
          </w:p>
        </w:tc>
        <w:tc>
          <w:tcPr>
            <w:tcW w:w="760" w:type="dxa"/>
            <w:tcBorders>
              <w:bottom w:val="single" w:sz="4" w:space="0" w:color="auto"/>
            </w:tcBorders>
            <w:vAlign w:val="bottom"/>
          </w:tcPr>
          <w:p w14:paraId="6BFBE008" w14:textId="423CFCE8"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6,62</w:t>
            </w:r>
          </w:p>
        </w:tc>
        <w:tc>
          <w:tcPr>
            <w:tcW w:w="755" w:type="dxa"/>
            <w:tcBorders>
              <w:bottom w:val="single" w:sz="4" w:space="0" w:color="auto"/>
            </w:tcBorders>
            <w:vAlign w:val="bottom"/>
          </w:tcPr>
          <w:p w14:paraId="38CE8F11" w14:textId="186F3C8F"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5,63</w:t>
            </w:r>
          </w:p>
        </w:tc>
        <w:tc>
          <w:tcPr>
            <w:tcW w:w="768" w:type="dxa"/>
            <w:tcBorders>
              <w:bottom w:val="single" w:sz="4" w:space="0" w:color="auto"/>
            </w:tcBorders>
            <w:vAlign w:val="bottom"/>
          </w:tcPr>
          <w:p w14:paraId="675348D4" w14:textId="1A058088"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4,06</w:t>
            </w:r>
          </w:p>
        </w:tc>
        <w:tc>
          <w:tcPr>
            <w:tcW w:w="884" w:type="dxa"/>
            <w:tcBorders>
              <w:bottom w:val="single" w:sz="4" w:space="0" w:color="auto"/>
            </w:tcBorders>
            <w:vAlign w:val="bottom"/>
          </w:tcPr>
          <w:p w14:paraId="011DDC10" w14:textId="5E276652"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8,08</w:t>
            </w:r>
          </w:p>
        </w:tc>
        <w:tc>
          <w:tcPr>
            <w:tcW w:w="776" w:type="dxa"/>
            <w:tcBorders>
              <w:bottom w:val="single" w:sz="4" w:space="0" w:color="auto"/>
            </w:tcBorders>
            <w:vAlign w:val="bottom"/>
          </w:tcPr>
          <w:p w14:paraId="71900CA1" w14:textId="5067491A"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5,81</w:t>
            </w:r>
          </w:p>
        </w:tc>
      </w:tr>
      <w:tr w:rsidR="00951E0C" w14:paraId="06BEB0F0" w14:textId="77777777" w:rsidTr="00C64F41">
        <w:tc>
          <w:tcPr>
            <w:tcW w:w="2633" w:type="dxa"/>
            <w:tcBorders>
              <w:top w:val="single" w:sz="4" w:space="0" w:color="auto"/>
              <w:bottom w:val="single" w:sz="4" w:space="0" w:color="auto"/>
            </w:tcBorders>
          </w:tcPr>
          <w:p w14:paraId="6EFAEACC" w14:textId="75167A49" w:rsidR="00951E0C" w:rsidRPr="002460CA" w:rsidRDefault="00951E0C" w:rsidP="002460CA">
            <w:pPr>
              <w:rPr>
                <w:rFonts w:ascii="Candara" w:hAnsi="Candara"/>
                <w:sz w:val="20"/>
                <w:szCs w:val="20"/>
                <w:lang w:val="bs-Latn-BA"/>
              </w:rPr>
            </w:pPr>
          </w:p>
        </w:tc>
        <w:tc>
          <w:tcPr>
            <w:tcW w:w="7138" w:type="dxa"/>
            <w:gridSpan w:val="9"/>
            <w:tcBorders>
              <w:top w:val="single" w:sz="4" w:space="0" w:color="auto"/>
              <w:bottom w:val="single" w:sz="4" w:space="0" w:color="auto"/>
            </w:tcBorders>
          </w:tcPr>
          <w:p w14:paraId="61DA175A" w14:textId="56E6F374" w:rsidR="00951E0C" w:rsidRDefault="00951E0C" w:rsidP="00CB1F70">
            <w:pPr>
              <w:jc w:val="center"/>
              <w:rPr>
                <w:rFonts w:ascii="Candara" w:hAnsi="Candara"/>
                <w:sz w:val="20"/>
                <w:szCs w:val="20"/>
                <w:lang w:val="bs-Latn-BA"/>
              </w:rPr>
            </w:pPr>
            <w:r w:rsidRPr="002460CA">
              <w:rPr>
                <w:rFonts w:ascii="Candara" w:hAnsi="Candara"/>
                <w:color w:val="000000" w:themeColor="text1"/>
                <w:sz w:val="20"/>
                <w:szCs w:val="20"/>
                <w:lang w:val="bs-Latn-BA"/>
              </w:rPr>
              <w:t>Struktura u % (domaćinstva koja obavljaju polj. akt. = 100)</w:t>
            </w:r>
          </w:p>
        </w:tc>
      </w:tr>
      <w:tr w:rsidR="0049441B" w14:paraId="6641126D" w14:textId="77777777" w:rsidTr="00C64F41">
        <w:tc>
          <w:tcPr>
            <w:tcW w:w="2633" w:type="dxa"/>
            <w:tcBorders>
              <w:top w:val="single" w:sz="4" w:space="0" w:color="auto"/>
            </w:tcBorders>
          </w:tcPr>
          <w:p w14:paraId="40226FB1" w14:textId="77777777" w:rsidR="0049441B" w:rsidRPr="002460CA" w:rsidRDefault="0049441B" w:rsidP="002460CA">
            <w:pPr>
              <w:rPr>
                <w:rFonts w:ascii="Candara" w:hAnsi="Candara"/>
                <w:color w:val="000000" w:themeColor="text1"/>
                <w:sz w:val="20"/>
                <w:szCs w:val="20"/>
                <w:lang w:val="bs-Latn-BA"/>
              </w:rPr>
            </w:pPr>
            <w:r w:rsidRPr="002460CA">
              <w:rPr>
                <w:rFonts w:ascii="Candara" w:hAnsi="Candara"/>
                <w:color w:val="000000" w:themeColor="text1"/>
                <w:sz w:val="20"/>
                <w:szCs w:val="20"/>
                <w:lang w:val="bs-Latn-BA"/>
              </w:rPr>
              <w:t xml:space="preserve">Domaćinstva koja obavljaju </w:t>
            </w:r>
          </w:p>
          <w:p w14:paraId="5C96A779" w14:textId="04239D6A" w:rsidR="0049441B" w:rsidRPr="002460CA" w:rsidRDefault="0049441B" w:rsidP="002460CA">
            <w:pPr>
              <w:rPr>
                <w:rFonts w:ascii="Candara" w:hAnsi="Candara"/>
                <w:sz w:val="20"/>
                <w:szCs w:val="20"/>
                <w:lang w:val="bs-Latn-BA"/>
              </w:rPr>
            </w:pPr>
            <w:r w:rsidRPr="002460CA">
              <w:rPr>
                <w:rFonts w:ascii="Candara" w:hAnsi="Candara"/>
                <w:color w:val="000000" w:themeColor="text1"/>
                <w:sz w:val="20"/>
                <w:szCs w:val="20"/>
                <w:lang w:val="bs-Latn-BA"/>
              </w:rPr>
              <w:t>polj. akt. i prodaju proizvode</w:t>
            </w:r>
          </w:p>
        </w:tc>
        <w:tc>
          <w:tcPr>
            <w:tcW w:w="760" w:type="dxa"/>
            <w:tcBorders>
              <w:top w:val="single" w:sz="4" w:space="0" w:color="auto"/>
            </w:tcBorders>
            <w:vAlign w:val="bottom"/>
          </w:tcPr>
          <w:p w14:paraId="1AA3C751" w14:textId="66D338E6"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9,66</w:t>
            </w:r>
          </w:p>
        </w:tc>
        <w:tc>
          <w:tcPr>
            <w:tcW w:w="766" w:type="dxa"/>
            <w:tcBorders>
              <w:top w:val="single" w:sz="4" w:space="0" w:color="auto"/>
            </w:tcBorders>
            <w:vAlign w:val="bottom"/>
          </w:tcPr>
          <w:p w14:paraId="182239A8" w14:textId="75F18B52"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19,45</w:t>
            </w:r>
          </w:p>
        </w:tc>
        <w:tc>
          <w:tcPr>
            <w:tcW w:w="901" w:type="dxa"/>
            <w:tcBorders>
              <w:top w:val="single" w:sz="4" w:space="0" w:color="auto"/>
            </w:tcBorders>
            <w:vAlign w:val="bottom"/>
          </w:tcPr>
          <w:p w14:paraId="740AA397" w14:textId="54F9A6FD"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19,56</w:t>
            </w:r>
          </w:p>
        </w:tc>
        <w:tc>
          <w:tcPr>
            <w:tcW w:w="768" w:type="dxa"/>
            <w:tcBorders>
              <w:top w:val="single" w:sz="4" w:space="0" w:color="auto"/>
            </w:tcBorders>
            <w:vAlign w:val="bottom"/>
          </w:tcPr>
          <w:p w14:paraId="5732D596" w14:textId="6873D508"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22,80</w:t>
            </w:r>
          </w:p>
        </w:tc>
        <w:tc>
          <w:tcPr>
            <w:tcW w:w="760" w:type="dxa"/>
            <w:tcBorders>
              <w:top w:val="single" w:sz="4" w:space="0" w:color="auto"/>
            </w:tcBorders>
            <w:vAlign w:val="bottom"/>
          </w:tcPr>
          <w:p w14:paraId="5438AD8A" w14:textId="786CDC7A"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20,67</w:t>
            </w:r>
          </w:p>
        </w:tc>
        <w:tc>
          <w:tcPr>
            <w:tcW w:w="755" w:type="dxa"/>
            <w:tcBorders>
              <w:top w:val="single" w:sz="4" w:space="0" w:color="auto"/>
            </w:tcBorders>
            <w:vAlign w:val="bottom"/>
          </w:tcPr>
          <w:p w14:paraId="1D665D01" w14:textId="28667DC6"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20,92</w:t>
            </w:r>
          </w:p>
        </w:tc>
        <w:tc>
          <w:tcPr>
            <w:tcW w:w="768" w:type="dxa"/>
            <w:tcBorders>
              <w:top w:val="single" w:sz="4" w:space="0" w:color="auto"/>
            </w:tcBorders>
            <w:vAlign w:val="bottom"/>
          </w:tcPr>
          <w:p w14:paraId="7B0AA8FB" w14:textId="6B6A2ECA"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25,16</w:t>
            </w:r>
          </w:p>
        </w:tc>
        <w:tc>
          <w:tcPr>
            <w:tcW w:w="884" w:type="dxa"/>
            <w:tcBorders>
              <w:top w:val="single" w:sz="4" w:space="0" w:color="auto"/>
            </w:tcBorders>
            <w:vAlign w:val="bottom"/>
          </w:tcPr>
          <w:p w14:paraId="6301992C" w14:textId="6D37B73E"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20,75</w:t>
            </w:r>
          </w:p>
        </w:tc>
        <w:tc>
          <w:tcPr>
            <w:tcW w:w="776" w:type="dxa"/>
            <w:tcBorders>
              <w:top w:val="single" w:sz="4" w:space="0" w:color="auto"/>
            </w:tcBorders>
            <w:vAlign w:val="bottom"/>
          </w:tcPr>
          <w:p w14:paraId="4F5E0DB7" w14:textId="2D2B617D" w:rsidR="0049441B" w:rsidRDefault="0049441B" w:rsidP="00CB1F70">
            <w:pPr>
              <w:jc w:val="center"/>
              <w:rPr>
                <w:rFonts w:ascii="Candara" w:hAnsi="Candara"/>
                <w:sz w:val="20"/>
                <w:szCs w:val="20"/>
                <w:lang w:val="bs-Latn-BA"/>
              </w:rPr>
            </w:pPr>
            <w:r w:rsidRPr="0049441B">
              <w:rPr>
                <w:rFonts w:ascii="Candara" w:eastAsia="Times New Roman" w:hAnsi="Candara"/>
                <w:color w:val="000000"/>
                <w:sz w:val="20"/>
                <w:szCs w:val="20"/>
              </w:rPr>
              <w:t>18,99</w:t>
            </w:r>
          </w:p>
        </w:tc>
      </w:tr>
    </w:tbl>
    <w:p w14:paraId="6F0E9662" w14:textId="77777777" w:rsidR="00CB1F70" w:rsidRPr="00CB1F70" w:rsidRDefault="00CB1F70" w:rsidP="00CB1F70">
      <w:pPr>
        <w:jc w:val="both"/>
        <w:rPr>
          <w:rFonts w:ascii="Candara" w:hAnsi="Candara"/>
          <w:color w:val="000000" w:themeColor="text1"/>
          <w:sz w:val="20"/>
          <w:szCs w:val="20"/>
          <w:lang w:val="bs-Latn-BA"/>
        </w:rPr>
      </w:pPr>
      <w:r w:rsidRPr="00CB1F70">
        <w:rPr>
          <w:rFonts w:ascii="Candara" w:hAnsi="Candara"/>
          <w:b/>
          <w:color w:val="000000" w:themeColor="text1"/>
          <w:sz w:val="20"/>
          <w:szCs w:val="20"/>
          <w:lang w:val="bs-Latn-BA"/>
        </w:rPr>
        <w:t>Izvor:</w:t>
      </w:r>
      <w:r w:rsidRPr="00CB1F70">
        <w:rPr>
          <w:rFonts w:ascii="Candara" w:hAnsi="Candara"/>
          <w:color w:val="000000" w:themeColor="text1"/>
          <w:sz w:val="20"/>
          <w:szCs w:val="20"/>
          <w:lang w:val="bs-Latn-BA"/>
        </w:rPr>
        <w:t xml:space="preserve"> Popis stanovništva, domaćinstava i stanova u BiH 2013, Knjiga 03 - Popis domaćinstava i porodice</w:t>
      </w:r>
    </w:p>
    <w:p w14:paraId="54811451" w14:textId="77777777" w:rsidR="00CB1546" w:rsidRPr="00E95F45" w:rsidRDefault="00CB1546" w:rsidP="00CB1F70">
      <w:pPr>
        <w:jc w:val="both"/>
        <w:rPr>
          <w:rFonts w:ascii="Candara" w:hAnsi="Candara"/>
          <w:color w:val="000000" w:themeColor="text1"/>
          <w:sz w:val="10"/>
          <w:szCs w:val="10"/>
          <w:lang w:val="bs-Latn-BA"/>
        </w:rPr>
      </w:pPr>
    </w:p>
    <w:p w14:paraId="59F4D044" w14:textId="77777777" w:rsidR="00AE1EDC" w:rsidRPr="00CB1F70" w:rsidRDefault="00AE1EDC" w:rsidP="00AE1EDC">
      <w:pPr>
        <w:jc w:val="both"/>
        <w:rPr>
          <w:rFonts w:ascii="Candara" w:hAnsi="Candara"/>
          <w:color w:val="000000" w:themeColor="text1"/>
          <w:sz w:val="22"/>
          <w:szCs w:val="22"/>
          <w:lang w:val="bs-Latn-BA"/>
        </w:rPr>
      </w:pPr>
      <w:r w:rsidRPr="00CB1F70">
        <w:rPr>
          <w:rFonts w:ascii="Candara" w:hAnsi="Candara"/>
          <w:color w:val="000000" w:themeColor="text1"/>
          <w:sz w:val="22"/>
          <w:szCs w:val="22"/>
          <w:lang w:val="bs-Latn-BA"/>
        </w:rPr>
        <w:t xml:space="preserve">Prema popisu iz 2013. godine na području </w:t>
      </w:r>
      <w:r>
        <w:rPr>
          <w:rFonts w:ascii="Candara" w:hAnsi="Candara"/>
          <w:color w:val="000000" w:themeColor="text1"/>
          <w:sz w:val="22"/>
          <w:szCs w:val="22"/>
          <w:lang w:val="bs-Latn-BA"/>
        </w:rPr>
        <w:t>Unsko-sanskog kantona</w:t>
      </w:r>
      <w:r w:rsidRPr="00CB1F70">
        <w:rPr>
          <w:rFonts w:ascii="Candara" w:hAnsi="Candara"/>
          <w:color w:val="000000" w:themeColor="text1"/>
          <w:sz w:val="22"/>
          <w:szCs w:val="22"/>
          <w:lang w:val="bs-Latn-BA"/>
        </w:rPr>
        <w:t xml:space="preserve"> ukupno je </w:t>
      </w:r>
      <w:r>
        <w:rPr>
          <w:rFonts w:ascii="Candara" w:hAnsi="Candara"/>
          <w:color w:val="000000" w:themeColor="text1"/>
          <w:sz w:val="22"/>
          <w:szCs w:val="22"/>
          <w:lang w:val="bs-Latn-BA"/>
        </w:rPr>
        <w:t>23.945</w:t>
      </w:r>
      <w:r w:rsidRPr="00CB1F70">
        <w:rPr>
          <w:rFonts w:ascii="Candara" w:hAnsi="Candara"/>
          <w:color w:val="000000" w:themeColor="text1"/>
          <w:sz w:val="22"/>
          <w:szCs w:val="22"/>
          <w:lang w:val="bs-Latn-BA"/>
        </w:rPr>
        <w:t xml:space="preserve"> domaćinstava koja obavljaju poljop</w:t>
      </w:r>
      <w:r>
        <w:rPr>
          <w:rFonts w:ascii="Candara" w:hAnsi="Candara"/>
          <w:color w:val="000000" w:themeColor="text1"/>
          <w:sz w:val="22"/>
          <w:szCs w:val="22"/>
          <w:lang w:val="bs-Latn-BA"/>
        </w:rPr>
        <w:t>rivrednu aktivnost, od čega 18,99</w:t>
      </w:r>
      <w:r w:rsidRPr="00CB1F70">
        <w:rPr>
          <w:rFonts w:ascii="Candara" w:hAnsi="Candara"/>
          <w:color w:val="000000" w:themeColor="text1"/>
          <w:sz w:val="22"/>
          <w:szCs w:val="22"/>
          <w:lang w:val="bs-Latn-BA"/>
        </w:rPr>
        <w:t>% (</w:t>
      </w:r>
      <w:r>
        <w:rPr>
          <w:rFonts w:ascii="Candara" w:hAnsi="Candara"/>
          <w:color w:val="000000" w:themeColor="text1"/>
          <w:sz w:val="22"/>
          <w:szCs w:val="22"/>
          <w:lang w:val="bs-Latn-BA"/>
        </w:rPr>
        <w:t>4.547</w:t>
      </w:r>
      <w:r w:rsidRPr="00CB1F70">
        <w:rPr>
          <w:rFonts w:ascii="Candara" w:hAnsi="Candara"/>
          <w:color w:val="000000" w:themeColor="text1"/>
          <w:sz w:val="22"/>
          <w:szCs w:val="22"/>
          <w:lang w:val="bs-Latn-BA"/>
        </w:rPr>
        <w:t xml:space="preserve">) imaju komercijalnu proizvodnju i prodaju svoje proizvode na tržištu. Od ukupnog broja domaćinstava na području </w:t>
      </w:r>
      <w:r>
        <w:rPr>
          <w:rFonts w:ascii="Candara" w:hAnsi="Candara"/>
          <w:color w:val="000000" w:themeColor="text1"/>
          <w:sz w:val="22"/>
          <w:szCs w:val="22"/>
          <w:lang w:val="bs-Latn-BA"/>
        </w:rPr>
        <w:t>Unsko-sanskog kantona samo je 5,81</w:t>
      </w:r>
      <w:r w:rsidRPr="00CB1F70">
        <w:rPr>
          <w:rFonts w:ascii="Candara" w:hAnsi="Candara"/>
          <w:color w:val="000000" w:themeColor="text1"/>
          <w:sz w:val="22"/>
          <w:szCs w:val="22"/>
          <w:lang w:val="bs-Latn-BA"/>
        </w:rPr>
        <w:t>% njih koji imaju tržišnu orijentaciju poljoprivredne proizvodnje, što zabrinjava i traži odgovarajuće akcije.</w:t>
      </w:r>
    </w:p>
    <w:p w14:paraId="0D5D939E" w14:textId="1FE69F91" w:rsidR="00AE1EDC" w:rsidRPr="00AE1EDC" w:rsidRDefault="00AE1EDC" w:rsidP="00E95F45">
      <w:pPr>
        <w:jc w:val="both"/>
        <w:rPr>
          <w:rFonts w:ascii="Candara" w:hAnsi="Candara"/>
          <w:color w:val="000000" w:themeColor="text1"/>
          <w:sz w:val="10"/>
          <w:szCs w:val="10"/>
          <w:lang w:val="bs-Latn-BA"/>
        </w:rPr>
      </w:pPr>
    </w:p>
    <w:p w14:paraId="6E264420" w14:textId="5AE0B3A2" w:rsidR="00CB1F70" w:rsidRDefault="00CB1F70" w:rsidP="00E95F45">
      <w:pPr>
        <w:jc w:val="both"/>
        <w:rPr>
          <w:rFonts w:ascii="Candara" w:hAnsi="Candara"/>
          <w:color w:val="000000" w:themeColor="text1"/>
          <w:sz w:val="22"/>
          <w:szCs w:val="22"/>
          <w:lang w:val="bs-Latn-BA"/>
        </w:rPr>
      </w:pPr>
      <w:r w:rsidRPr="00CB1F70">
        <w:rPr>
          <w:rFonts w:ascii="Candara" w:hAnsi="Candara"/>
          <w:color w:val="000000" w:themeColor="text1"/>
          <w:sz w:val="22"/>
          <w:szCs w:val="22"/>
          <w:lang w:val="bs-Latn-BA"/>
        </w:rPr>
        <w:t xml:space="preserve">Podaci o registriranim poljoprivrednim gazdinstvima Federalnog ministarstva poljoprivrede, vodoprivrede i šumarstava na području </w:t>
      </w:r>
      <w:r w:rsidR="00DE27AB">
        <w:rPr>
          <w:rFonts w:ascii="Candara" w:hAnsi="Candara"/>
          <w:color w:val="000000" w:themeColor="text1"/>
          <w:sz w:val="22"/>
          <w:szCs w:val="22"/>
          <w:lang w:val="bs-Latn-BA"/>
        </w:rPr>
        <w:t>Unsko-s</w:t>
      </w:r>
      <w:r w:rsidR="00CB1546">
        <w:rPr>
          <w:rFonts w:ascii="Candara" w:hAnsi="Candara"/>
          <w:color w:val="000000" w:themeColor="text1"/>
          <w:sz w:val="22"/>
          <w:szCs w:val="22"/>
          <w:lang w:val="bs-Latn-BA"/>
        </w:rPr>
        <w:t>snkog kantona</w:t>
      </w:r>
      <w:r w:rsidRPr="00CB1F70">
        <w:rPr>
          <w:rFonts w:ascii="Candara" w:hAnsi="Candara"/>
          <w:color w:val="000000" w:themeColor="text1"/>
          <w:sz w:val="22"/>
          <w:szCs w:val="22"/>
          <w:lang w:val="bs-Latn-BA"/>
        </w:rPr>
        <w:t xml:space="preserve"> potvrđuju veliki problem BiH poljoprivredne proizvodnje - visoko učešće poljoprivrednih gazdinstava sa malom veličinom poljoprivrednog zemljišta</w:t>
      </w:r>
      <w:r w:rsidR="00EB2D7C">
        <w:rPr>
          <w:rStyle w:val="Referencafusnote"/>
          <w:rFonts w:ascii="Candara" w:hAnsi="Candara"/>
          <w:color w:val="000000" w:themeColor="text1"/>
          <w:sz w:val="22"/>
          <w:szCs w:val="22"/>
          <w:lang w:val="bs-Latn-BA"/>
        </w:rPr>
        <w:footnoteReference w:id="9"/>
      </w:r>
      <w:r w:rsidR="00E95F45">
        <w:rPr>
          <w:rFonts w:ascii="Candara" w:hAnsi="Candara"/>
          <w:color w:val="000000" w:themeColor="text1"/>
          <w:sz w:val="22"/>
          <w:szCs w:val="22"/>
          <w:lang w:val="bs-Latn-BA"/>
        </w:rPr>
        <w:t>. Ukupan broj registrovanih poljoprivrednih gazdinstava varira od općine do općine</w:t>
      </w:r>
      <w:r w:rsidR="00DE27AB">
        <w:rPr>
          <w:rFonts w:ascii="Candara" w:hAnsi="Candara"/>
          <w:color w:val="000000" w:themeColor="text1"/>
          <w:sz w:val="22"/>
          <w:szCs w:val="22"/>
          <w:lang w:val="bs-Latn-BA"/>
        </w:rPr>
        <w:t xml:space="preserve"> (grada)</w:t>
      </w:r>
      <w:r w:rsidR="00E95F45">
        <w:rPr>
          <w:rFonts w:ascii="Candara" w:hAnsi="Candara"/>
          <w:color w:val="000000" w:themeColor="text1"/>
          <w:sz w:val="22"/>
          <w:szCs w:val="22"/>
          <w:lang w:val="bs-Latn-BA"/>
        </w:rPr>
        <w:t xml:space="preserve">. Njaveći broj registrovanih farmi (sa 31.12.2021.) je u Cazinu </w:t>
      </w:r>
      <w:r w:rsidR="008A6DC9">
        <w:rPr>
          <w:rFonts w:ascii="Candara" w:hAnsi="Candara"/>
          <w:color w:val="000000" w:themeColor="text1"/>
          <w:sz w:val="22"/>
          <w:szCs w:val="22"/>
          <w:lang w:val="bs-Latn-BA"/>
        </w:rPr>
        <w:t>(3.037), a najmanji u Bos</w:t>
      </w:r>
      <w:r w:rsidR="00E95F45">
        <w:rPr>
          <w:rFonts w:ascii="Candara" w:hAnsi="Candara"/>
          <w:color w:val="000000" w:themeColor="text1"/>
          <w:sz w:val="22"/>
          <w:szCs w:val="22"/>
          <w:lang w:val="bs-Latn-BA"/>
        </w:rPr>
        <w:t>anskom Petrovcu (503).</w:t>
      </w:r>
      <w:r w:rsidR="00E31B6A">
        <w:rPr>
          <w:rFonts w:ascii="Candara" w:hAnsi="Candara"/>
          <w:color w:val="000000" w:themeColor="text1"/>
          <w:sz w:val="22"/>
          <w:szCs w:val="22"/>
          <w:lang w:val="bs-Latn-BA"/>
        </w:rPr>
        <w:t xml:space="preserve"> (Prilog 20).</w:t>
      </w:r>
    </w:p>
    <w:p w14:paraId="145F5FCF" w14:textId="77777777" w:rsidR="00E95F45" w:rsidRPr="00E95F45" w:rsidRDefault="00E95F45" w:rsidP="00E95F45">
      <w:pPr>
        <w:jc w:val="both"/>
        <w:rPr>
          <w:rFonts w:ascii="Candara" w:hAnsi="Candara"/>
          <w:color w:val="000000" w:themeColor="text1"/>
          <w:sz w:val="10"/>
          <w:szCs w:val="10"/>
          <w:lang w:val="bs-Latn-BA"/>
        </w:rPr>
      </w:pPr>
    </w:p>
    <w:p w14:paraId="119EF5AE" w14:textId="40381777" w:rsidR="00C64F41" w:rsidRDefault="00E31B6A" w:rsidP="00053CC1">
      <w:pPr>
        <w:jc w:val="both"/>
        <w:rPr>
          <w:rFonts w:ascii="Candara" w:hAnsi="Candara"/>
          <w:sz w:val="22"/>
          <w:szCs w:val="22"/>
          <w:lang w:val="bs-Latn-BA"/>
        </w:rPr>
      </w:pPr>
      <w:r>
        <w:rPr>
          <w:rFonts w:ascii="Candara" w:hAnsi="Candara"/>
          <w:sz w:val="22"/>
          <w:szCs w:val="22"/>
          <w:lang w:val="bs-Latn-BA"/>
        </w:rPr>
        <w:t>Kada se govori o</w:t>
      </w:r>
      <w:r w:rsidR="00C64F41">
        <w:rPr>
          <w:rFonts w:ascii="Candara" w:hAnsi="Candara"/>
          <w:sz w:val="22"/>
          <w:szCs w:val="22"/>
          <w:lang w:val="bs-Latn-BA"/>
        </w:rPr>
        <w:t xml:space="preserve"> </w:t>
      </w:r>
      <w:r>
        <w:rPr>
          <w:rFonts w:ascii="Candara" w:hAnsi="Candara"/>
          <w:sz w:val="22"/>
          <w:szCs w:val="22"/>
          <w:lang w:val="bs-Latn-BA"/>
        </w:rPr>
        <w:t>broju</w:t>
      </w:r>
      <w:r w:rsidR="00053CC1">
        <w:rPr>
          <w:rFonts w:ascii="Candara" w:hAnsi="Candara"/>
          <w:sz w:val="22"/>
          <w:szCs w:val="22"/>
          <w:lang w:val="bs-Latn-BA"/>
        </w:rPr>
        <w:t xml:space="preserve"> članova registrovanih poljoprivrednih gazdinstava na području Unsko-sasnkog kantona u 2021. godini</w:t>
      </w:r>
      <w:r>
        <w:rPr>
          <w:rFonts w:ascii="Candara" w:hAnsi="Candara"/>
          <w:sz w:val="22"/>
          <w:szCs w:val="22"/>
          <w:lang w:val="bs-Latn-BA"/>
        </w:rPr>
        <w:t xml:space="preserve"> (Prilog 21)</w:t>
      </w:r>
      <w:r w:rsidR="00053CC1">
        <w:rPr>
          <w:rFonts w:ascii="Candara" w:hAnsi="Candara"/>
          <w:sz w:val="22"/>
          <w:szCs w:val="22"/>
          <w:lang w:val="bs-Latn-BA"/>
        </w:rPr>
        <w:t xml:space="preserve"> može </w:t>
      </w:r>
      <w:r>
        <w:rPr>
          <w:rFonts w:ascii="Candara" w:hAnsi="Candara"/>
          <w:sz w:val="22"/>
          <w:szCs w:val="22"/>
          <w:lang w:val="bs-Latn-BA"/>
        </w:rPr>
        <w:t xml:space="preserve">se reći sljedeće: </w:t>
      </w:r>
      <w:r w:rsidR="00053CC1">
        <w:rPr>
          <w:rFonts w:ascii="Candara" w:hAnsi="Candara"/>
          <w:sz w:val="22"/>
          <w:szCs w:val="22"/>
          <w:lang w:val="bs-Latn-BA"/>
        </w:rPr>
        <w:t xml:space="preserve">50,53% (4.751) svih članova registrovanih poljoprivrednih gazdinstava su dobne starosti između 41 i 65 godina, 26,78% (2519) njihovih članova su stariji od 65 godina, a najmanje su zastupljeni (22,67%) najmlađi članovi poljoprivrednih gazdinstava starosti do 40 godina. Kod svih starosnih grupa manje su zastupljene žene, a u ukupnom broju članova registrovanih poljoprivrednih gazdinstava učestvuju sa </w:t>
      </w:r>
      <w:r w:rsidR="0024562D">
        <w:rPr>
          <w:rFonts w:ascii="Candara" w:hAnsi="Candara"/>
          <w:sz w:val="22"/>
          <w:szCs w:val="22"/>
          <w:lang w:val="bs-Latn-BA"/>
        </w:rPr>
        <w:t>35,19%.</w:t>
      </w:r>
    </w:p>
    <w:p w14:paraId="5A29CDE0" w14:textId="77777777" w:rsidR="00BA2E7D" w:rsidRPr="00053CC1" w:rsidRDefault="00BA2E7D" w:rsidP="00053CC1">
      <w:pPr>
        <w:jc w:val="both"/>
        <w:rPr>
          <w:rFonts w:ascii="Candara" w:hAnsi="Candara"/>
          <w:sz w:val="22"/>
          <w:szCs w:val="22"/>
          <w:lang w:val="bs-Latn-BA"/>
        </w:rPr>
      </w:pPr>
    </w:p>
    <w:p w14:paraId="6DB0267F" w14:textId="752F63FB" w:rsidR="00CE1AED" w:rsidRPr="00913A89" w:rsidRDefault="00AE1EDC" w:rsidP="00CE1AED">
      <w:pPr>
        <w:pStyle w:val="Naslov3"/>
        <w:spacing w:before="0"/>
        <w:rPr>
          <w:rFonts w:ascii="Candara" w:hAnsi="Candara" w:cs="Arial"/>
          <w:color w:val="398B88"/>
          <w:sz w:val="22"/>
          <w:szCs w:val="22"/>
          <w:lang w:val="bs-Latn-BA"/>
        </w:rPr>
      </w:pPr>
      <w:r w:rsidRPr="00913A89">
        <w:rPr>
          <w:rFonts w:ascii="Candara" w:hAnsi="Candara" w:cs="Arial"/>
          <w:color w:val="398B88"/>
          <w:sz w:val="22"/>
          <w:szCs w:val="22"/>
          <w:lang w:val="bs-Latn-BA"/>
        </w:rPr>
        <w:t>2</w:t>
      </w:r>
      <w:r w:rsidR="00E31B6A" w:rsidRPr="00913A89">
        <w:rPr>
          <w:rFonts w:ascii="Candara" w:hAnsi="Candara" w:cs="Arial"/>
          <w:color w:val="398B88"/>
          <w:sz w:val="22"/>
          <w:szCs w:val="22"/>
          <w:lang w:val="bs-Latn-BA"/>
        </w:rPr>
        <w:t>.1</w:t>
      </w:r>
      <w:r w:rsidR="00CE1AED" w:rsidRPr="00913A89">
        <w:rPr>
          <w:rFonts w:ascii="Candara" w:hAnsi="Candara" w:cs="Arial"/>
          <w:color w:val="398B88"/>
          <w:sz w:val="22"/>
          <w:szCs w:val="22"/>
          <w:lang w:val="bs-Latn-BA"/>
        </w:rPr>
        <w:t>.3. Ruralna ekonomija i ruralni razvoj</w:t>
      </w:r>
    </w:p>
    <w:p w14:paraId="372E341C" w14:textId="77777777" w:rsidR="006A6F61" w:rsidRPr="00913A89" w:rsidRDefault="006A6F61" w:rsidP="00CE1AED">
      <w:pPr>
        <w:pStyle w:val="Naslov4"/>
        <w:spacing w:before="0"/>
        <w:rPr>
          <w:rFonts w:ascii="Candara" w:hAnsi="Candara" w:cs="Arial"/>
          <w:i w:val="0"/>
          <w:color w:val="398B88"/>
          <w:sz w:val="10"/>
          <w:szCs w:val="10"/>
          <w:lang w:val="bs-Latn-BA"/>
        </w:rPr>
      </w:pPr>
    </w:p>
    <w:p w14:paraId="19C1CA47" w14:textId="5A43B548" w:rsidR="00CE1AED" w:rsidRPr="00913A89" w:rsidRDefault="00AE1EDC" w:rsidP="00CE1AED">
      <w:pPr>
        <w:pStyle w:val="Naslov4"/>
        <w:spacing w:before="0"/>
        <w:rPr>
          <w:rFonts w:ascii="Candara" w:hAnsi="Candara" w:cs="Arial"/>
          <w:i w:val="0"/>
          <w:color w:val="398B88"/>
          <w:sz w:val="22"/>
          <w:szCs w:val="22"/>
          <w:lang w:val="bs-Latn-BA"/>
        </w:rPr>
      </w:pPr>
      <w:r w:rsidRPr="00913A89">
        <w:rPr>
          <w:rFonts w:ascii="Candara" w:hAnsi="Candara" w:cs="Arial"/>
          <w:i w:val="0"/>
          <w:color w:val="398B88"/>
          <w:sz w:val="22"/>
          <w:szCs w:val="22"/>
          <w:lang w:val="bs-Latn-BA"/>
        </w:rPr>
        <w:t>2</w:t>
      </w:r>
      <w:r w:rsidR="00E31B6A" w:rsidRPr="00913A89">
        <w:rPr>
          <w:rFonts w:ascii="Candara" w:hAnsi="Candara" w:cs="Arial"/>
          <w:i w:val="0"/>
          <w:color w:val="398B88"/>
          <w:sz w:val="22"/>
          <w:szCs w:val="22"/>
          <w:lang w:val="bs-Latn-BA"/>
        </w:rPr>
        <w:t>.1</w:t>
      </w:r>
      <w:r w:rsidR="00CE1AED" w:rsidRPr="00913A89">
        <w:rPr>
          <w:rFonts w:ascii="Candara" w:hAnsi="Candara" w:cs="Arial"/>
          <w:i w:val="0"/>
          <w:color w:val="398B88"/>
          <w:sz w:val="22"/>
          <w:szCs w:val="22"/>
          <w:lang w:val="bs-Latn-BA"/>
        </w:rPr>
        <w:t>.3.1. Poljoprivredna proizvodnja</w:t>
      </w:r>
      <w:r w:rsidR="00CE1AED" w:rsidRPr="00913A89">
        <w:rPr>
          <w:rFonts w:ascii="Candara" w:hAnsi="Candara" w:cs="Arial"/>
          <w:i w:val="0"/>
          <w:color w:val="398B88"/>
          <w:sz w:val="22"/>
          <w:szCs w:val="22"/>
          <w:lang w:val="bs-Latn-BA"/>
        </w:rPr>
        <w:tab/>
      </w:r>
    </w:p>
    <w:p w14:paraId="6CA86CA4" w14:textId="77777777" w:rsidR="00E24B4C" w:rsidRPr="00913A89" w:rsidRDefault="00E24B4C" w:rsidP="00CE1AED">
      <w:pPr>
        <w:pStyle w:val="Naslov5"/>
        <w:spacing w:before="0"/>
        <w:rPr>
          <w:rFonts w:ascii="Candara" w:hAnsi="Candara" w:cs="Arial"/>
          <w:b/>
          <w:color w:val="398B88"/>
          <w:sz w:val="22"/>
          <w:szCs w:val="22"/>
          <w:lang w:val="bs-Latn-BA"/>
        </w:rPr>
      </w:pPr>
    </w:p>
    <w:p w14:paraId="3A79CE40" w14:textId="5C74B46B" w:rsidR="00CE1AED" w:rsidRPr="00913A89" w:rsidRDefault="00AE1EDC" w:rsidP="00CE1AED">
      <w:pPr>
        <w:pStyle w:val="Naslov5"/>
        <w:spacing w:before="0"/>
        <w:rPr>
          <w:rFonts w:ascii="Candara" w:hAnsi="Candara" w:cs="Arial"/>
          <w:b/>
          <w:color w:val="398B88"/>
          <w:sz w:val="22"/>
          <w:szCs w:val="22"/>
          <w:lang w:val="bs-Latn-BA"/>
        </w:rPr>
      </w:pPr>
      <w:r w:rsidRPr="00913A89">
        <w:rPr>
          <w:rFonts w:ascii="Candara" w:hAnsi="Candara" w:cs="Arial"/>
          <w:b/>
          <w:color w:val="398B88"/>
          <w:sz w:val="22"/>
          <w:szCs w:val="22"/>
          <w:lang w:val="bs-Latn-BA"/>
        </w:rPr>
        <w:t>2</w:t>
      </w:r>
      <w:r w:rsidR="00E31B6A" w:rsidRPr="00913A89">
        <w:rPr>
          <w:rFonts w:ascii="Candara" w:hAnsi="Candara" w:cs="Arial"/>
          <w:b/>
          <w:color w:val="398B88"/>
          <w:sz w:val="22"/>
          <w:szCs w:val="22"/>
          <w:lang w:val="bs-Latn-BA"/>
        </w:rPr>
        <w:t>.1</w:t>
      </w:r>
      <w:r w:rsidR="00CE1AED" w:rsidRPr="00913A89">
        <w:rPr>
          <w:rFonts w:ascii="Candara" w:hAnsi="Candara" w:cs="Arial"/>
          <w:b/>
          <w:color w:val="398B88"/>
          <w:sz w:val="22"/>
          <w:szCs w:val="22"/>
          <w:lang w:val="bs-Latn-BA"/>
        </w:rPr>
        <w:t xml:space="preserve">.3.1.1. </w:t>
      </w:r>
      <w:r w:rsidR="008A6DC9" w:rsidRPr="00913A89">
        <w:rPr>
          <w:rFonts w:ascii="Candara" w:hAnsi="Candara" w:cs="Arial"/>
          <w:b/>
          <w:color w:val="398B88"/>
          <w:sz w:val="22"/>
          <w:szCs w:val="22"/>
          <w:lang w:val="bs-Latn-BA"/>
        </w:rPr>
        <w:t>Poljoprivredno zemljište</w:t>
      </w:r>
      <w:r w:rsidR="00CE1AED" w:rsidRPr="00913A89">
        <w:rPr>
          <w:rFonts w:ascii="Candara" w:hAnsi="Candara" w:cs="Arial"/>
          <w:b/>
          <w:color w:val="398B88"/>
          <w:sz w:val="22"/>
          <w:szCs w:val="22"/>
          <w:lang w:val="bs-Latn-BA"/>
        </w:rPr>
        <w:t xml:space="preserve"> i njegovo korištenje</w:t>
      </w:r>
      <w:r w:rsidR="00CE1AED" w:rsidRPr="00913A89">
        <w:rPr>
          <w:rFonts w:ascii="Candara" w:hAnsi="Candara" w:cs="Arial"/>
          <w:b/>
          <w:color w:val="398B88"/>
          <w:sz w:val="22"/>
          <w:szCs w:val="22"/>
          <w:lang w:val="bs-Latn-BA"/>
        </w:rPr>
        <w:tab/>
      </w:r>
    </w:p>
    <w:p w14:paraId="12F83F2F" w14:textId="3F6804CD" w:rsidR="004653F7" w:rsidRPr="00E24B4C" w:rsidRDefault="004653F7" w:rsidP="008A6DC9">
      <w:pPr>
        <w:jc w:val="both"/>
        <w:rPr>
          <w:rFonts w:ascii="Candara" w:hAnsi="Candara"/>
          <w:color w:val="000000" w:themeColor="text1"/>
          <w:sz w:val="10"/>
          <w:szCs w:val="10"/>
          <w:lang w:val="bs-Latn-BA"/>
        </w:rPr>
      </w:pPr>
    </w:p>
    <w:p w14:paraId="1DFEDDC3" w14:textId="77777777" w:rsidR="005D15F6" w:rsidRDefault="004653F7" w:rsidP="008A6DC9">
      <w:pPr>
        <w:jc w:val="both"/>
      </w:pPr>
      <w:r w:rsidRPr="004653F7">
        <w:rPr>
          <w:rFonts w:ascii="Candara" w:hAnsi="Candara"/>
          <w:color w:val="000000" w:themeColor="text1"/>
          <w:sz w:val="22"/>
          <w:szCs w:val="22"/>
          <w:lang w:val="bs-Latn-BA"/>
        </w:rPr>
        <w:t>U ukupnoj površini Unsko-sanskog kantona najveće površine zauzimaju šume i šumske površine sa 49,7 %. Drugo po veličini je poljoprivredno zemljište sa udjelom od 42,3 % površine kantona. Izgrađeno zemljište na području Unsko-sanskog kantona obuhvata oko 2,4 %, dok se oko 5,6 % površine kantona evidentira kao ostala površina (vodne površine, eksploatacije i dr.).</w:t>
      </w:r>
      <w:r w:rsidR="005D15F6" w:rsidRPr="005D15F6">
        <w:t xml:space="preserve"> </w:t>
      </w:r>
    </w:p>
    <w:p w14:paraId="501B227F" w14:textId="77777777" w:rsidR="005D15F6" w:rsidRPr="005D15F6" w:rsidRDefault="005D15F6" w:rsidP="008A6DC9">
      <w:pPr>
        <w:jc w:val="both"/>
        <w:rPr>
          <w:sz w:val="10"/>
          <w:szCs w:val="10"/>
        </w:rPr>
      </w:pPr>
    </w:p>
    <w:p w14:paraId="1FE893E2" w14:textId="3136E5C7" w:rsidR="005D15F6" w:rsidRDefault="005D15F6" w:rsidP="008A6DC9">
      <w:pPr>
        <w:jc w:val="both"/>
        <w:rPr>
          <w:rFonts w:ascii="Candara" w:hAnsi="Candara"/>
          <w:color w:val="000000" w:themeColor="text1"/>
          <w:sz w:val="22"/>
          <w:szCs w:val="22"/>
          <w:lang w:val="bs-Latn-BA"/>
        </w:rPr>
      </w:pPr>
      <w:r w:rsidRPr="005D15F6">
        <w:rPr>
          <w:rFonts w:ascii="Candara" w:hAnsi="Candara"/>
          <w:color w:val="000000" w:themeColor="text1"/>
          <w:sz w:val="22"/>
          <w:szCs w:val="22"/>
          <w:lang w:val="bs-Latn-BA"/>
        </w:rPr>
        <w:t>Prema podacima dostupnim u “Nacrtu Prostornog plana Unsko-sanskog kantona za period od 20 godina”, Unsko-sanski kanton ima ukupnu površinu od 423.925 ha. Uključujući navedeni izvor podataka i podatke dobijene provođenjem Popisa 2013. godine, na području Kantona prisutno je 273.261 stanovnika. Prema podacima o površini poljoprivrednog zemljišta na području Kantona, dobijenim provođenjem radova na izradi novelirane Studije, po stanovniku dolazi 0,60 ha poljoprivrednog zemljišta, a najkvalitetnijeg poljoprivrednog zemljišta prve agrozone 0,24 ha/stanovniku. Ove su vrijednosti nešto iznad međunarodnih limita koji se danas koriste, a to su: 0,40 ha/stanovnik poljoprivrednog i 0,17 ha/stanovnik obradivog zemljišta. Od izuzetnog značaja će biti pronaći načine za očuvanje svih kvalitetnih zemljišta, a mnogobrojne interesante za urbanizaciju trebat će usmjeriti na tla lošije kvalitete.</w:t>
      </w:r>
    </w:p>
    <w:p w14:paraId="404D1FBA" w14:textId="69C706BF" w:rsidR="004653F7" w:rsidRPr="005D15F6" w:rsidRDefault="004653F7" w:rsidP="008A6DC9">
      <w:pPr>
        <w:jc w:val="both"/>
        <w:rPr>
          <w:rFonts w:ascii="Candara" w:hAnsi="Candara"/>
          <w:color w:val="000000" w:themeColor="text1"/>
          <w:sz w:val="10"/>
          <w:szCs w:val="10"/>
          <w:lang w:val="bs-Latn-BA"/>
        </w:rPr>
      </w:pPr>
    </w:p>
    <w:p w14:paraId="135AC7F9" w14:textId="5C33BCE1" w:rsidR="004653F7" w:rsidRDefault="004653F7" w:rsidP="008A6DC9">
      <w:pPr>
        <w:jc w:val="both"/>
        <w:rPr>
          <w:rFonts w:ascii="Candara" w:hAnsi="Candara"/>
          <w:color w:val="000000" w:themeColor="text1"/>
          <w:sz w:val="22"/>
          <w:szCs w:val="22"/>
          <w:lang w:val="bs-Latn-BA"/>
        </w:rPr>
      </w:pPr>
      <w:r w:rsidRPr="004653F7">
        <w:rPr>
          <w:rFonts w:ascii="Candara" w:hAnsi="Candara"/>
          <w:color w:val="000000" w:themeColor="text1"/>
          <w:sz w:val="22"/>
          <w:szCs w:val="22"/>
          <w:lang w:val="bs-Latn-BA"/>
        </w:rPr>
        <w:t>Prema Prostornom pl</w:t>
      </w:r>
      <w:r>
        <w:rPr>
          <w:rFonts w:ascii="Candara" w:hAnsi="Candara"/>
          <w:color w:val="000000" w:themeColor="text1"/>
          <w:sz w:val="22"/>
          <w:szCs w:val="22"/>
          <w:lang w:val="bs-Latn-BA"/>
        </w:rPr>
        <w:t>anu Federacije BiH za period 2008.–2028., izvršeno je grupis</w:t>
      </w:r>
      <w:r w:rsidRPr="004653F7">
        <w:rPr>
          <w:rFonts w:ascii="Candara" w:hAnsi="Candara"/>
          <w:color w:val="000000" w:themeColor="text1"/>
          <w:sz w:val="22"/>
          <w:szCs w:val="22"/>
          <w:lang w:val="bs-Latn-BA"/>
        </w:rPr>
        <w:t>anje poljoprivrednog zemljišta na području Unsko-sanskog kantona prema zonama proizvodnih sposobnosti i načinu korištenja zemljišta.</w:t>
      </w:r>
    </w:p>
    <w:p w14:paraId="19F06DA3" w14:textId="47E1E884" w:rsidR="004653F7" w:rsidRPr="006A6F61" w:rsidRDefault="004653F7" w:rsidP="004653F7">
      <w:pPr>
        <w:jc w:val="center"/>
        <w:rPr>
          <w:rFonts w:ascii="Candara" w:hAnsi="Candara"/>
          <w:color w:val="000000" w:themeColor="text1"/>
          <w:sz w:val="10"/>
          <w:szCs w:val="10"/>
          <w:lang w:val="bs-Latn-BA"/>
        </w:rPr>
      </w:pPr>
    </w:p>
    <w:p w14:paraId="40A1F58E" w14:textId="22711CBA" w:rsidR="004653F7" w:rsidRDefault="004653F7" w:rsidP="004653F7">
      <w:pPr>
        <w:jc w:val="center"/>
        <w:rPr>
          <w:rFonts w:ascii="Candara" w:hAnsi="Candara"/>
          <w:color w:val="000000" w:themeColor="text1"/>
          <w:sz w:val="22"/>
          <w:szCs w:val="22"/>
          <w:lang w:val="bs-Latn-BA"/>
        </w:rPr>
      </w:pPr>
      <w:r>
        <w:rPr>
          <w:noProof/>
          <w:lang w:val="hr-HR" w:eastAsia="hr-HR"/>
        </w:rPr>
        <mc:AlternateContent>
          <mc:Choice Requires="cx1">
            <w:drawing>
              <wp:inline distT="0" distB="0" distL="0" distR="0" wp14:anchorId="6867D8AB" wp14:editId="6C00F8B9">
                <wp:extent cx="4572000" cy="2743200"/>
                <wp:effectExtent l="0" t="0" r="0" b="0"/>
                <wp:docPr id="31" name="Grafikon 3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6867D8AB" wp14:editId="6C00F8B9">
                <wp:extent cx="4572000" cy="2743200"/>
                <wp:effectExtent l="0" t="0" r="0" b="0"/>
                <wp:docPr id="31" name="Grafikon 3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 name="Grafikon 31"/>
                        <pic:cNvPicPr>
                          <a:picLocks noGrp="1" noRot="1" noChangeAspect="1" noMove="1" noResize="1" noEditPoints="1" noAdjustHandles="1" noChangeArrowheads="1" noChangeShapeType="1"/>
                        </pic:cNvPicPr>
                      </pic:nvPicPr>
                      <pic:blipFill>
                        <a:blip r:embed="rId13"/>
                        <a:stretch>
                          <a:fillRect/>
                        </a:stretch>
                      </pic:blipFill>
                      <pic:spPr>
                        <a:xfrm>
                          <a:off x="0" y="0"/>
                          <a:ext cx="4572000" cy="2743200"/>
                        </a:xfrm>
                        <a:prstGeom prst="rect">
                          <a:avLst/>
                        </a:prstGeom>
                      </pic:spPr>
                    </pic:pic>
                  </a:graphicData>
                </a:graphic>
              </wp:inline>
            </w:drawing>
          </mc:Fallback>
        </mc:AlternateContent>
      </w:r>
    </w:p>
    <w:p w14:paraId="2533ED19" w14:textId="222A3E8B" w:rsidR="004653F7" w:rsidRPr="00936E8D" w:rsidRDefault="00936E8D" w:rsidP="00936E8D">
      <w:pPr>
        <w:jc w:val="center"/>
        <w:rPr>
          <w:rFonts w:ascii="Candara" w:hAnsi="Candara"/>
          <w:i/>
          <w:color w:val="000000" w:themeColor="text1"/>
          <w:sz w:val="20"/>
          <w:szCs w:val="20"/>
          <w:lang w:val="bs-Latn-BA"/>
        </w:rPr>
      </w:pPr>
      <w:r w:rsidRPr="00936E8D">
        <w:rPr>
          <w:rFonts w:ascii="Candara" w:hAnsi="Candara"/>
          <w:i/>
          <w:color w:val="000000" w:themeColor="text1"/>
          <w:sz w:val="20"/>
          <w:szCs w:val="20"/>
          <w:lang w:val="bs-Latn-BA"/>
        </w:rPr>
        <w:t>Izvor: Prostorni plan Federacije BiH</w:t>
      </w:r>
      <w:r>
        <w:rPr>
          <w:rFonts w:ascii="Candara" w:hAnsi="Candara"/>
          <w:i/>
          <w:color w:val="000000" w:themeColor="text1"/>
          <w:sz w:val="20"/>
          <w:szCs w:val="20"/>
          <w:lang w:val="bs-Latn-BA"/>
        </w:rPr>
        <w:t xml:space="preserve"> za period</w:t>
      </w:r>
      <w:r w:rsidRPr="00936E8D">
        <w:rPr>
          <w:rFonts w:ascii="Candara" w:hAnsi="Candara"/>
          <w:i/>
          <w:color w:val="000000" w:themeColor="text1"/>
          <w:sz w:val="20"/>
          <w:szCs w:val="20"/>
          <w:lang w:val="bs-Latn-BA"/>
        </w:rPr>
        <w:t xml:space="preserve"> 2008. – 2028. – Prijedlog</w:t>
      </w:r>
    </w:p>
    <w:p w14:paraId="531968BA" w14:textId="7781D0DC" w:rsidR="00936E8D" w:rsidRPr="008A6DC9" w:rsidRDefault="006A6F61" w:rsidP="00936E8D">
      <w:pPr>
        <w:jc w:val="center"/>
        <w:rPr>
          <w:rFonts w:ascii="Candara" w:hAnsi="Candara"/>
          <w:b/>
          <w:i/>
          <w:sz w:val="22"/>
          <w:lang w:val="bs-Latn-BA"/>
        </w:rPr>
      </w:pPr>
      <w:r>
        <w:rPr>
          <w:rFonts w:ascii="Candara" w:hAnsi="Candara"/>
          <w:b/>
          <w:i/>
          <w:sz w:val="22"/>
          <w:lang w:val="bs-Latn-BA"/>
        </w:rPr>
        <w:t>Grafikon 1.</w:t>
      </w:r>
      <w:r w:rsidR="00936E8D" w:rsidRPr="008A6DC9">
        <w:rPr>
          <w:rFonts w:ascii="Candara" w:hAnsi="Candara"/>
          <w:b/>
          <w:i/>
          <w:sz w:val="22"/>
          <w:lang w:val="bs-Latn-BA"/>
        </w:rPr>
        <w:t xml:space="preserve"> Struktura poljoprivrednog</w:t>
      </w:r>
      <w:r w:rsidR="00936E8D" w:rsidRPr="00D860D9">
        <w:rPr>
          <w:rFonts w:ascii="Candara" w:hAnsi="Candara"/>
          <w:b/>
          <w:i/>
          <w:sz w:val="22"/>
          <w:lang w:val="bs-Latn-BA"/>
        </w:rPr>
        <w:t xml:space="preserve"> zemljišta po </w:t>
      </w:r>
      <w:r w:rsidR="00936E8D">
        <w:rPr>
          <w:rFonts w:ascii="Candara" w:hAnsi="Candara"/>
          <w:b/>
          <w:i/>
          <w:sz w:val="22"/>
          <w:lang w:val="bs-Latn-BA"/>
        </w:rPr>
        <w:t>agrozonama</w:t>
      </w:r>
      <w:r w:rsidR="000D0876">
        <w:rPr>
          <w:rFonts w:ascii="Candara" w:hAnsi="Candara"/>
          <w:b/>
          <w:i/>
          <w:sz w:val="22"/>
          <w:lang w:val="bs-Latn-BA"/>
        </w:rPr>
        <w:t xml:space="preserve"> </w:t>
      </w:r>
      <w:r w:rsidR="00936E8D" w:rsidRPr="00D860D9">
        <w:rPr>
          <w:rFonts w:ascii="Candara" w:hAnsi="Candara"/>
          <w:b/>
          <w:i/>
          <w:sz w:val="22"/>
          <w:lang w:val="bs-Latn-BA"/>
        </w:rPr>
        <w:t>Unsko-sanskog kantona</w:t>
      </w:r>
      <w:r w:rsidR="00936E8D" w:rsidRPr="008A6DC9">
        <w:rPr>
          <w:rFonts w:ascii="Candara" w:hAnsi="Candara"/>
          <w:b/>
          <w:i/>
          <w:sz w:val="22"/>
          <w:lang w:val="bs-Latn-BA"/>
        </w:rPr>
        <w:t xml:space="preserve">, U ha, </w:t>
      </w:r>
    </w:p>
    <w:p w14:paraId="5D7BF263" w14:textId="50605D7F" w:rsidR="00FC6AD3" w:rsidRPr="006A6F61" w:rsidRDefault="00FC6AD3" w:rsidP="008A6DC9">
      <w:pPr>
        <w:jc w:val="both"/>
        <w:rPr>
          <w:rFonts w:ascii="Candara" w:hAnsi="Candara"/>
          <w:color w:val="000000" w:themeColor="text1"/>
          <w:sz w:val="10"/>
          <w:szCs w:val="10"/>
          <w:lang w:val="bs-Latn-BA"/>
        </w:rPr>
      </w:pPr>
    </w:p>
    <w:p w14:paraId="7EB3C317" w14:textId="1BEFA5A9" w:rsidR="004653F7" w:rsidRDefault="00936E8D" w:rsidP="008A6DC9">
      <w:pPr>
        <w:jc w:val="both"/>
        <w:rPr>
          <w:rFonts w:ascii="Candara" w:hAnsi="Candara"/>
          <w:color w:val="000000" w:themeColor="text1"/>
          <w:sz w:val="22"/>
          <w:szCs w:val="22"/>
          <w:lang w:val="bs-Latn-BA"/>
        </w:rPr>
      </w:pPr>
      <w:r w:rsidRPr="00936E8D">
        <w:rPr>
          <w:rFonts w:ascii="Candara" w:hAnsi="Candara"/>
          <w:color w:val="000000" w:themeColor="text1"/>
          <w:sz w:val="22"/>
          <w:szCs w:val="22"/>
          <w:lang w:val="bs-Latn-BA"/>
        </w:rPr>
        <w:t>Bonitetne kategorije zemljišta od I</w:t>
      </w:r>
      <w:r>
        <w:rPr>
          <w:rFonts w:ascii="Candara" w:hAnsi="Candara"/>
          <w:color w:val="000000" w:themeColor="text1"/>
          <w:sz w:val="22"/>
          <w:szCs w:val="22"/>
          <w:lang w:val="bs-Latn-BA"/>
        </w:rPr>
        <w:t xml:space="preserve"> do </w:t>
      </w:r>
      <w:r w:rsidRPr="00936E8D">
        <w:rPr>
          <w:rFonts w:ascii="Candara" w:hAnsi="Candara"/>
          <w:color w:val="000000" w:themeColor="text1"/>
          <w:sz w:val="22"/>
          <w:szCs w:val="22"/>
          <w:lang w:val="bs-Latn-BA"/>
        </w:rPr>
        <w:t>IV jesu obradiva poljoprivredna zemljišta i pripadaju agrozoni I. To su najvrjednija poljoprivredna zemljišta koja, Prema Zakonu o poljoprivrednom zemljištu F</w:t>
      </w:r>
      <w:r>
        <w:rPr>
          <w:rFonts w:ascii="Candara" w:hAnsi="Candara"/>
          <w:color w:val="000000" w:themeColor="text1"/>
          <w:sz w:val="22"/>
          <w:szCs w:val="22"/>
          <w:lang w:val="bs-Latn-BA"/>
        </w:rPr>
        <w:t xml:space="preserve">ederacije </w:t>
      </w:r>
      <w:r w:rsidRPr="00936E8D">
        <w:rPr>
          <w:rFonts w:ascii="Candara" w:hAnsi="Candara"/>
          <w:color w:val="000000" w:themeColor="text1"/>
          <w:sz w:val="22"/>
          <w:szCs w:val="22"/>
          <w:lang w:val="bs-Latn-BA"/>
        </w:rPr>
        <w:t>BiH</w:t>
      </w:r>
      <w:r>
        <w:rPr>
          <w:rStyle w:val="Referencafusnote"/>
          <w:rFonts w:ascii="Candara" w:hAnsi="Candara"/>
          <w:color w:val="000000" w:themeColor="text1"/>
          <w:sz w:val="22"/>
          <w:szCs w:val="22"/>
          <w:lang w:val="bs-Latn-BA"/>
        </w:rPr>
        <w:footnoteReference w:id="10"/>
      </w:r>
      <w:r w:rsidRPr="00936E8D">
        <w:rPr>
          <w:rFonts w:ascii="Candara" w:hAnsi="Candara"/>
          <w:color w:val="000000" w:themeColor="text1"/>
          <w:sz w:val="22"/>
          <w:szCs w:val="22"/>
          <w:lang w:val="bs-Latn-BA"/>
        </w:rPr>
        <w:t xml:space="preserve"> „treba strogo čuvati za primarnu poljoprivrednu proizvodnju“. Agrozona I je zona intenzivne poljoprivredne proizvodnje i najčešće je na području Unsko-sanskog kantona zastupljena u dolinama većih rijeka.</w:t>
      </w:r>
      <w:r>
        <w:rPr>
          <w:rFonts w:ascii="Candara" w:hAnsi="Candara"/>
          <w:color w:val="000000" w:themeColor="text1"/>
          <w:sz w:val="22"/>
          <w:szCs w:val="22"/>
          <w:lang w:val="bs-Latn-BA"/>
        </w:rPr>
        <w:t xml:space="preserve"> Ukupna poljoprivredna površina USK koja pripada agrozoni I iznosi 66.003 ha odnosno 37,15%. </w:t>
      </w:r>
      <w:r w:rsidRPr="00936E8D">
        <w:rPr>
          <w:rFonts w:ascii="Candara" w:hAnsi="Candara"/>
          <w:color w:val="000000" w:themeColor="text1"/>
          <w:sz w:val="22"/>
          <w:szCs w:val="22"/>
          <w:lang w:val="bs-Latn-BA"/>
        </w:rPr>
        <w:t>Agrozonu II čine poljoprivredna zemljišta V i VI bonitetne kategorije, koje karakteriziraju poluintenzivna poljoprivreda pretežno suhog ratarstva i voćarstva. Zemljišta su zastupljena na nagibima na kojima se u sistemu proizvodnje mogu smjenjivati oranice, voćnjaci i travnjaci.</w:t>
      </w:r>
      <w:r>
        <w:rPr>
          <w:rFonts w:ascii="Candara" w:hAnsi="Candara"/>
          <w:color w:val="000000" w:themeColor="text1"/>
          <w:sz w:val="22"/>
          <w:szCs w:val="22"/>
          <w:lang w:val="bs-Latn-BA"/>
        </w:rPr>
        <w:t xml:space="preserve"> Ukupna zemljišna površina koja čini agrozonu II USK je 93.569 ha i čini više od polovine (52,66%) ukupnih poljoprivrednih površina. </w:t>
      </w:r>
      <w:r w:rsidRPr="00936E8D">
        <w:rPr>
          <w:rFonts w:ascii="Candara" w:hAnsi="Candara"/>
          <w:color w:val="000000" w:themeColor="text1"/>
          <w:sz w:val="22"/>
          <w:szCs w:val="22"/>
          <w:lang w:val="bs-Latn-BA"/>
        </w:rPr>
        <w:t>Agrozona III zemljišta obuhvata zemljišta slabih proizvodnih potencijala VII i VIII bonitetne kategorije. U prvom redu, to su zemljišta planinskih područja na terenima velike inklinacije i male dubine, koja omogućavaju proizvodnju sijena i krme.</w:t>
      </w:r>
      <w:r>
        <w:rPr>
          <w:rFonts w:ascii="Candara" w:hAnsi="Candara"/>
          <w:color w:val="000000" w:themeColor="text1"/>
          <w:sz w:val="22"/>
          <w:szCs w:val="22"/>
          <w:lang w:val="bs-Latn-BA"/>
        </w:rPr>
        <w:t xml:space="preserve"> Zemljišta iz agrozone III su najmanje zastupljena. Obuhvataju 18.100 ha odnosno 10,19%. Inače, prema dostupnim podacima</w:t>
      </w:r>
      <w:r w:rsidRPr="00936E8D">
        <w:rPr>
          <w:rFonts w:ascii="Candara" w:hAnsi="Candara"/>
          <w:color w:val="000000" w:themeColor="text1"/>
          <w:sz w:val="22"/>
          <w:szCs w:val="22"/>
          <w:lang w:val="bs-Latn-BA"/>
        </w:rPr>
        <w:t xml:space="preserve"> trajni gubici poljoprivrednog zemljišta u Federaciji BiH iznose oko 2.000 ha godišnje, što je dijelom posljedica urbanizacije, eksploatacije mineralnih sirovina, formiranja odlagališta industrijskog i komunalnog otpada, izgradnje vodnih akumulacija i dr.</w:t>
      </w:r>
      <w:r>
        <w:rPr>
          <w:rFonts w:ascii="Candara" w:hAnsi="Candara"/>
          <w:color w:val="000000" w:themeColor="text1"/>
          <w:sz w:val="22"/>
          <w:szCs w:val="22"/>
          <w:lang w:val="bs-Latn-BA"/>
        </w:rPr>
        <w:t xml:space="preserve"> Pretpostavlja se da su slični odnosi i na primjeru Unsko-sanskog kantona. </w:t>
      </w:r>
    </w:p>
    <w:p w14:paraId="0291E1EE" w14:textId="77777777" w:rsidR="006A6F61" w:rsidRPr="006A6F61" w:rsidRDefault="006A6F61" w:rsidP="008A6DC9">
      <w:pPr>
        <w:jc w:val="both"/>
        <w:rPr>
          <w:rFonts w:ascii="Candara" w:hAnsi="Candara"/>
          <w:color w:val="000000" w:themeColor="text1"/>
          <w:sz w:val="10"/>
          <w:szCs w:val="10"/>
          <w:lang w:val="bs-Latn-BA"/>
        </w:rPr>
      </w:pPr>
    </w:p>
    <w:p w14:paraId="71625900" w14:textId="77777777" w:rsidR="006A6F61" w:rsidRPr="006A6F61" w:rsidRDefault="006A6F61" w:rsidP="006A6F61">
      <w:pPr>
        <w:jc w:val="center"/>
        <w:rPr>
          <w:rFonts w:ascii="Candara" w:hAnsi="Candara" w:cs="Arial"/>
          <w:b/>
          <w:i/>
          <w:sz w:val="22"/>
          <w:szCs w:val="22"/>
          <w:lang w:val="bs-Latn-BA"/>
        </w:rPr>
      </w:pPr>
      <w:r w:rsidRPr="006A6F61">
        <w:rPr>
          <w:rFonts w:ascii="Candara" w:hAnsi="Candara" w:cs="Arial"/>
          <w:b/>
          <w:i/>
          <w:sz w:val="22"/>
          <w:szCs w:val="22"/>
          <w:lang w:val="bs-Latn-BA"/>
        </w:rPr>
        <w:t>Karta 2: Zastupljenost bonitetnih kategorija Unsko-sanskog kantona</w:t>
      </w:r>
    </w:p>
    <w:p w14:paraId="62FD1D31" w14:textId="77777777" w:rsidR="006A6F61" w:rsidRDefault="006A6F61" w:rsidP="006A6F61">
      <w:pPr>
        <w:jc w:val="center"/>
        <w:rPr>
          <w:rFonts w:ascii="Candara" w:hAnsi="Candara" w:cs="Arial"/>
          <w:sz w:val="20"/>
          <w:szCs w:val="20"/>
          <w:lang w:val="bs-Latn-BA"/>
        </w:rPr>
      </w:pPr>
      <w:r w:rsidRPr="00FC6AD3">
        <w:rPr>
          <w:rFonts w:ascii="Candara" w:hAnsi="Candara" w:cs="Arial"/>
          <w:noProof/>
          <w:sz w:val="20"/>
          <w:szCs w:val="20"/>
          <w:lang w:val="hr-HR" w:eastAsia="hr-HR"/>
        </w:rPr>
        <w:drawing>
          <wp:inline distT="0" distB="0" distL="0" distR="0" wp14:anchorId="2D167E08" wp14:editId="45F13444">
            <wp:extent cx="4545214" cy="5878139"/>
            <wp:effectExtent l="0" t="0" r="1905" b="0"/>
            <wp:docPr id="4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3191" cy="5888455"/>
                    </a:xfrm>
                    <a:prstGeom prst="rect">
                      <a:avLst/>
                    </a:prstGeom>
                    <a:noFill/>
                    <a:ln>
                      <a:noFill/>
                    </a:ln>
                  </pic:spPr>
                </pic:pic>
              </a:graphicData>
            </a:graphic>
          </wp:inline>
        </w:drawing>
      </w:r>
    </w:p>
    <w:p w14:paraId="2355C941" w14:textId="77777777" w:rsidR="006A6F61" w:rsidRPr="006A6F61" w:rsidRDefault="006A6F61" w:rsidP="006A6F61">
      <w:pPr>
        <w:rPr>
          <w:rFonts w:ascii="Candara" w:hAnsi="Candara" w:cs="Arial"/>
          <w:i/>
          <w:sz w:val="20"/>
          <w:szCs w:val="20"/>
          <w:lang w:val="bs-Latn-BA"/>
        </w:rPr>
      </w:pPr>
      <w:r w:rsidRPr="006A6F61">
        <w:rPr>
          <w:rFonts w:ascii="Candara" w:hAnsi="Candara" w:cs="Arial"/>
          <w:i/>
          <w:sz w:val="20"/>
          <w:szCs w:val="20"/>
          <w:lang w:val="bs-Latn-BA"/>
        </w:rPr>
        <w:t>Izvor: Federalni zavod za agropedologiju (2019) - Novelacija karte upotrebne vrijednosti zemljišta Unsko-sanskog kantona</w:t>
      </w:r>
    </w:p>
    <w:p w14:paraId="4BF814ED" w14:textId="6C2DC369" w:rsidR="000D0876" w:rsidRDefault="000D0876" w:rsidP="000D0876">
      <w:pPr>
        <w:rPr>
          <w:rFonts w:ascii="Candara" w:hAnsi="Candara" w:cs="Arial"/>
          <w:b/>
          <w:i/>
          <w:sz w:val="20"/>
          <w:szCs w:val="20"/>
          <w:lang w:val="bs-Latn-BA"/>
        </w:rPr>
      </w:pPr>
    </w:p>
    <w:p w14:paraId="6F0B7F4C" w14:textId="77777777" w:rsidR="000D0876" w:rsidRPr="00913A89" w:rsidRDefault="000D0876" w:rsidP="000D0876">
      <w:pPr>
        <w:jc w:val="both"/>
        <w:rPr>
          <w:rFonts w:ascii="Candara" w:hAnsi="Candara" w:cs="Arial"/>
          <w:b/>
          <w:i/>
          <w:color w:val="398B88"/>
          <w:sz w:val="22"/>
          <w:szCs w:val="22"/>
          <w:lang w:val="bs-Latn-BA"/>
        </w:rPr>
      </w:pPr>
      <w:r w:rsidRPr="00913A89">
        <w:rPr>
          <w:rFonts w:ascii="Candara" w:hAnsi="Candara" w:cs="Arial"/>
          <w:b/>
          <w:i/>
          <w:color w:val="398B88"/>
          <w:sz w:val="22"/>
          <w:szCs w:val="22"/>
          <w:lang w:val="bs-Latn-BA"/>
        </w:rPr>
        <w:t>I zona – agrozona I</w:t>
      </w:r>
    </w:p>
    <w:p w14:paraId="271F8025" w14:textId="77777777" w:rsidR="000D0876" w:rsidRDefault="000D0876" w:rsidP="000D0876">
      <w:pPr>
        <w:jc w:val="both"/>
        <w:rPr>
          <w:rFonts w:ascii="Candara" w:hAnsi="Candara" w:cs="Arial"/>
          <w:sz w:val="22"/>
          <w:szCs w:val="22"/>
          <w:lang w:val="bs-Latn-BA"/>
        </w:rPr>
      </w:pPr>
      <w:r w:rsidRPr="001A796C">
        <w:rPr>
          <w:rFonts w:ascii="Candara" w:hAnsi="Candara" w:cs="Arial"/>
          <w:sz w:val="22"/>
          <w:szCs w:val="22"/>
          <w:lang w:val="bs-Latn-BA"/>
        </w:rPr>
        <w:t>Sa stanovišta poljoprivredne proizvodnje, zemljište ove zone je najkvalitetnije. Površina I agrozone je 65.306,824 ha ili 15,54% ukupne površine Kantona. U okviru ove zone najviše je zastupljena IVb, zatim III, pa IVa, a najmanje je zastupljena II kategorija poljoprivrednog zemljišta. Ovo je zona u kojoj se odvija intenzivna poljoprivredna proizvodnja i to uglavnom povrltarska, ratarska i voćarska proizvodnja.</w:t>
      </w:r>
    </w:p>
    <w:p w14:paraId="7DBFFB94" w14:textId="77777777" w:rsidR="00DA0AD4" w:rsidRPr="00DA0AD4" w:rsidRDefault="00DA0AD4" w:rsidP="000D0876">
      <w:pPr>
        <w:jc w:val="both"/>
        <w:rPr>
          <w:rFonts w:ascii="Candara" w:hAnsi="Candara" w:cs="Arial"/>
          <w:sz w:val="16"/>
          <w:szCs w:val="16"/>
          <w:lang w:val="bs-Latn-BA"/>
        </w:rPr>
      </w:pPr>
    </w:p>
    <w:p w14:paraId="7E83D6E4" w14:textId="77777777" w:rsidR="000D0876" w:rsidRPr="00913A89" w:rsidRDefault="000D0876" w:rsidP="000D0876">
      <w:pPr>
        <w:jc w:val="both"/>
        <w:rPr>
          <w:rFonts w:ascii="Candara" w:hAnsi="Candara" w:cs="Arial"/>
          <w:b/>
          <w:i/>
          <w:color w:val="398B88"/>
          <w:sz w:val="22"/>
          <w:szCs w:val="22"/>
          <w:lang w:val="bs-Latn-BA"/>
        </w:rPr>
      </w:pPr>
      <w:r w:rsidRPr="00913A89">
        <w:rPr>
          <w:rFonts w:ascii="Candara" w:hAnsi="Candara" w:cs="Arial"/>
          <w:b/>
          <w:i/>
          <w:color w:val="398B88"/>
          <w:sz w:val="22"/>
          <w:szCs w:val="22"/>
          <w:lang w:val="bs-Latn-BA"/>
        </w:rPr>
        <w:t>II zona – agrozona II</w:t>
      </w:r>
    </w:p>
    <w:p w14:paraId="22D7E5A9" w14:textId="7C52BA8E" w:rsidR="000D0876" w:rsidRDefault="000D0876" w:rsidP="000D0876">
      <w:pPr>
        <w:jc w:val="both"/>
        <w:rPr>
          <w:rFonts w:ascii="Candara" w:hAnsi="Candara" w:cs="Arial"/>
          <w:sz w:val="22"/>
          <w:szCs w:val="22"/>
          <w:lang w:val="bs-Latn-BA"/>
        </w:rPr>
      </w:pPr>
      <w:r w:rsidRPr="001A796C">
        <w:rPr>
          <w:rFonts w:ascii="Candara" w:hAnsi="Candara" w:cs="Arial"/>
          <w:sz w:val="22"/>
          <w:szCs w:val="22"/>
          <w:lang w:val="bs-Latn-BA"/>
        </w:rPr>
        <w:t>Ova zona zauzima površinu od 90.464,618 ha ili 21,53% ukupne površine Kantona. Čine je zemljišta V i VI bonitetne kategorije. V bonitetna kategorija je više zastupljena od VI bonitetne kategorije. Tla ove zone su na granici obradivog načina korištenja prvenstveno zbog izražene stjenovitosti i plićeg profila tla. Tla ove zone nekad su se obrađivala, a danas, uglavnom, na njima su prirodne livade i pašnjaci.</w:t>
      </w:r>
    </w:p>
    <w:p w14:paraId="0CCBC26A" w14:textId="77777777" w:rsidR="00AE1EDC" w:rsidRPr="00DA0AD4" w:rsidRDefault="00AE1EDC" w:rsidP="000D0876">
      <w:pPr>
        <w:jc w:val="both"/>
        <w:rPr>
          <w:rFonts w:ascii="Candara" w:hAnsi="Candara" w:cs="Arial"/>
          <w:sz w:val="16"/>
          <w:szCs w:val="16"/>
          <w:lang w:val="bs-Latn-BA"/>
        </w:rPr>
      </w:pPr>
    </w:p>
    <w:p w14:paraId="4F924F8C" w14:textId="77777777" w:rsidR="000D0876" w:rsidRPr="00913A89" w:rsidRDefault="000D0876" w:rsidP="000D0876">
      <w:pPr>
        <w:jc w:val="both"/>
        <w:rPr>
          <w:rFonts w:ascii="Candara" w:hAnsi="Candara" w:cs="Arial"/>
          <w:b/>
          <w:i/>
          <w:color w:val="398B88"/>
          <w:sz w:val="22"/>
          <w:szCs w:val="22"/>
          <w:lang w:val="bs-Latn-BA"/>
        </w:rPr>
      </w:pPr>
      <w:r w:rsidRPr="00913A89">
        <w:rPr>
          <w:rFonts w:ascii="Candara" w:hAnsi="Candara" w:cs="Arial"/>
          <w:b/>
          <w:i/>
          <w:color w:val="398B88"/>
          <w:sz w:val="22"/>
          <w:szCs w:val="22"/>
          <w:lang w:val="bs-Latn-BA"/>
        </w:rPr>
        <w:t>III zona – agrozona III</w:t>
      </w:r>
    </w:p>
    <w:p w14:paraId="6241A42D" w14:textId="3B028ED1" w:rsidR="000D0876" w:rsidRPr="001A796C" w:rsidRDefault="000D0876" w:rsidP="000D0876">
      <w:pPr>
        <w:jc w:val="both"/>
        <w:rPr>
          <w:rFonts w:ascii="Candara" w:hAnsi="Candara" w:cs="Arial"/>
          <w:sz w:val="22"/>
          <w:szCs w:val="22"/>
          <w:lang w:val="bs-Latn-BA"/>
        </w:rPr>
      </w:pPr>
      <w:r w:rsidRPr="001A796C">
        <w:rPr>
          <w:rFonts w:ascii="Candara" w:hAnsi="Candara" w:cs="Arial"/>
          <w:sz w:val="22"/>
          <w:szCs w:val="22"/>
          <w:lang w:val="bs-Latn-BA"/>
        </w:rPr>
        <w:t>Zahvata površinu od 12.867,841 ha ili 7,63% ukupne površine Kantona. Čine je zemljišta VII kategorije koja su slabih zemljišnih potencijala zbog veoma plitkog profila tla, stjenovitosti, nagiba i erozije. Površine ove zone uglavnom se koriste kao pašnjaci, a na terenu je vidno i njihovo zaraštanje šumskom vegetacijom.</w:t>
      </w:r>
    </w:p>
    <w:p w14:paraId="45982DF7" w14:textId="77777777" w:rsidR="000D0876" w:rsidRDefault="000D0876" w:rsidP="000D0876">
      <w:pPr>
        <w:jc w:val="center"/>
        <w:rPr>
          <w:rFonts w:ascii="Candara" w:hAnsi="Candara" w:cs="Arial"/>
          <w:b/>
          <w:i/>
          <w:sz w:val="20"/>
          <w:szCs w:val="20"/>
          <w:lang w:val="bs-Latn-BA"/>
        </w:rPr>
      </w:pPr>
    </w:p>
    <w:p w14:paraId="5F3FCC71" w14:textId="77777777" w:rsidR="00FC6AD3" w:rsidRPr="00FC6AD3" w:rsidRDefault="00FC6AD3" w:rsidP="00FC6AD3">
      <w:pPr>
        <w:jc w:val="both"/>
        <w:rPr>
          <w:rFonts w:ascii="Candara" w:hAnsi="Candara"/>
          <w:color w:val="000000" w:themeColor="text1"/>
          <w:sz w:val="22"/>
          <w:szCs w:val="22"/>
          <w:lang w:val="bs-Latn-BA"/>
        </w:rPr>
      </w:pPr>
      <w:r w:rsidRPr="00FC6AD3">
        <w:rPr>
          <w:rFonts w:ascii="Candara" w:hAnsi="Candara"/>
          <w:color w:val="000000" w:themeColor="text1"/>
          <w:sz w:val="22"/>
          <w:szCs w:val="22"/>
          <w:lang w:val="bs-Latn-BA"/>
        </w:rPr>
        <w:t>U odnosu na geografsku pripadnost, prema nadmorskim visinama na području Unsko-sanskog kantona zastupljena su tri rejona, i to:</w:t>
      </w:r>
    </w:p>
    <w:p w14:paraId="2D92E32B" w14:textId="5708884D" w:rsidR="00FC6AD3" w:rsidRPr="00FC6AD3" w:rsidRDefault="00FC6AD3" w:rsidP="00652FFC">
      <w:pPr>
        <w:pStyle w:val="Odlomakpopisa"/>
        <w:numPr>
          <w:ilvl w:val="0"/>
          <w:numId w:val="6"/>
        </w:numPr>
        <w:jc w:val="both"/>
        <w:rPr>
          <w:rFonts w:ascii="Candara" w:hAnsi="Candara"/>
          <w:color w:val="000000" w:themeColor="text1"/>
          <w:sz w:val="22"/>
          <w:szCs w:val="22"/>
          <w:lang w:val="bs-Latn-BA"/>
        </w:rPr>
      </w:pPr>
      <w:r w:rsidRPr="00FC6AD3">
        <w:rPr>
          <w:rFonts w:ascii="Candara" w:hAnsi="Candara"/>
          <w:color w:val="000000" w:themeColor="text1"/>
          <w:sz w:val="22"/>
          <w:szCs w:val="22"/>
          <w:lang w:val="bs-Latn-BA"/>
        </w:rPr>
        <w:t>Nizijski rejon</w:t>
      </w:r>
    </w:p>
    <w:p w14:paraId="7721B379" w14:textId="171B03D1" w:rsidR="00FC6AD3" w:rsidRPr="00FC6AD3" w:rsidRDefault="00FC6AD3" w:rsidP="00652FFC">
      <w:pPr>
        <w:pStyle w:val="Odlomakpopisa"/>
        <w:numPr>
          <w:ilvl w:val="0"/>
          <w:numId w:val="6"/>
        </w:numPr>
        <w:jc w:val="both"/>
        <w:rPr>
          <w:rFonts w:ascii="Candara" w:hAnsi="Candara"/>
          <w:color w:val="000000" w:themeColor="text1"/>
          <w:sz w:val="22"/>
          <w:szCs w:val="22"/>
          <w:lang w:val="bs-Latn-BA"/>
        </w:rPr>
      </w:pPr>
      <w:r w:rsidRPr="00FC6AD3">
        <w:rPr>
          <w:rFonts w:ascii="Candara" w:hAnsi="Candara"/>
          <w:color w:val="000000" w:themeColor="text1"/>
          <w:sz w:val="22"/>
          <w:szCs w:val="22"/>
          <w:lang w:val="bs-Latn-BA"/>
        </w:rPr>
        <w:t>Brdski rejon</w:t>
      </w:r>
    </w:p>
    <w:p w14:paraId="62EF1467" w14:textId="6660DA43" w:rsidR="00FC6AD3" w:rsidRPr="00FC6AD3" w:rsidRDefault="00FC6AD3" w:rsidP="00652FFC">
      <w:pPr>
        <w:pStyle w:val="Odlomakpopisa"/>
        <w:numPr>
          <w:ilvl w:val="0"/>
          <w:numId w:val="6"/>
        </w:numPr>
        <w:jc w:val="both"/>
        <w:rPr>
          <w:rFonts w:ascii="Candara" w:hAnsi="Candara"/>
          <w:color w:val="000000" w:themeColor="text1"/>
          <w:sz w:val="22"/>
          <w:szCs w:val="22"/>
          <w:lang w:val="bs-Latn-BA"/>
        </w:rPr>
      </w:pPr>
      <w:r w:rsidRPr="00FC6AD3">
        <w:rPr>
          <w:rFonts w:ascii="Candara" w:hAnsi="Candara"/>
          <w:color w:val="000000" w:themeColor="text1"/>
          <w:sz w:val="22"/>
          <w:szCs w:val="22"/>
          <w:lang w:val="bs-Latn-BA"/>
        </w:rPr>
        <w:t>Planinski rejon</w:t>
      </w:r>
    </w:p>
    <w:p w14:paraId="42BBB9BB" w14:textId="77777777" w:rsidR="00DA0AD4" w:rsidRDefault="00DA0AD4" w:rsidP="00FC6AD3">
      <w:pPr>
        <w:jc w:val="both"/>
        <w:rPr>
          <w:rFonts w:ascii="Candara" w:hAnsi="Candara"/>
          <w:i/>
          <w:color w:val="000000" w:themeColor="text1"/>
          <w:sz w:val="22"/>
          <w:szCs w:val="22"/>
          <w:lang w:val="bs-Latn-BA"/>
        </w:rPr>
      </w:pPr>
    </w:p>
    <w:p w14:paraId="08EE9F8B" w14:textId="2CA230EE" w:rsidR="00FC6AD3" w:rsidRPr="00913A89" w:rsidRDefault="00FC6AD3" w:rsidP="00FC6AD3">
      <w:pPr>
        <w:jc w:val="both"/>
        <w:rPr>
          <w:rFonts w:ascii="Candara" w:hAnsi="Candara"/>
          <w:b/>
          <w:i/>
          <w:color w:val="398B88"/>
          <w:sz w:val="22"/>
          <w:szCs w:val="22"/>
          <w:lang w:val="bs-Latn-BA"/>
        </w:rPr>
      </w:pPr>
      <w:r w:rsidRPr="00913A89">
        <w:rPr>
          <w:rFonts w:ascii="Candara" w:hAnsi="Candara"/>
          <w:b/>
          <w:i/>
          <w:color w:val="398B88"/>
          <w:sz w:val="22"/>
          <w:szCs w:val="22"/>
          <w:lang w:val="bs-Latn-BA"/>
        </w:rPr>
        <w:t>Nizijski rejon</w:t>
      </w:r>
    </w:p>
    <w:p w14:paraId="456B4F18" w14:textId="77777777" w:rsidR="00FC6AD3" w:rsidRPr="00FC6AD3" w:rsidRDefault="00FC6AD3" w:rsidP="00FC6AD3">
      <w:pPr>
        <w:jc w:val="both"/>
        <w:rPr>
          <w:rFonts w:ascii="Candara" w:hAnsi="Candara"/>
          <w:color w:val="000000" w:themeColor="text1"/>
          <w:sz w:val="22"/>
          <w:szCs w:val="22"/>
          <w:lang w:val="bs-Latn-BA"/>
        </w:rPr>
      </w:pPr>
      <w:r w:rsidRPr="00FC6AD3">
        <w:rPr>
          <w:rFonts w:ascii="Candara" w:hAnsi="Candara"/>
          <w:color w:val="000000" w:themeColor="text1"/>
          <w:sz w:val="22"/>
          <w:szCs w:val="22"/>
          <w:lang w:val="bs-Latn-BA"/>
        </w:rPr>
        <w:t>Ovaj rejon prema geografskoj pripadnosti prostora do 300 m n.v. odnosi se uglavnom na najvrijednije zemljišne potencijale, koji se nalaze u dolinama slijedećih vodotoka: Une, Sane, Korane, Gline, Bojne, Mutnice i ostalih vodotoka čije se nadmorske visine kreću od 150 – 250 m. U okviru ovog rejona nalaze se i prostori blago valovitog i nisko brdovitog reljefa u sjevernom dijelu Kantona čije nadmorske visine se nalaze ispod 300 m. Ovaj rejon zahvata oko 18 % ukupne površine Kantona. Na području ovog rejona su zastupljene bonitetno najvrijednija zemljišta od I do IV bonitetne kategorije. Zemljišta u okviru ovog rejona nemaju većih ograničenja i koriste se kao oranične površine. Ako se uzmu u obzir i povoljne klimatske prilike koje vladaju na ovim prostorima, zaključujemo da ovaj rejon pruža povoljne uslove za intenzivnu poljoprivrednu proizvodnju.</w:t>
      </w:r>
    </w:p>
    <w:p w14:paraId="600172E2" w14:textId="77777777" w:rsidR="00FC6AD3" w:rsidRPr="00FC6AD3" w:rsidRDefault="00FC6AD3" w:rsidP="00FC6AD3">
      <w:pPr>
        <w:jc w:val="both"/>
        <w:rPr>
          <w:rFonts w:ascii="Candara" w:hAnsi="Candara"/>
          <w:color w:val="000000" w:themeColor="text1"/>
          <w:sz w:val="10"/>
          <w:szCs w:val="10"/>
          <w:lang w:val="bs-Latn-BA"/>
        </w:rPr>
      </w:pPr>
    </w:p>
    <w:p w14:paraId="40C61D04" w14:textId="45FB97F5" w:rsidR="00FC6AD3" w:rsidRPr="00913A89" w:rsidRDefault="00FC6AD3" w:rsidP="00FC6AD3">
      <w:pPr>
        <w:jc w:val="both"/>
        <w:rPr>
          <w:rFonts w:ascii="Candara" w:hAnsi="Candara"/>
          <w:b/>
          <w:i/>
          <w:color w:val="398B88"/>
          <w:sz w:val="22"/>
          <w:szCs w:val="22"/>
          <w:lang w:val="bs-Latn-BA"/>
        </w:rPr>
      </w:pPr>
      <w:r w:rsidRPr="00913A89">
        <w:rPr>
          <w:rFonts w:ascii="Candara" w:hAnsi="Candara"/>
          <w:b/>
          <w:i/>
          <w:color w:val="398B88"/>
          <w:sz w:val="22"/>
          <w:szCs w:val="22"/>
          <w:lang w:val="bs-Latn-BA"/>
        </w:rPr>
        <w:t>Brdski rejon</w:t>
      </w:r>
    </w:p>
    <w:p w14:paraId="0B53FF5E" w14:textId="77777777" w:rsidR="00FC6AD3" w:rsidRPr="00FC6AD3" w:rsidRDefault="00FC6AD3" w:rsidP="00FC6AD3">
      <w:pPr>
        <w:jc w:val="both"/>
        <w:rPr>
          <w:rFonts w:ascii="Candara" w:hAnsi="Candara"/>
          <w:color w:val="000000" w:themeColor="text1"/>
          <w:sz w:val="22"/>
          <w:szCs w:val="22"/>
          <w:lang w:val="bs-Latn-BA"/>
        </w:rPr>
      </w:pPr>
      <w:r w:rsidRPr="00FC6AD3">
        <w:rPr>
          <w:rFonts w:ascii="Candara" w:hAnsi="Candara"/>
          <w:color w:val="000000" w:themeColor="text1"/>
          <w:sz w:val="22"/>
          <w:szCs w:val="22"/>
          <w:lang w:val="bs-Latn-BA"/>
        </w:rPr>
        <w:t>Brdski rejon zauzima prostore između 300-700 m n.v. i okupira oko 47 % ukupne površine Kantona. Najveći procenat poljoprivrednog zemljišta nalazi se u okviru ovog rejona. Isto tako je značajno istaknuti da su sva kraška polja u zoni ispod 700 m n.v. Sa gledišta zastupljenosti bonitetnih kategorija može se konstatovati da su Ivb, V i VI bonitetna kategorija najviše zastupljene u brdskom rejonu. U okviru ovog rejona najvrijednije oranične površine nalaze se ispod 300 m n.v. Najveće površine brdskog rejona, uzimajući u obzir konfiguraciju terena, zahvataju prostore sa inklinacijom većom od 12°, što znači da su to zemljišta sa većim ograničenjima kao što su nagib i dubina fiziološki aktivnog zemljišta, gdje je vrlo otežana i nije nikako moguća primjena mehanizacije.</w:t>
      </w:r>
    </w:p>
    <w:p w14:paraId="6F939330" w14:textId="77777777" w:rsidR="00FC6AD3" w:rsidRPr="00FC6AD3" w:rsidRDefault="00FC6AD3" w:rsidP="00FC6AD3">
      <w:pPr>
        <w:jc w:val="both"/>
        <w:rPr>
          <w:rFonts w:ascii="Candara" w:hAnsi="Candara"/>
          <w:color w:val="000000" w:themeColor="text1"/>
          <w:sz w:val="10"/>
          <w:szCs w:val="10"/>
          <w:lang w:val="bs-Latn-BA"/>
        </w:rPr>
      </w:pPr>
    </w:p>
    <w:p w14:paraId="3078759E" w14:textId="32A142FC" w:rsidR="00FC6AD3" w:rsidRPr="00913A89" w:rsidRDefault="00FC6AD3" w:rsidP="00FC6AD3">
      <w:pPr>
        <w:jc w:val="both"/>
        <w:rPr>
          <w:rFonts w:ascii="Candara" w:hAnsi="Candara"/>
          <w:b/>
          <w:i/>
          <w:color w:val="398B88"/>
          <w:sz w:val="22"/>
          <w:szCs w:val="22"/>
          <w:lang w:val="bs-Latn-BA"/>
        </w:rPr>
      </w:pPr>
      <w:r w:rsidRPr="00913A89">
        <w:rPr>
          <w:rFonts w:ascii="Candara" w:hAnsi="Candara"/>
          <w:b/>
          <w:i/>
          <w:color w:val="398B88"/>
          <w:sz w:val="22"/>
          <w:szCs w:val="22"/>
          <w:lang w:val="bs-Latn-BA"/>
        </w:rPr>
        <w:t>Planinski rejon</w:t>
      </w:r>
    </w:p>
    <w:p w14:paraId="3156C110" w14:textId="1844F848" w:rsidR="00FC6AD3" w:rsidRDefault="00FC6AD3" w:rsidP="00FC6AD3">
      <w:pPr>
        <w:jc w:val="both"/>
        <w:rPr>
          <w:rFonts w:ascii="Candara" w:hAnsi="Candara"/>
          <w:color w:val="000000" w:themeColor="text1"/>
          <w:sz w:val="22"/>
          <w:szCs w:val="22"/>
          <w:lang w:val="bs-Latn-BA"/>
        </w:rPr>
      </w:pPr>
      <w:r w:rsidRPr="00FC6AD3">
        <w:rPr>
          <w:rFonts w:ascii="Candara" w:hAnsi="Candara"/>
          <w:color w:val="000000" w:themeColor="text1"/>
          <w:sz w:val="22"/>
          <w:szCs w:val="22"/>
          <w:lang w:val="bs-Latn-BA"/>
        </w:rPr>
        <w:t>Planinski rejon zahvata prostore iznad 700 m n.v. zauzima oko 35 % ukupne površine Kantona. Zemljišta na ovim prostorima karakterišu se velikim ograničenjima za šire korištenje u poljoprivrednoj proizvodnji. Ograničenja su inklinacija terena od 20° do 30°, mala dubina soluma (do 25 cm), izražena skeletnost i kamenitost površine, te nepovoljne klimatske prilike. Najveće površine su zastupljene sa VI i VII bonitetnom kategorijom. Na području ovog rejona tipski su najzastupljeniji kalkomelanosoli, kalkokambisoli, koluvijalna tla i distrični kambisoli.</w:t>
      </w:r>
    </w:p>
    <w:p w14:paraId="06329794" w14:textId="77777777" w:rsidR="004653F7" w:rsidRPr="004653F7" w:rsidRDefault="004653F7" w:rsidP="008A6DC9">
      <w:pPr>
        <w:jc w:val="both"/>
        <w:rPr>
          <w:rFonts w:ascii="Candara" w:hAnsi="Candara"/>
          <w:color w:val="000000" w:themeColor="text1"/>
          <w:sz w:val="10"/>
          <w:szCs w:val="10"/>
          <w:lang w:val="bs-Latn-BA"/>
        </w:rPr>
      </w:pPr>
    </w:p>
    <w:p w14:paraId="13E1E984" w14:textId="60B81E30" w:rsidR="008A6DC9" w:rsidRPr="008A6DC9" w:rsidRDefault="008A6DC9" w:rsidP="008A6DC9">
      <w:pPr>
        <w:jc w:val="both"/>
        <w:rPr>
          <w:rFonts w:ascii="Candara" w:hAnsi="Candara"/>
          <w:color w:val="000000" w:themeColor="text1"/>
          <w:sz w:val="22"/>
          <w:szCs w:val="22"/>
          <w:lang w:val="bs-Latn-BA"/>
        </w:rPr>
      </w:pPr>
      <w:r>
        <w:rPr>
          <w:rFonts w:ascii="Candara" w:hAnsi="Candara"/>
          <w:color w:val="000000" w:themeColor="text1"/>
          <w:sz w:val="22"/>
          <w:szCs w:val="22"/>
          <w:lang w:val="bs-Latn-BA"/>
        </w:rPr>
        <w:t>Unsko-sanski kanton</w:t>
      </w:r>
      <w:r w:rsidRPr="008A6DC9">
        <w:rPr>
          <w:rFonts w:ascii="Candara" w:hAnsi="Candara"/>
          <w:color w:val="000000" w:themeColor="text1"/>
          <w:sz w:val="22"/>
          <w:szCs w:val="22"/>
          <w:lang w:val="bs-Latn-BA"/>
        </w:rPr>
        <w:t xml:space="preserve"> raspolaže sa </w:t>
      </w:r>
      <w:r>
        <w:rPr>
          <w:rFonts w:ascii="Candara" w:hAnsi="Candara"/>
          <w:color w:val="000000" w:themeColor="text1"/>
          <w:sz w:val="22"/>
          <w:szCs w:val="22"/>
          <w:lang w:val="bs-Latn-BA"/>
        </w:rPr>
        <w:t>199.083</w:t>
      </w:r>
      <w:r w:rsidRPr="008A6DC9">
        <w:rPr>
          <w:rFonts w:ascii="Candara" w:hAnsi="Candara"/>
          <w:color w:val="000000" w:themeColor="text1"/>
          <w:sz w:val="22"/>
          <w:szCs w:val="22"/>
          <w:lang w:val="bs-Latn-BA"/>
        </w:rPr>
        <w:t xml:space="preserve"> ha različitih kategorija poljoprivrednog zemljišta</w:t>
      </w:r>
      <w:r>
        <w:rPr>
          <w:rFonts w:ascii="Candara" w:hAnsi="Candara"/>
          <w:color w:val="000000" w:themeColor="text1"/>
          <w:sz w:val="22"/>
          <w:szCs w:val="22"/>
          <w:lang w:val="bs-Latn-BA"/>
        </w:rPr>
        <w:t>.</w:t>
      </w:r>
      <w:r w:rsidRPr="008A6DC9">
        <w:rPr>
          <w:rFonts w:ascii="Candara" w:hAnsi="Candara"/>
          <w:color w:val="000000" w:themeColor="text1"/>
          <w:sz w:val="22"/>
          <w:szCs w:val="22"/>
          <w:lang w:val="bs-Latn-BA"/>
        </w:rPr>
        <w:t xml:space="preserve"> U ukupnom poljoprivrednom zemljištu najviše sudjeluju</w:t>
      </w:r>
      <w:r>
        <w:rPr>
          <w:rFonts w:ascii="Candara" w:hAnsi="Candara"/>
          <w:color w:val="000000" w:themeColor="text1"/>
          <w:sz w:val="22"/>
          <w:szCs w:val="22"/>
          <w:lang w:val="bs-Latn-BA"/>
        </w:rPr>
        <w:t xml:space="preserve"> Sanski Most (39.353</w:t>
      </w:r>
      <w:r w:rsidRPr="008A6DC9">
        <w:rPr>
          <w:rFonts w:ascii="Candara" w:hAnsi="Candara"/>
          <w:color w:val="000000" w:themeColor="text1"/>
          <w:sz w:val="22"/>
          <w:szCs w:val="22"/>
          <w:lang w:val="bs-Latn-BA"/>
        </w:rPr>
        <w:t xml:space="preserve"> ha), </w:t>
      </w:r>
      <w:r>
        <w:rPr>
          <w:rFonts w:ascii="Candara" w:hAnsi="Candara"/>
          <w:color w:val="000000" w:themeColor="text1"/>
          <w:sz w:val="22"/>
          <w:szCs w:val="22"/>
          <w:lang w:val="bs-Latn-BA"/>
        </w:rPr>
        <w:t>Bihać (36.027</w:t>
      </w:r>
      <w:r w:rsidRPr="008A6DC9">
        <w:rPr>
          <w:rFonts w:ascii="Candara" w:hAnsi="Candara"/>
          <w:color w:val="000000" w:themeColor="text1"/>
          <w:sz w:val="22"/>
          <w:szCs w:val="22"/>
          <w:lang w:val="bs-Latn-BA"/>
        </w:rPr>
        <w:t xml:space="preserve"> ha), </w:t>
      </w:r>
      <w:r>
        <w:rPr>
          <w:rFonts w:ascii="Candara" w:hAnsi="Candara"/>
          <w:color w:val="000000" w:themeColor="text1"/>
          <w:sz w:val="22"/>
          <w:szCs w:val="22"/>
          <w:lang w:val="bs-Latn-BA"/>
        </w:rPr>
        <w:t>Bosanski Petrovac (29.601</w:t>
      </w:r>
      <w:r w:rsidRPr="008A6DC9">
        <w:rPr>
          <w:rFonts w:ascii="Candara" w:hAnsi="Candara"/>
          <w:color w:val="000000" w:themeColor="text1"/>
          <w:sz w:val="22"/>
          <w:szCs w:val="22"/>
          <w:lang w:val="bs-Latn-BA"/>
        </w:rPr>
        <w:t xml:space="preserve"> ha) i </w:t>
      </w:r>
      <w:r>
        <w:rPr>
          <w:rFonts w:ascii="Candara" w:hAnsi="Candara"/>
          <w:color w:val="000000" w:themeColor="text1"/>
          <w:sz w:val="22"/>
          <w:szCs w:val="22"/>
          <w:lang w:val="bs-Latn-BA"/>
        </w:rPr>
        <w:t>Bosanska Krupa (27.866</w:t>
      </w:r>
      <w:r w:rsidRPr="008A6DC9">
        <w:rPr>
          <w:rFonts w:ascii="Candara" w:hAnsi="Candara"/>
          <w:color w:val="000000" w:themeColor="text1"/>
          <w:sz w:val="22"/>
          <w:szCs w:val="22"/>
          <w:lang w:val="bs-Latn-BA"/>
        </w:rPr>
        <w:t xml:space="preserve"> ha), dok su općine </w:t>
      </w:r>
      <w:r>
        <w:rPr>
          <w:rFonts w:ascii="Candara" w:hAnsi="Candara"/>
          <w:color w:val="000000" w:themeColor="text1"/>
          <w:sz w:val="22"/>
          <w:szCs w:val="22"/>
          <w:lang w:val="bs-Latn-BA"/>
        </w:rPr>
        <w:t>Cazin (23.311</w:t>
      </w:r>
      <w:r w:rsidRPr="008A6DC9">
        <w:rPr>
          <w:rFonts w:ascii="Candara" w:hAnsi="Candara"/>
          <w:color w:val="000000" w:themeColor="text1"/>
          <w:sz w:val="22"/>
          <w:szCs w:val="22"/>
          <w:lang w:val="bs-Latn-BA"/>
        </w:rPr>
        <w:t xml:space="preserve"> ha)</w:t>
      </w:r>
      <w:r>
        <w:rPr>
          <w:rFonts w:ascii="Candara" w:hAnsi="Candara"/>
          <w:color w:val="000000" w:themeColor="text1"/>
          <w:sz w:val="22"/>
          <w:szCs w:val="22"/>
          <w:lang w:val="bs-Latn-BA"/>
        </w:rPr>
        <w:t>, Velika Kladuša (21.881 ha), Ključ (13.052 ha) i posebno Bužim (7.992</w:t>
      </w:r>
      <w:r w:rsidRPr="008A6DC9">
        <w:rPr>
          <w:rFonts w:ascii="Candara" w:hAnsi="Candara"/>
          <w:color w:val="000000" w:themeColor="text1"/>
          <w:sz w:val="22"/>
          <w:szCs w:val="22"/>
          <w:lang w:val="bs-Latn-BA"/>
        </w:rPr>
        <w:t xml:space="preserve"> ha) sa nešto nižo</w:t>
      </w:r>
      <w:r w:rsidR="00D860D9">
        <w:rPr>
          <w:rFonts w:ascii="Candara" w:hAnsi="Candara"/>
          <w:color w:val="000000" w:themeColor="text1"/>
          <w:sz w:val="22"/>
          <w:szCs w:val="22"/>
          <w:lang w:val="bs-Latn-BA"/>
        </w:rPr>
        <w:t>m participacijom (</w:t>
      </w:r>
      <w:r w:rsidR="00592371">
        <w:rPr>
          <w:rFonts w:ascii="Candara" w:hAnsi="Candara"/>
          <w:color w:val="000000" w:themeColor="text1"/>
          <w:sz w:val="22"/>
          <w:szCs w:val="22"/>
          <w:lang w:val="bs-Latn-BA"/>
        </w:rPr>
        <w:t>Prilog 22</w:t>
      </w:r>
      <w:r w:rsidRPr="008A6DC9">
        <w:rPr>
          <w:rFonts w:ascii="Candara" w:hAnsi="Candara"/>
          <w:color w:val="000000" w:themeColor="text1"/>
          <w:sz w:val="22"/>
          <w:szCs w:val="22"/>
          <w:lang w:val="bs-Latn-BA"/>
        </w:rPr>
        <w:t xml:space="preserve">). </w:t>
      </w:r>
    </w:p>
    <w:p w14:paraId="126AFF5E" w14:textId="77777777" w:rsidR="00592371" w:rsidRPr="00592371" w:rsidRDefault="00592371" w:rsidP="00D860D9">
      <w:pPr>
        <w:jc w:val="both"/>
        <w:rPr>
          <w:sz w:val="10"/>
          <w:szCs w:val="10"/>
          <w:lang w:val="bs-Latn-BA"/>
        </w:rPr>
      </w:pPr>
    </w:p>
    <w:p w14:paraId="7220B23D" w14:textId="500BB9C1" w:rsidR="00D860D9" w:rsidRDefault="00D860D9" w:rsidP="00D860D9">
      <w:pPr>
        <w:jc w:val="both"/>
        <w:rPr>
          <w:rFonts w:ascii="Candara" w:hAnsi="Candara"/>
          <w:color w:val="000000" w:themeColor="text1"/>
          <w:sz w:val="22"/>
          <w:szCs w:val="22"/>
          <w:lang w:val="bs-Latn-BA"/>
        </w:rPr>
      </w:pPr>
      <w:r w:rsidRPr="00D860D9">
        <w:rPr>
          <w:rFonts w:ascii="Candara" w:hAnsi="Candara"/>
          <w:color w:val="000000" w:themeColor="text1"/>
          <w:sz w:val="22"/>
          <w:szCs w:val="22"/>
          <w:lang w:val="bs-Latn-BA"/>
        </w:rPr>
        <w:t xml:space="preserve">U strukturi poljoprivrednih površina </w:t>
      </w:r>
      <w:r>
        <w:rPr>
          <w:rFonts w:ascii="Candara" w:hAnsi="Candara"/>
          <w:color w:val="000000" w:themeColor="text1"/>
          <w:sz w:val="22"/>
          <w:szCs w:val="22"/>
          <w:lang w:val="bs-Latn-BA"/>
        </w:rPr>
        <w:t xml:space="preserve">najveće učešće imaju oranice i bašte sa 99.950 ha (51%), a visoko učešće imaju i </w:t>
      </w:r>
      <w:r w:rsidRPr="00D860D9">
        <w:rPr>
          <w:rFonts w:ascii="Candara" w:hAnsi="Candara"/>
          <w:color w:val="000000" w:themeColor="text1"/>
          <w:sz w:val="22"/>
          <w:szCs w:val="22"/>
          <w:lang w:val="bs-Latn-BA"/>
        </w:rPr>
        <w:t xml:space="preserve">prirodni travnjaci, prirodne livade </w:t>
      </w:r>
      <w:r>
        <w:rPr>
          <w:rFonts w:ascii="Candara" w:hAnsi="Candara"/>
          <w:color w:val="000000" w:themeColor="text1"/>
          <w:sz w:val="22"/>
          <w:szCs w:val="22"/>
          <w:lang w:val="bs-Latn-BA"/>
        </w:rPr>
        <w:t>(48.556</w:t>
      </w:r>
      <w:r w:rsidRPr="00D860D9">
        <w:rPr>
          <w:rFonts w:ascii="Candara" w:hAnsi="Candara"/>
          <w:color w:val="000000" w:themeColor="text1"/>
          <w:sz w:val="22"/>
          <w:szCs w:val="22"/>
          <w:lang w:val="bs-Latn-BA"/>
        </w:rPr>
        <w:t xml:space="preserve"> ha) i pašnjaci</w:t>
      </w:r>
      <w:r>
        <w:rPr>
          <w:rFonts w:ascii="Candara" w:hAnsi="Candara"/>
          <w:color w:val="000000" w:themeColor="text1"/>
          <w:sz w:val="22"/>
          <w:szCs w:val="22"/>
          <w:lang w:val="bs-Latn-BA"/>
        </w:rPr>
        <w:t xml:space="preserve"> (45.976</w:t>
      </w:r>
      <w:r w:rsidRPr="00D860D9">
        <w:rPr>
          <w:rFonts w:ascii="Candara" w:hAnsi="Candara"/>
          <w:color w:val="000000" w:themeColor="text1"/>
          <w:sz w:val="22"/>
          <w:szCs w:val="22"/>
          <w:lang w:val="bs-Latn-BA"/>
        </w:rPr>
        <w:t xml:space="preserve"> ha) </w:t>
      </w:r>
      <w:r w:rsidR="00592371">
        <w:rPr>
          <w:rFonts w:ascii="Candara" w:hAnsi="Candara"/>
          <w:color w:val="000000" w:themeColor="text1"/>
          <w:sz w:val="22"/>
          <w:szCs w:val="22"/>
          <w:lang w:val="bs-Latn-BA"/>
        </w:rPr>
        <w:t xml:space="preserve">(Prilog 23) </w:t>
      </w:r>
      <w:r w:rsidRPr="00D860D9">
        <w:rPr>
          <w:rFonts w:ascii="Candara" w:hAnsi="Candara"/>
          <w:color w:val="000000" w:themeColor="text1"/>
          <w:sz w:val="22"/>
          <w:szCs w:val="22"/>
          <w:lang w:val="bs-Latn-BA"/>
        </w:rPr>
        <w:t xml:space="preserve">sa </w:t>
      </w:r>
      <w:r>
        <w:rPr>
          <w:rFonts w:ascii="Candara" w:hAnsi="Candara"/>
          <w:color w:val="000000" w:themeColor="text1"/>
          <w:sz w:val="22"/>
          <w:szCs w:val="22"/>
          <w:lang w:val="bs-Latn-BA"/>
        </w:rPr>
        <w:t>što</w:t>
      </w:r>
      <w:r w:rsidRPr="00D860D9">
        <w:rPr>
          <w:rFonts w:ascii="Candara" w:hAnsi="Candara"/>
          <w:color w:val="000000" w:themeColor="text1"/>
          <w:sz w:val="22"/>
          <w:szCs w:val="22"/>
          <w:lang w:val="bs-Latn-BA"/>
        </w:rPr>
        <w:t xml:space="preserve"> upućuju na njihov ekstenzivni način iskorištavanja, uglavnom za potrebe stočarske proizvodnje.</w:t>
      </w:r>
      <w:r w:rsidR="00592371">
        <w:rPr>
          <w:rFonts w:ascii="Candara" w:hAnsi="Candara"/>
          <w:color w:val="000000" w:themeColor="text1"/>
          <w:sz w:val="22"/>
          <w:szCs w:val="22"/>
          <w:lang w:val="bs-Latn-BA"/>
        </w:rPr>
        <w:t xml:space="preserve"> Oranične </w:t>
      </w:r>
      <w:r w:rsidRPr="006715D0">
        <w:rPr>
          <w:rFonts w:ascii="Candara" w:hAnsi="Candara"/>
          <w:color w:val="000000" w:themeColor="text1"/>
          <w:sz w:val="22"/>
          <w:szCs w:val="22"/>
          <w:lang w:val="bs-Latn-BA"/>
        </w:rPr>
        <w:t>površine se ne iskorištavaju</w:t>
      </w:r>
      <w:r>
        <w:rPr>
          <w:rFonts w:ascii="Candara" w:hAnsi="Candara"/>
          <w:color w:val="000000" w:themeColor="text1"/>
          <w:sz w:val="22"/>
          <w:szCs w:val="22"/>
          <w:lang w:val="bs-Latn-BA"/>
        </w:rPr>
        <w:t xml:space="preserve"> dovoljno</w:t>
      </w:r>
      <w:r w:rsidRPr="006715D0">
        <w:rPr>
          <w:rFonts w:ascii="Candara" w:hAnsi="Candara"/>
          <w:color w:val="000000" w:themeColor="text1"/>
          <w:sz w:val="22"/>
          <w:szCs w:val="22"/>
          <w:lang w:val="bs-Latn-BA"/>
        </w:rPr>
        <w:t>, što je inače fenomen cijele Bosne i Hercegovine</w:t>
      </w:r>
      <w:r w:rsidRPr="006715D0">
        <w:rPr>
          <w:rStyle w:val="Referencafusnote"/>
          <w:rFonts w:ascii="Candara" w:hAnsi="Candara"/>
          <w:color w:val="000000" w:themeColor="text1"/>
          <w:sz w:val="22"/>
          <w:szCs w:val="22"/>
          <w:lang w:val="bs-Latn-BA"/>
        </w:rPr>
        <w:footnoteReference w:id="11"/>
      </w:r>
      <w:r w:rsidRPr="006715D0">
        <w:rPr>
          <w:rFonts w:ascii="Candara" w:hAnsi="Candara"/>
          <w:color w:val="000000" w:themeColor="text1"/>
          <w:sz w:val="22"/>
          <w:szCs w:val="22"/>
          <w:lang w:val="bs-Latn-BA"/>
        </w:rPr>
        <w:t xml:space="preserve">. </w:t>
      </w:r>
      <w:r w:rsidR="00EB2D7C">
        <w:rPr>
          <w:rFonts w:ascii="Candara" w:hAnsi="Candara"/>
          <w:color w:val="000000" w:themeColor="text1"/>
          <w:sz w:val="22"/>
          <w:szCs w:val="22"/>
          <w:lang w:val="bs-Latn-BA"/>
        </w:rPr>
        <w:t>Dok Cazin, Bužim i Bosanska Krupa značajno iskorištavaju raspoložive oranične površine, k</w:t>
      </w:r>
      <w:r w:rsidRPr="006715D0">
        <w:rPr>
          <w:rFonts w:ascii="Candara" w:hAnsi="Candara"/>
          <w:color w:val="000000" w:themeColor="text1"/>
          <w:sz w:val="22"/>
          <w:szCs w:val="22"/>
          <w:lang w:val="bs-Latn-BA"/>
        </w:rPr>
        <w:t xml:space="preserve">od </w:t>
      </w:r>
      <w:r w:rsidR="00EB2D7C">
        <w:rPr>
          <w:rFonts w:ascii="Candara" w:hAnsi="Candara"/>
          <w:color w:val="000000" w:themeColor="text1"/>
          <w:sz w:val="22"/>
          <w:szCs w:val="22"/>
          <w:lang w:val="bs-Latn-BA"/>
        </w:rPr>
        <w:t>većeg dijela</w:t>
      </w:r>
      <w:r w:rsidRPr="006715D0">
        <w:rPr>
          <w:rFonts w:ascii="Candara" w:hAnsi="Candara"/>
          <w:color w:val="000000" w:themeColor="text1"/>
          <w:sz w:val="22"/>
          <w:szCs w:val="22"/>
          <w:lang w:val="bs-Latn-BA"/>
        </w:rPr>
        <w:t xml:space="preserve"> </w:t>
      </w:r>
      <w:r w:rsidR="00EB2D7C">
        <w:rPr>
          <w:rFonts w:ascii="Candara" w:hAnsi="Candara"/>
          <w:color w:val="000000" w:themeColor="text1"/>
          <w:sz w:val="22"/>
          <w:szCs w:val="22"/>
          <w:lang w:val="bs-Latn-BA"/>
        </w:rPr>
        <w:t>ostalih općina/gradova Unsko-sanskog kantona</w:t>
      </w:r>
      <w:r w:rsidRPr="006715D0">
        <w:rPr>
          <w:rFonts w:ascii="Candara" w:hAnsi="Candara"/>
          <w:color w:val="000000" w:themeColor="text1"/>
          <w:sz w:val="22"/>
          <w:szCs w:val="22"/>
          <w:lang w:val="bs-Latn-BA"/>
        </w:rPr>
        <w:t xml:space="preserve"> iskorištavanje oraničnih površina je manje od jedne polovine, a kod nekih općina</w:t>
      </w:r>
      <w:r w:rsidR="00EB2D7C">
        <w:rPr>
          <w:rFonts w:ascii="Candara" w:hAnsi="Candara"/>
          <w:color w:val="000000" w:themeColor="text1"/>
          <w:sz w:val="22"/>
          <w:szCs w:val="22"/>
          <w:lang w:val="bs-Latn-BA"/>
        </w:rPr>
        <w:t>/gradova</w:t>
      </w:r>
      <w:r w:rsidRPr="006715D0">
        <w:rPr>
          <w:rFonts w:ascii="Candara" w:hAnsi="Candara"/>
          <w:color w:val="000000" w:themeColor="text1"/>
          <w:sz w:val="22"/>
          <w:szCs w:val="22"/>
          <w:lang w:val="bs-Latn-BA"/>
        </w:rPr>
        <w:t xml:space="preserve"> (</w:t>
      </w:r>
      <w:r w:rsidR="00EB2D7C">
        <w:rPr>
          <w:rFonts w:ascii="Candara" w:hAnsi="Candara"/>
          <w:color w:val="000000" w:themeColor="text1"/>
          <w:sz w:val="22"/>
          <w:szCs w:val="22"/>
          <w:lang w:val="bs-Latn-BA"/>
        </w:rPr>
        <w:t>Bihać i Bosanski Petrovac</w:t>
      </w:r>
      <w:r w:rsidRPr="006715D0">
        <w:rPr>
          <w:rFonts w:ascii="Candara" w:hAnsi="Candara"/>
          <w:color w:val="000000" w:themeColor="text1"/>
          <w:sz w:val="22"/>
          <w:szCs w:val="22"/>
          <w:lang w:val="bs-Latn-BA"/>
        </w:rPr>
        <w:t>) učešć</w:t>
      </w:r>
      <w:r w:rsidR="00EB2D7C">
        <w:rPr>
          <w:rFonts w:ascii="Candara" w:hAnsi="Candara"/>
          <w:color w:val="000000" w:themeColor="text1"/>
          <w:sz w:val="22"/>
          <w:szCs w:val="22"/>
          <w:lang w:val="bs-Latn-BA"/>
        </w:rPr>
        <w:t>e neobrađenih oranica prelazi 85</w:t>
      </w:r>
      <w:r w:rsidRPr="006715D0">
        <w:rPr>
          <w:rFonts w:ascii="Candara" w:hAnsi="Candara"/>
          <w:color w:val="000000" w:themeColor="text1"/>
          <w:sz w:val="22"/>
          <w:szCs w:val="22"/>
          <w:lang w:val="bs-Latn-BA"/>
        </w:rPr>
        <w:t xml:space="preserve">%. </w:t>
      </w:r>
      <w:r w:rsidR="00592371">
        <w:rPr>
          <w:rFonts w:ascii="Candara" w:hAnsi="Candara"/>
          <w:color w:val="000000" w:themeColor="text1"/>
          <w:sz w:val="22"/>
          <w:szCs w:val="22"/>
          <w:lang w:val="bs-Latn-BA"/>
        </w:rPr>
        <w:t xml:space="preserve">(Prilog 24). </w:t>
      </w:r>
      <w:r w:rsidRPr="006715D0">
        <w:rPr>
          <w:rFonts w:ascii="Candara" w:hAnsi="Candara"/>
          <w:color w:val="000000" w:themeColor="text1"/>
          <w:sz w:val="22"/>
          <w:szCs w:val="22"/>
          <w:lang w:val="bs-Latn-BA"/>
        </w:rPr>
        <w:t>Razloge ovakvom stanju treba tražiti u nedovoljnoj konkurentnosti, relativno nepovoljnim klimatskim uslovima za intenzivniju poljoprivrednu biljnu proizvodnju, ali i u drugim faktorima poput  raseljeničkog odsustva vlasnika, fizičke odvojenosti određenog broja stanovnika od njihovih imanja  kao i veoma negativnih demografskih kretanja. Niska obrađenost najkvalitetnijeg oraničnog zemljišta  je veliki problem koji je dijagnosticiran ovom analizom i na kome će se morati valjanim aktivnostima (mjerama) djelovati u ovom strateškom dokumentu.</w:t>
      </w:r>
    </w:p>
    <w:p w14:paraId="08DD05F8" w14:textId="77777777" w:rsidR="00592371" w:rsidRPr="00D860D9" w:rsidRDefault="00592371" w:rsidP="00D860D9">
      <w:pPr>
        <w:jc w:val="both"/>
        <w:rPr>
          <w:rFonts w:ascii="Candara" w:hAnsi="Candara"/>
          <w:color w:val="000000" w:themeColor="text1"/>
          <w:sz w:val="22"/>
          <w:szCs w:val="22"/>
          <w:lang w:val="bs-Latn-BA"/>
        </w:rPr>
      </w:pPr>
    </w:p>
    <w:p w14:paraId="4866E8B5" w14:textId="2EFA53CD" w:rsidR="00D860D9" w:rsidRPr="00D860D9" w:rsidRDefault="00D860D9" w:rsidP="00D860D9">
      <w:pPr>
        <w:jc w:val="center"/>
        <w:rPr>
          <w:sz w:val="10"/>
          <w:szCs w:val="10"/>
          <w:lang w:val="bs-Latn-BA"/>
        </w:rPr>
      </w:pPr>
    </w:p>
    <w:p w14:paraId="66D21C40" w14:textId="3F61F30F" w:rsidR="00EB2D7C" w:rsidRPr="00913A89" w:rsidRDefault="00AE1EDC" w:rsidP="00CE1AED">
      <w:pPr>
        <w:pStyle w:val="Naslov5"/>
        <w:spacing w:before="0"/>
        <w:rPr>
          <w:rFonts w:ascii="Candara" w:hAnsi="Candara" w:cs="Arial"/>
          <w:b/>
          <w:color w:val="398B88"/>
          <w:sz w:val="22"/>
          <w:szCs w:val="22"/>
          <w:lang w:val="bs-Latn-BA"/>
        </w:rPr>
      </w:pPr>
      <w:r w:rsidRPr="00913A89">
        <w:rPr>
          <w:rFonts w:ascii="Candara" w:hAnsi="Candara" w:cs="Arial"/>
          <w:b/>
          <w:color w:val="398B88"/>
          <w:sz w:val="22"/>
          <w:szCs w:val="22"/>
          <w:lang w:val="bs-Latn-BA"/>
        </w:rPr>
        <w:t>2</w:t>
      </w:r>
      <w:r w:rsidR="00592371" w:rsidRPr="00913A89">
        <w:rPr>
          <w:rFonts w:ascii="Candara" w:hAnsi="Candara" w:cs="Arial"/>
          <w:b/>
          <w:color w:val="398B88"/>
          <w:sz w:val="22"/>
          <w:szCs w:val="22"/>
          <w:lang w:val="bs-Latn-BA"/>
        </w:rPr>
        <w:t>.1</w:t>
      </w:r>
      <w:r w:rsidR="00CE1AED" w:rsidRPr="00913A89">
        <w:rPr>
          <w:rFonts w:ascii="Candara" w:hAnsi="Candara" w:cs="Arial"/>
          <w:b/>
          <w:color w:val="398B88"/>
          <w:sz w:val="22"/>
          <w:szCs w:val="22"/>
          <w:lang w:val="bs-Latn-BA"/>
        </w:rPr>
        <w:t>.3.1.2. Biljna proizvodnja</w:t>
      </w:r>
    </w:p>
    <w:p w14:paraId="0947577D" w14:textId="5ACE8C94" w:rsidR="00EB2D7C" w:rsidRDefault="00EB2D7C" w:rsidP="00CE1AED">
      <w:pPr>
        <w:pStyle w:val="Naslov5"/>
        <w:spacing w:before="0"/>
        <w:rPr>
          <w:rFonts w:ascii="Candara" w:hAnsi="Candara" w:cs="Arial"/>
          <w:color w:val="000000" w:themeColor="text1"/>
          <w:sz w:val="20"/>
          <w:lang w:val="bs-Latn-BA"/>
        </w:rPr>
      </w:pPr>
    </w:p>
    <w:p w14:paraId="373A561A" w14:textId="77777777" w:rsidR="00214A22" w:rsidRPr="00913A89" w:rsidRDefault="00214A22" w:rsidP="00214A22">
      <w:pPr>
        <w:rPr>
          <w:rFonts w:ascii="Candara" w:hAnsi="Candara"/>
          <w:b/>
          <w:i/>
          <w:color w:val="398B88"/>
          <w:sz w:val="22"/>
          <w:lang w:val="bs-Latn-BA"/>
        </w:rPr>
      </w:pPr>
      <w:r w:rsidRPr="00913A89">
        <w:rPr>
          <w:rFonts w:ascii="Candara" w:hAnsi="Candara"/>
          <w:b/>
          <w:i/>
          <w:color w:val="398B88"/>
          <w:sz w:val="22"/>
          <w:lang w:val="bs-Latn-BA"/>
        </w:rPr>
        <w:t xml:space="preserve">Proizvodnja ratarskih kultura </w:t>
      </w:r>
    </w:p>
    <w:p w14:paraId="0303E004" w14:textId="613F6A11" w:rsidR="00214A22" w:rsidRPr="00214A22" w:rsidRDefault="00323251" w:rsidP="00214A22">
      <w:pPr>
        <w:jc w:val="both"/>
        <w:rPr>
          <w:rFonts w:ascii="Candara" w:hAnsi="Candara"/>
          <w:color w:val="000000" w:themeColor="text1"/>
          <w:sz w:val="22"/>
          <w:szCs w:val="22"/>
          <w:lang w:val="bs-Latn-BA"/>
        </w:rPr>
      </w:pPr>
      <w:r>
        <w:rPr>
          <w:rFonts w:ascii="Candara" w:hAnsi="Candara"/>
          <w:color w:val="000000" w:themeColor="text1"/>
          <w:sz w:val="22"/>
          <w:szCs w:val="22"/>
          <w:lang w:val="bs-Latn-BA"/>
        </w:rPr>
        <w:t>Od ukupno 99.950</w:t>
      </w:r>
      <w:r w:rsidR="00214A22">
        <w:rPr>
          <w:rFonts w:ascii="Candara" w:hAnsi="Candara"/>
          <w:color w:val="000000" w:themeColor="text1"/>
          <w:sz w:val="22"/>
          <w:szCs w:val="22"/>
          <w:lang w:val="bs-Latn-BA"/>
        </w:rPr>
        <w:t xml:space="preserve"> ha oranica, sa koliko Unsko-sanski kanton</w:t>
      </w:r>
      <w:r w:rsidR="00214A22" w:rsidRPr="00214A22">
        <w:rPr>
          <w:rFonts w:ascii="Candara" w:hAnsi="Candara"/>
          <w:color w:val="000000" w:themeColor="text1"/>
          <w:sz w:val="22"/>
          <w:szCs w:val="22"/>
          <w:lang w:val="bs-Latn-BA"/>
        </w:rPr>
        <w:t xml:space="preserve"> raspolaže, </w:t>
      </w:r>
      <w:r>
        <w:rPr>
          <w:rFonts w:ascii="Candara" w:hAnsi="Candara"/>
          <w:color w:val="000000" w:themeColor="text1"/>
          <w:sz w:val="22"/>
          <w:szCs w:val="22"/>
          <w:lang w:val="bs-Latn-BA"/>
        </w:rPr>
        <w:t>44.219 ha</w:t>
      </w:r>
      <w:r w:rsidR="00214A22" w:rsidRPr="00214A22">
        <w:rPr>
          <w:rFonts w:ascii="Candara" w:hAnsi="Candara"/>
          <w:color w:val="000000" w:themeColor="text1"/>
          <w:sz w:val="22"/>
          <w:szCs w:val="22"/>
          <w:lang w:val="bs-Latn-BA"/>
        </w:rPr>
        <w:t xml:space="preserve"> se obrađuje i na njima se proizvodi žito, povrće i krmno bilje te krajnje skromno industrijsko bilje. Pre</w:t>
      </w:r>
      <w:r>
        <w:rPr>
          <w:rFonts w:ascii="Candara" w:hAnsi="Candara"/>
          <w:color w:val="000000" w:themeColor="text1"/>
          <w:sz w:val="22"/>
          <w:szCs w:val="22"/>
          <w:lang w:val="bs-Latn-BA"/>
        </w:rPr>
        <w:t>ma statističkim podacima za 2021</w:t>
      </w:r>
      <w:r w:rsidR="00214A22" w:rsidRPr="00214A22">
        <w:rPr>
          <w:rFonts w:ascii="Candara" w:hAnsi="Candara"/>
          <w:color w:val="000000" w:themeColor="text1"/>
          <w:sz w:val="22"/>
          <w:szCs w:val="22"/>
          <w:lang w:val="bs-Latn-BA"/>
        </w:rPr>
        <w:t>. godinu u strukturi zasijanih oraničnih površina najzastupljenija je proizvodnja žita koja</w:t>
      </w:r>
      <w:r>
        <w:rPr>
          <w:rFonts w:ascii="Candara" w:hAnsi="Candara"/>
          <w:color w:val="000000" w:themeColor="text1"/>
          <w:sz w:val="22"/>
          <w:szCs w:val="22"/>
          <w:lang w:val="bs-Latn-BA"/>
        </w:rPr>
        <w:t xml:space="preserve"> se odvija na površini od 24.146 ha i čini 56</w:t>
      </w:r>
      <w:r w:rsidR="00214A22" w:rsidRPr="00214A22">
        <w:rPr>
          <w:rFonts w:ascii="Candara" w:hAnsi="Candara"/>
          <w:color w:val="000000" w:themeColor="text1"/>
          <w:sz w:val="22"/>
          <w:szCs w:val="22"/>
          <w:lang w:val="bs-Latn-BA"/>
        </w:rPr>
        <w:t xml:space="preserve">%. Osim ove proizvodnje za </w:t>
      </w:r>
      <w:r>
        <w:rPr>
          <w:rFonts w:ascii="Candara" w:hAnsi="Candara"/>
          <w:color w:val="000000" w:themeColor="text1"/>
          <w:sz w:val="22"/>
          <w:szCs w:val="22"/>
          <w:lang w:val="bs-Latn-BA"/>
        </w:rPr>
        <w:t>USK</w:t>
      </w:r>
      <w:r w:rsidR="00214A22" w:rsidRPr="00214A22">
        <w:rPr>
          <w:rFonts w:ascii="Candara" w:hAnsi="Candara"/>
          <w:color w:val="000000" w:themeColor="text1"/>
          <w:sz w:val="22"/>
          <w:szCs w:val="22"/>
          <w:lang w:val="bs-Latn-BA"/>
        </w:rPr>
        <w:t xml:space="preserve"> je važna i proizvodnja krmnog bilja, koja je u istoj godini bi</w:t>
      </w:r>
      <w:r>
        <w:rPr>
          <w:rFonts w:ascii="Candara" w:hAnsi="Candara"/>
          <w:color w:val="000000" w:themeColor="text1"/>
          <w:sz w:val="22"/>
          <w:szCs w:val="22"/>
          <w:lang w:val="bs-Latn-BA"/>
        </w:rPr>
        <w:t>la zasijana na površini od 12.516</w:t>
      </w:r>
      <w:r w:rsidR="00214A22" w:rsidRPr="00214A22">
        <w:rPr>
          <w:rFonts w:ascii="Candara" w:hAnsi="Candara"/>
          <w:color w:val="000000" w:themeColor="text1"/>
          <w:sz w:val="22"/>
          <w:szCs w:val="22"/>
          <w:lang w:val="bs-Latn-BA"/>
        </w:rPr>
        <w:t xml:space="preserve"> ha i </w:t>
      </w:r>
      <w:r>
        <w:rPr>
          <w:rFonts w:ascii="Candara" w:hAnsi="Candara"/>
          <w:color w:val="000000" w:themeColor="text1"/>
          <w:sz w:val="22"/>
          <w:szCs w:val="22"/>
          <w:lang w:val="bs-Latn-BA"/>
        </w:rPr>
        <w:t>činila 29</w:t>
      </w:r>
      <w:r w:rsidR="00214A22" w:rsidRPr="00214A22">
        <w:rPr>
          <w:rFonts w:ascii="Candara" w:hAnsi="Candara"/>
          <w:color w:val="000000" w:themeColor="text1"/>
          <w:sz w:val="22"/>
          <w:szCs w:val="22"/>
          <w:lang w:val="bs-Latn-BA"/>
        </w:rPr>
        <w:t>% ukupno zasijanih oranica. Znatno skromnije je</w:t>
      </w:r>
      <w:r>
        <w:rPr>
          <w:rFonts w:ascii="Candara" w:hAnsi="Candara"/>
          <w:color w:val="000000" w:themeColor="text1"/>
          <w:sz w:val="22"/>
          <w:szCs w:val="22"/>
          <w:lang w:val="bs-Latn-BA"/>
        </w:rPr>
        <w:t xml:space="preserve"> zastupljena povrće, svega 15</w:t>
      </w:r>
      <w:r w:rsidR="00214A22" w:rsidRPr="00214A22">
        <w:rPr>
          <w:rFonts w:ascii="Candara" w:hAnsi="Candara"/>
          <w:color w:val="000000" w:themeColor="text1"/>
          <w:sz w:val="22"/>
          <w:szCs w:val="22"/>
          <w:lang w:val="bs-Latn-BA"/>
        </w:rPr>
        <w:t>%  ukupno zas</w:t>
      </w:r>
      <w:r>
        <w:rPr>
          <w:rFonts w:ascii="Candara" w:hAnsi="Candara"/>
          <w:color w:val="000000" w:themeColor="text1"/>
          <w:sz w:val="22"/>
          <w:szCs w:val="22"/>
          <w:lang w:val="bs-Latn-BA"/>
        </w:rPr>
        <w:t>ijanih oraničnih površina (6.218</w:t>
      </w:r>
      <w:r w:rsidR="00214A22" w:rsidRPr="00214A22">
        <w:rPr>
          <w:rFonts w:ascii="Candara" w:hAnsi="Candara"/>
          <w:color w:val="000000" w:themeColor="text1"/>
          <w:sz w:val="22"/>
          <w:szCs w:val="22"/>
          <w:lang w:val="bs-Latn-BA"/>
        </w:rPr>
        <w:t xml:space="preserve"> ha), dok je proizv</w:t>
      </w:r>
      <w:r>
        <w:rPr>
          <w:rFonts w:ascii="Candara" w:hAnsi="Candara"/>
          <w:color w:val="000000" w:themeColor="text1"/>
          <w:sz w:val="22"/>
          <w:szCs w:val="22"/>
          <w:lang w:val="bs-Latn-BA"/>
        </w:rPr>
        <w:t>odnja industrijskog bilja na 106</w:t>
      </w:r>
      <w:r w:rsidR="00214A22" w:rsidRPr="00214A22">
        <w:rPr>
          <w:rFonts w:ascii="Candara" w:hAnsi="Candara"/>
          <w:color w:val="000000" w:themeColor="text1"/>
          <w:sz w:val="22"/>
          <w:szCs w:val="22"/>
          <w:lang w:val="bs-Latn-BA"/>
        </w:rPr>
        <w:t xml:space="preserve"> ha imala minoran karakter</w:t>
      </w:r>
      <w:r w:rsidR="00214A22" w:rsidRPr="00214A22">
        <w:rPr>
          <w:rFonts w:ascii="Candara" w:hAnsi="Candara"/>
          <w:color w:val="000000" w:themeColor="text1"/>
          <w:sz w:val="22"/>
          <w:szCs w:val="22"/>
          <w:vertAlign w:val="superscript"/>
          <w:lang w:val="bs-Latn-BA"/>
        </w:rPr>
        <w:footnoteReference w:id="12"/>
      </w:r>
      <w:r w:rsidR="00214A22" w:rsidRPr="00214A22">
        <w:rPr>
          <w:rFonts w:ascii="Candara" w:hAnsi="Candara"/>
          <w:color w:val="000000" w:themeColor="text1"/>
          <w:sz w:val="22"/>
          <w:szCs w:val="22"/>
          <w:lang w:val="bs-Latn-BA"/>
        </w:rPr>
        <w:t>.</w:t>
      </w:r>
      <w:r w:rsidR="00ED454E">
        <w:rPr>
          <w:rFonts w:ascii="Candara" w:hAnsi="Candara"/>
          <w:color w:val="000000" w:themeColor="text1"/>
          <w:sz w:val="22"/>
          <w:szCs w:val="22"/>
          <w:lang w:val="bs-Latn-BA"/>
        </w:rPr>
        <w:t xml:space="preserve"> (Prilog 25).</w:t>
      </w:r>
    </w:p>
    <w:p w14:paraId="40F4028D" w14:textId="522C43A4" w:rsidR="00214A22" w:rsidRPr="00ED454E" w:rsidRDefault="00214A22" w:rsidP="00214A22">
      <w:pPr>
        <w:rPr>
          <w:sz w:val="10"/>
          <w:szCs w:val="10"/>
          <w:lang w:val="bs-Latn-BA"/>
        </w:rPr>
      </w:pPr>
    </w:p>
    <w:p w14:paraId="59813654" w14:textId="58D4F25B" w:rsidR="00214A22" w:rsidRPr="0024562D" w:rsidRDefault="00323251" w:rsidP="0024562D">
      <w:pPr>
        <w:jc w:val="both"/>
        <w:rPr>
          <w:rFonts w:ascii="Candara" w:hAnsi="Candara"/>
          <w:color w:val="000000" w:themeColor="text1"/>
          <w:sz w:val="22"/>
          <w:szCs w:val="22"/>
          <w:lang w:val="bs-Latn-BA"/>
        </w:rPr>
      </w:pPr>
      <w:r w:rsidRPr="0024562D">
        <w:rPr>
          <w:rFonts w:ascii="Candara" w:hAnsi="Candara"/>
          <w:color w:val="000000" w:themeColor="text1"/>
          <w:sz w:val="22"/>
          <w:szCs w:val="22"/>
          <w:lang w:val="bs-Latn-BA"/>
        </w:rPr>
        <w:t>Ukupne zasi</w:t>
      </w:r>
      <w:r w:rsidR="0024562D" w:rsidRPr="0024562D">
        <w:rPr>
          <w:rFonts w:ascii="Candara" w:hAnsi="Candara"/>
          <w:color w:val="000000" w:themeColor="text1"/>
          <w:sz w:val="22"/>
          <w:szCs w:val="22"/>
          <w:lang w:val="bs-Latn-BA"/>
        </w:rPr>
        <w:t>jane površine žita u periodu 20</w:t>
      </w:r>
      <w:r w:rsidRPr="0024562D">
        <w:rPr>
          <w:rFonts w:ascii="Candara" w:hAnsi="Candara"/>
          <w:color w:val="000000" w:themeColor="text1"/>
          <w:sz w:val="22"/>
          <w:szCs w:val="22"/>
          <w:lang w:val="bs-Latn-BA"/>
        </w:rPr>
        <w:t xml:space="preserve">14.-2021. imaju tendenciju blagog pada, kao i zasijane površine krmnim biljem, dok, kada se govori o zasijanosti oraničnih površina povrtlarskim kulturama, primjetna je stagnacija i zadržavanje nivo od 2014. godine. Ukupne zasijane površine žitaricama su sa </w:t>
      </w:r>
      <w:r w:rsidR="0024562D" w:rsidRPr="0024562D">
        <w:rPr>
          <w:rFonts w:ascii="Candara" w:hAnsi="Candara"/>
          <w:color w:val="000000" w:themeColor="text1"/>
          <w:sz w:val="22"/>
          <w:szCs w:val="22"/>
          <w:lang w:val="bs-Latn-BA"/>
        </w:rPr>
        <w:t>25.439</w:t>
      </w:r>
      <w:r w:rsidRPr="0024562D">
        <w:rPr>
          <w:rFonts w:ascii="Candara" w:hAnsi="Candara"/>
          <w:color w:val="000000" w:themeColor="text1"/>
          <w:sz w:val="22"/>
          <w:szCs w:val="22"/>
          <w:lang w:val="bs-Latn-BA"/>
        </w:rPr>
        <w:t xml:space="preserve"> ha u 2014. godini se smanjile u 2021. godini i iznosile su </w:t>
      </w:r>
      <w:r w:rsidR="0024562D" w:rsidRPr="0024562D">
        <w:rPr>
          <w:rFonts w:ascii="Candara" w:hAnsi="Candara"/>
          <w:color w:val="000000" w:themeColor="text1"/>
          <w:sz w:val="22"/>
          <w:szCs w:val="22"/>
          <w:lang w:val="bs-Latn-BA"/>
        </w:rPr>
        <w:t>24.146</w:t>
      </w:r>
      <w:r w:rsidRPr="0024562D">
        <w:rPr>
          <w:rFonts w:ascii="Candara" w:hAnsi="Candara"/>
          <w:color w:val="000000" w:themeColor="text1"/>
          <w:sz w:val="22"/>
          <w:szCs w:val="22"/>
          <w:lang w:val="bs-Latn-BA"/>
        </w:rPr>
        <w:t xml:space="preserve"> ha. Slični odnosi su i kada se govori o zasijanosti krmnog bilja. Ukupna zasijanost oranica pod ovim kulturama se smanjila sa </w:t>
      </w:r>
      <w:r w:rsidR="0024562D" w:rsidRPr="0024562D">
        <w:rPr>
          <w:rFonts w:ascii="Candara" w:hAnsi="Candara"/>
          <w:color w:val="000000" w:themeColor="text1"/>
          <w:sz w:val="22"/>
          <w:szCs w:val="22"/>
          <w:lang w:val="bs-Latn-BA"/>
        </w:rPr>
        <w:t>13.106</w:t>
      </w:r>
      <w:r w:rsidRPr="0024562D">
        <w:rPr>
          <w:rFonts w:ascii="Candara" w:hAnsi="Candara"/>
          <w:color w:val="000000" w:themeColor="text1"/>
          <w:sz w:val="22"/>
          <w:szCs w:val="22"/>
          <w:lang w:val="bs-Latn-BA"/>
        </w:rPr>
        <w:t xml:space="preserve"> ha (2014) na </w:t>
      </w:r>
      <w:r w:rsidR="0024562D" w:rsidRPr="0024562D">
        <w:rPr>
          <w:rFonts w:ascii="Candara" w:hAnsi="Candara"/>
          <w:color w:val="000000" w:themeColor="text1"/>
          <w:sz w:val="22"/>
          <w:szCs w:val="22"/>
          <w:lang w:val="bs-Latn-BA"/>
        </w:rPr>
        <w:t xml:space="preserve">12.516 </w:t>
      </w:r>
      <w:r w:rsidRPr="0024562D">
        <w:rPr>
          <w:rFonts w:ascii="Candara" w:hAnsi="Candara"/>
          <w:color w:val="000000" w:themeColor="text1"/>
          <w:sz w:val="22"/>
          <w:szCs w:val="22"/>
          <w:lang w:val="bs-Latn-BA"/>
        </w:rPr>
        <w:t xml:space="preserve">ha (2021). </w:t>
      </w:r>
      <w:r w:rsidR="00ED454E">
        <w:rPr>
          <w:rFonts w:ascii="Candara" w:hAnsi="Candara"/>
          <w:color w:val="000000" w:themeColor="text1"/>
          <w:sz w:val="22"/>
          <w:szCs w:val="22"/>
          <w:lang w:val="bs-Latn-BA"/>
        </w:rPr>
        <w:t>(Prilog 26)</w:t>
      </w:r>
    </w:p>
    <w:p w14:paraId="2A6D7FB3" w14:textId="77777777" w:rsidR="0024562D" w:rsidRPr="0024562D" w:rsidRDefault="0024562D" w:rsidP="0024562D">
      <w:pPr>
        <w:jc w:val="both"/>
        <w:rPr>
          <w:rFonts w:ascii="Candara" w:hAnsi="Candara"/>
          <w:color w:val="000000" w:themeColor="text1"/>
          <w:sz w:val="10"/>
          <w:szCs w:val="10"/>
          <w:lang w:val="bs-Latn-BA"/>
        </w:rPr>
      </w:pPr>
    </w:p>
    <w:p w14:paraId="613AA2CF" w14:textId="77777777" w:rsidR="00A14462" w:rsidRPr="00913A89" w:rsidRDefault="00A14462" w:rsidP="00A14462">
      <w:pPr>
        <w:rPr>
          <w:rFonts w:ascii="Candara" w:hAnsi="Candara"/>
          <w:b/>
          <w:i/>
          <w:color w:val="398B88"/>
          <w:sz w:val="22"/>
          <w:lang w:val="bs-Latn-BA"/>
        </w:rPr>
      </w:pPr>
      <w:r w:rsidRPr="00913A89">
        <w:rPr>
          <w:rFonts w:ascii="Candara" w:hAnsi="Candara"/>
          <w:b/>
          <w:i/>
          <w:color w:val="398B88"/>
          <w:sz w:val="22"/>
          <w:lang w:val="bs-Latn-BA"/>
        </w:rPr>
        <w:t xml:space="preserve">Proizvodnja žita </w:t>
      </w:r>
    </w:p>
    <w:p w14:paraId="1A5587C0" w14:textId="11A55BC0" w:rsidR="00A14462" w:rsidRPr="006715D0" w:rsidRDefault="00A14462" w:rsidP="00A1446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Naglašena </w:t>
      </w:r>
      <w:r w:rsidR="00432D9C">
        <w:rPr>
          <w:rFonts w:ascii="Candara" w:hAnsi="Candara"/>
          <w:color w:val="000000" w:themeColor="text1"/>
          <w:sz w:val="22"/>
          <w:szCs w:val="22"/>
          <w:lang w:val="bs-Latn-BA"/>
        </w:rPr>
        <w:t xml:space="preserve">brdska (djelomično i kraška) </w:t>
      </w:r>
      <w:r w:rsidRPr="006715D0">
        <w:rPr>
          <w:rFonts w:ascii="Candara" w:hAnsi="Candara"/>
          <w:color w:val="000000" w:themeColor="text1"/>
          <w:sz w:val="22"/>
          <w:szCs w:val="22"/>
          <w:lang w:val="bs-Latn-BA"/>
        </w:rPr>
        <w:t xml:space="preserve">konfiguracija prostora </w:t>
      </w:r>
      <w:r w:rsidR="00432D9C">
        <w:rPr>
          <w:rFonts w:ascii="Candara" w:hAnsi="Candara"/>
          <w:color w:val="000000" w:themeColor="text1"/>
          <w:sz w:val="22"/>
          <w:szCs w:val="22"/>
          <w:lang w:val="bs-Latn-BA"/>
        </w:rPr>
        <w:t>USK</w:t>
      </w:r>
      <w:r w:rsidRPr="006715D0">
        <w:rPr>
          <w:rFonts w:ascii="Candara" w:hAnsi="Candara"/>
          <w:color w:val="000000" w:themeColor="text1"/>
          <w:sz w:val="22"/>
          <w:szCs w:val="22"/>
          <w:lang w:val="bs-Latn-BA"/>
        </w:rPr>
        <w:t>, njena nadmorska visina  i prisutna kvaliteta tala daje dosta specifične mogućnosti za ozbiljniju proizvodnju žita. Upravo ovakvi prirodni uslovi</w:t>
      </w:r>
      <w:r w:rsidR="00432D9C">
        <w:rPr>
          <w:rFonts w:ascii="Candara" w:hAnsi="Candara"/>
          <w:color w:val="000000" w:themeColor="text1"/>
          <w:sz w:val="22"/>
          <w:szCs w:val="22"/>
          <w:lang w:val="bs-Latn-BA"/>
        </w:rPr>
        <w:t>, ako i dominantna proizvodnja mlijeka</w:t>
      </w:r>
      <w:r w:rsidRPr="006715D0">
        <w:rPr>
          <w:rFonts w:ascii="Candara" w:hAnsi="Candara"/>
          <w:color w:val="000000" w:themeColor="text1"/>
          <w:sz w:val="22"/>
          <w:szCs w:val="22"/>
          <w:lang w:val="bs-Latn-BA"/>
        </w:rPr>
        <w:t xml:space="preserve"> opredjeljuje poljoprivredne proizvođače da se bave proizvodnjom </w:t>
      </w:r>
      <w:r w:rsidR="00432D9C">
        <w:rPr>
          <w:rFonts w:ascii="Candara" w:hAnsi="Candara"/>
          <w:color w:val="000000" w:themeColor="text1"/>
          <w:sz w:val="22"/>
          <w:szCs w:val="22"/>
          <w:lang w:val="bs-Latn-BA"/>
        </w:rPr>
        <w:t xml:space="preserve">kukuruza, pšenice i donekle zobi, a znatno manje ječmom i raži.  </w:t>
      </w:r>
      <w:r w:rsidRPr="006715D0">
        <w:rPr>
          <w:rFonts w:ascii="Candara" w:hAnsi="Candara"/>
          <w:color w:val="000000" w:themeColor="text1"/>
          <w:sz w:val="22"/>
          <w:szCs w:val="22"/>
          <w:lang w:val="bs-Latn-BA"/>
        </w:rPr>
        <w:t>U strukturi požnjevenih p</w:t>
      </w:r>
      <w:r w:rsidR="00432D9C">
        <w:rPr>
          <w:rFonts w:ascii="Candara" w:hAnsi="Candara"/>
          <w:color w:val="000000" w:themeColor="text1"/>
          <w:sz w:val="22"/>
          <w:szCs w:val="22"/>
          <w:lang w:val="bs-Latn-BA"/>
        </w:rPr>
        <w:t>ovršina žitarskih kultura u 2021</w:t>
      </w:r>
      <w:r w:rsidRPr="006715D0">
        <w:rPr>
          <w:rFonts w:ascii="Candara" w:hAnsi="Candara"/>
          <w:color w:val="000000" w:themeColor="text1"/>
          <w:sz w:val="22"/>
          <w:szCs w:val="22"/>
          <w:lang w:val="bs-Latn-BA"/>
        </w:rPr>
        <w:t xml:space="preserve">. godini na području </w:t>
      </w:r>
      <w:r w:rsidR="00432D9C">
        <w:rPr>
          <w:rFonts w:ascii="Candara" w:hAnsi="Candara"/>
          <w:color w:val="000000" w:themeColor="text1"/>
          <w:sz w:val="22"/>
          <w:szCs w:val="22"/>
          <w:lang w:val="bs-Latn-BA"/>
        </w:rPr>
        <w:t xml:space="preserve">USK proizvodna kukuruza (zrno) </w:t>
      </w:r>
      <w:r w:rsidRPr="006715D0">
        <w:rPr>
          <w:rFonts w:ascii="Candara" w:hAnsi="Candara"/>
          <w:color w:val="000000" w:themeColor="text1"/>
          <w:sz w:val="22"/>
          <w:szCs w:val="22"/>
          <w:lang w:val="bs-Latn-BA"/>
        </w:rPr>
        <w:t xml:space="preserve">je sa </w:t>
      </w:r>
      <w:r w:rsidR="00432D9C">
        <w:rPr>
          <w:rFonts w:ascii="Candara" w:hAnsi="Candara"/>
          <w:color w:val="000000" w:themeColor="text1"/>
          <w:sz w:val="22"/>
          <w:szCs w:val="22"/>
          <w:lang w:val="bs-Latn-BA"/>
        </w:rPr>
        <w:t>13.374 ha činila 62,83%, a pšenica sa 4.426</w:t>
      </w:r>
      <w:r w:rsidRPr="006715D0">
        <w:rPr>
          <w:rFonts w:ascii="Candara" w:hAnsi="Candara"/>
          <w:color w:val="000000" w:themeColor="text1"/>
          <w:sz w:val="22"/>
          <w:szCs w:val="22"/>
          <w:lang w:val="bs-Latn-BA"/>
        </w:rPr>
        <w:t xml:space="preserve"> ha je činila </w:t>
      </w:r>
      <w:r w:rsidR="00432D9C">
        <w:rPr>
          <w:rFonts w:ascii="Candara" w:hAnsi="Candara"/>
          <w:color w:val="000000" w:themeColor="text1"/>
          <w:sz w:val="22"/>
          <w:szCs w:val="22"/>
          <w:lang w:val="bs-Latn-BA"/>
        </w:rPr>
        <w:t>20,79</w:t>
      </w:r>
      <w:r w:rsidRPr="006715D0">
        <w:rPr>
          <w:rFonts w:ascii="Candara" w:hAnsi="Candara"/>
          <w:color w:val="000000" w:themeColor="text1"/>
          <w:sz w:val="22"/>
          <w:szCs w:val="22"/>
          <w:lang w:val="bs-Latn-BA"/>
        </w:rPr>
        <w:t xml:space="preserve">% ukupnih površina. </w:t>
      </w:r>
      <w:r w:rsidR="00432D9C">
        <w:rPr>
          <w:rFonts w:ascii="Candara" w:hAnsi="Candara"/>
          <w:color w:val="000000" w:themeColor="text1"/>
          <w:sz w:val="22"/>
          <w:szCs w:val="22"/>
          <w:lang w:val="bs-Latn-BA"/>
        </w:rPr>
        <w:t>Obje glavne žitarske kulture</w:t>
      </w:r>
      <w:r w:rsidRPr="006715D0">
        <w:rPr>
          <w:rFonts w:ascii="Candara" w:hAnsi="Candara"/>
          <w:color w:val="000000" w:themeColor="text1"/>
          <w:sz w:val="22"/>
          <w:szCs w:val="22"/>
          <w:lang w:val="bs-Latn-BA"/>
        </w:rPr>
        <w:t xml:space="preserve"> </w:t>
      </w:r>
      <w:r w:rsidR="00432D9C">
        <w:rPr>
          <w:rFonts w:ascii="Candara" w:hAnsi="Candara"/>
          <w:color w:val="000000" w:themeColor="text1"/>
          <w:sz w:val="22"/>
          <w:szCs w:val="22"/>
          <w:lang w:val="bs-Latn-BA"/>
        </w:rPr>
        <w:t>u požnjevenim površinama</w:t>
      </w:r>
      <w:r w:rsidRPr="006715D0">
        <w:rPr>
          <w:rFonts w:ascii="Candara" w:hAnsi="Candara"/>
          <w:color w:val="000000" w:themeColor="text1"/>
          <w:sz w:val="22"/>
          <w:szCs w:val="22"/>
          <w:lang w:val="bs-Latn-BA"/>
        </w:rPr>
        <w:t xml:space="preserve"> </w:t>
      </w:r>
      <w:r w:rsidR="00432D9C">
        <w:rPr>
          <w:rFonts w:ascii="Candara" w:hAnsi="Candara"/>
          <w:color w:val="000000" w:themeColor="text1"/>
          <w:sz w:val="22"/>
          <w:szCs w:val="22"/>
          <w:lang w:val="bs-Latn-BA"/>
        </w:rPr>
        <w:t>pokazuju</w:t>
      </w:r>
      <w:r w:rsidRPr="006715D0">
        <w:rPr>
          <w:rFonts w:ascii="Candara" w:hAnsi="Candara"/>
          <w:color w:val="000000" w:themeColor="text1"/>
          <w:sz w:val="22"/>
          <w:szCs w:val="22"/>
          <w:lang w:val="bs-Latn-BA"/>
        </w:rPr>
        <w:t xml:space="preserve"> trend </w:t>
      </w:r>
      <w:r w:rsidR="00432D9C">
        <w:rPr>
          <w:rFonts w:ascii="Candara" w:hAnsi="Candara"/>
          <w:color w:val="000000" w:themeColor="text1"/>
          <w:sz w:val="22"/>
          <w:szCs w:val="22"/>
          <w:lang w:val="bs-Latn-BA"/>
        </w:rPr>
        <w:t xml:space="preserve">smanjivanja koji je kod proizvodnje pšenice izraženiji (6.074 ha u 2014. godini, 4.426 ha u 2021. godini). </w:t>
      </w:r>
      <w:r w:rsidRPr="006715D0">
        <w:rPr>
          <w:rFonts w:ascii="Candara" w:hAnsi="Candara"/>
          <w:color w:val="000000" w:themeColor="text1"/>
          <w:sz w:val="22"/>
          <w:szCs w:val="22"/>
          <w:lang w:val="bs-Latn-BA"/>
        </w:rPr>
        <w:t xml:space="preserve">Ukupna proizvodnja </w:t>
      </w:r>
      <w:r w:rsidR="00432D9C">
        <w:rPr>
          <w:rFonts w:ascii="Candara" w:hAnsi="Candara"/>
          <w:color w:val="000000" w:themeColor="text1"/>
          <w:sz w:val="22"/>
          <w:szCs w:val="22"/>
          <w:lang w:val="bs-Latn-BA"/>
        </w:rPr>
        <w:t>kukuruza (zrno) u 2021. godini je iznosila 73.382</w:t>
      </w:r>
      <w:r w:rsidRPr="006715D0">
        <w:rPr>
          <w:rFonts w:ascii="Candara" w:hAnsi="Candara"/>
          <w:color w:val="000000" w:themeColor="text1"/>
          <w:sz w:val="22"/>
          <w:szCs w:val="22"/>
          <w:lang w:val="bs-Latn-BA"/>
        </w:rPr>
        <w:t xml:space="preserve"> tona, a proizvodnja </w:t>
      </w:r>
      <w:r w:rsidR="00432D9C">
        <w:rPr>
          <w:rFonts w:ascii="Candara" w:hAnsi="Candara"/>
          <w:color w:val="000000" w:themeColor="text1"/>
          <w:sz w:val="22"/>
          <w:szCs w:val="22"/>
          <w:lang w:val="bs-Latn-BA"/>
        </w:rPr>
        <w:t>pšenice 20.704</w:t>
      </w:r>
      <w:r w:rsidRPr="006715D0">
        <w:rPr>
          <w:rFonts w:ascii="Candara" w:hAnsi="Candara"/>
          <w:color w:val="000000" w:themeColor="text1"/>
          <w:sz w:val="22"/>
          <w:szCs w:val="22"/>
          <w:lang w:val="bs-Latn-BA"/>
        </w:rPr>
        <w:t xml:space="preserve"> tona. Ukupni prinosi ovih dviju kultura variraju iz godine u godinu i rezultat su mijenjanja zasijanih površina, ali i klimatskih prilika, što potvrđuje podaci o prosječnim prinosima. Naime, prinosi pšenice </w:t>
      </w:r>
      <w:r w:rsidR="00754DAB">
        <w:rPr>
          <w:rFonts w:ascii="Candara" w:hAnsi="Candara"/>
          <w:color w:val="000000" w:themeColor="text1"/>
          <w:sz w:val="22"/>
          <w:szCs w:val="22"/>
          <w:lang w:val="bs-Latn-BA"/>
        </w:rPr>
        <w:t>značajno variraju od 3,0 t/ha (2014) do 4,7 t/ha (20121</w:t>
      </w:r>
      <w:r w:rsidRPr="006715D0">
        <w:rPr>
          <w:rFonts w:ascii="Candara" w:hAnsi="Candara"/>
          <w:color w:val="000000" w:themeColor="text1"/>
          <w:sz w:val="22"/>
          <w:szCs w:val="22"/>
          <w:lang w:val="bs-Latn-BA"/>
        </w:rPr>
        <w:t>)</w:t>
      </w:r>
      <w:r w:rsidR="00754DAB">
        <w:rPr>
          <w:rFonts w:ascii="Candara" w:hAnsi="Candara"/>
          <w:color w:val="000000" w:themeColor="text1"/>
          <w:sz w:val="22"/>
          <w:szCs w:val="22"/>
          <w:lang w:val="bs-Latn-BA"/>
        </w:rPr>
        <w:t xml:space="preserve">, a kada se govori o kukuruzu variranja idu od 3,0 t/ha (2017) do 7,3 t/ha (2018). I u proizvodnjama ostalih žitarskih kultura primjetna su sliča variranja. </w:t>
      </w:r>
      <w:r w:rsidRPr="006715D0">
        <w:rPr>
          <w:rFonts w:ascii="Candara" w:hAnsi="Candara"/>
          <w:color w:val="000000" w:themeColor="text1"/>
          <w:sz w:val="22"/>
          <w:szCs w:val="22"/>
          <w:lang w:val="bs-Latn-BA"/>
        </w:rPr>
        <w:t xml:space="preserve">Glavni faktor ovih razlika u prinosima je osim nedostatka novih visokoprinosnih sorata i hibrida i višeg nivoa agrotehnike (veće količine đubriva) nedostatak kvalitetnih mjera popravke oraničnih površina i sistema za navodnjavanje/odvodnjavanje. </w:t>
      </w:r>
    </w:p>
    <w:p w14:paraId="01D6A5E8" w14:textId="77777777" w:rsidR="00A14462" w:rsidRPr="00913A89" w:rsidRDefault="00A14462" w:rsidP="00A14462">
      <w:pPr>
        <w:rPr>
          <w:rFonts w:ascii="Candara" w:hAnsi="Candara"/>
          <w:b/>
          <w:i/>
          <w:color w:val="398B88"/>
          <w:sz w:val="22"/>
          <w:lang w:val="bs-Latn-BA"/>
        </w:rPr>
      </w:pPr>
      <w:r w:rsidRPr="00913A89">
        <w:rPr>
          <w:rFonts w:ascii="Candara" w:hAnsi="Candara"/>
          <w:b/>
          <w:i/>
          <w:color w:val="398B88"/>
          <w:sz w:val="22"/>
          <w:lang w:val="bs-Latn-BA"/>
        </w:rPr>
        <w:t>Proizvodnja industrijskog bilja</w:t>
      </w:r>
    </w:p>
    <w:p w14:paraId="0C67A0C6" w14:textId="771CB3D9" w:rsidR="00A14462" w:rsidRPr="006715D0" w:rsidRDefault="00A14462" w:rsidP="00A1446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Područje </w:t>
      </w:r>
      <w:r w:rsidR="00754DAB">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nikad nije važilo za prostor značajnije proizvodnje industrijskog bilja. Ove proizvodnje nije bilo ni ranije (prije 90-tih godina prošlog vijeka) niti danas. Prema mišljenjima nekih eksperata jedina kultura koja neformalno svoj dolazak na prostore ovog kantona je uljana repica, što će zavisiti od mogućnosti plasmana i postojanja relevantne industrije. </w:t>
      </w:r>
    </w:p>
    <w:p w14:paraId="62DDE187" w14:textId="77777777" w:rsidR="00A14462" w:rsidRPr="003425C9" w:rsidRDefault="00A14462" w:rsidP="00A14462">
      <w:pPr>
        <w:rPr>
          <w:rFonts w:ascii="Candara" w:hAnsi="Candara"/>
          <w:color w:val="000000" w:themeColor="text1"/>
          <w:sz w:val="10"/>
          <w:szCs w:val="10"/>
          <w:lang w:val="bs-Latn-BA"/>
        </w:rPr>
      </w:pPr>
    </w:p>
    <w:p w14:paraId="7521E80F" w14:textId="77777777" w:rsidR="00A14462" w:rsidRPr="00913A89" w:rsidRDefault="00A14462" w:rsidP="00A14462">
      <w:pPr>
        <w:rPr>
          <w:rFonts w:ascii="Candara" w:hAnsi="Candara"/>
          <w:b/>
          <w:i/>
          <w:color w:val="398B88"/>
          <w:sz w:val="22"/>
          <w:lang w:val="bs-Latn-BA"/>
        </w:rPr>
      </w:pPr>
      <w:r w:rsidRPr="00913A89">
        <w:rPr>
          <w:rFonts w:ascii="Candara" w:hAnsi="Candara"/>
          <w:b/>
          <w:i/>
          <w:color w:val="398B88"/>
          <w:sz w:val="22"/>
          <w:lang w:val="bs-Latn-BA"/>
        </w:rPr>
        <w:t>Povrtlarska proizvodnja</w:t>
      </w:r>
    </w:p>
    <w:p w14:paraId="1654E3A6" w14:textId="7C65EB53" w:rsidR="00A14462" w:rsidRPr="006715D0" w:rsidRDefault="00A14462" w:rsidP="00A1446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U odnosu na proizvodnju žita, proizvodnja povrća i po prostornoj zastupljenosti i po proizvedenim količinama je dio biljne proizvodnje koji je </w:t>
      </w:r>
      <w:r w:rsidR="00754DAB">
        <w:rPr>
          <w:rFonts w:ascii="Candara" w:hAnsi="Candara"/>
          <w:color w:val="000000" w:themeColor="text1"/>
          <w:sz w:val="22"/>
          <w:szCs w:val="22"/>
          <w:lang w:val="bs-Latn-BA"/>
        </w:rPr>
        <w:t xml:space="preserve">značajno </w:t>
      </w:r>
      <w:r w:rsidRPr="006715D0">
        <w:rPr>
          <w:rFonts w:ascii="Candara" w:hAnsi="Candara"/>
          <w:color w:val="000000" w:themeColor="text1"/>
          <w:sz w:val="22"/>
          <w:szCs w:val="22"/>
          <w:lang w:val="bs-Latn-BA"/>
        </w:rPr>
        <w:t xml:space="preserve">slabije zastupljen na području </w:t>
      </w:r>
      <w:r w:rsidR="00754DAB">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ali ne i beznačajan njen segment. Glavni faktor ovakvom stanju treba tražiti u činjenici da je područje cijelog kantona poprilično nepovoljan ambijent za </w:t>
      </w:r>
      <w:r w:rsidR="00754DAB">
        <w:rPr>
          <w:rFonts w:ascii="Candara" w:hAnsi="Candara"/>
          <w:color w:val="000000" w:themeColor="text1"/>
          <w:sz w:val="22"/>
          <w:szCs w:val="22"/>
          <w:lang w:val="bs-Latn-BA"/>
        </w:rPr>
        <w:t xml:space="preserve">intenzivnu </w:t>
      </w:r>
      <w:r w:rsidRPr="006715D0">
        <w:rPr>
          <w:rFonts w:ascii="Candara" w:hAnsi="Candara"/>
          <w:color w:val="000000" w:themeColor="text1"/>
          <w:sz w:val="22"/>
          <w:szCs w:val="22"/>
          <w:lang w:val="bs-Latn-BA"/>
        </w:rPr>
        <w:t>po</w:t>
      </w:r>
      <w:r w:rsidR="00754DAB">
        <w:rPr>
          <w:rFonts w:ascii="Candara" w:hAnsi="Candara"/>
          <w:color w:val="000000" w:themeColor="text1"/>
          <w:sz w:val="22"/>
          <w:szCs w:val="22"/>
          <w:lang w:val="bs-Latn-BA"/>
        </w:rPr>
        <w:t xml:space="preserve">vrtlarsku proizvodnju jer se </w:t>
      </w:r>
      <w:r w:rsidRPr="006715D0">
        <w:rPr>
          <w:rFonts w:ascii="Candara" w:hAnsi="Candara"/>
          <w:color w:val="000000" w:themeColor="text1"/>
          <w:sz w:val="22"/>
          <w:szCs w:val="22"/>
          <w:lang w:val="bs-Latn-BA"/>
        </w:rPr>
        <w:t xml:space="preserve">dio oraničnih površina nalazi na 700 i više m.n.v. </w:t>
      </w:r>
      <w:r w:rsidR="00754DAB">
        <w:rPr>
          <w:rFonts w:ascii="Candara" w:hAnsi="Candara"/>
          <w:color w:val="000000" w:themeColor="text1"/>
          <w:sz w:val="22"/>
          <w:szCs w:val="22"/>
          <w:lang w:val="bs-Latn-BA"/>
        </w:rPr>
        <w:t>(35%), a značajan dio (47%) pripada brdskom području.</w:t>
      </w:r>
      <w:r w:rsidR="00D75C21">
        <w:rPr>
          <w:rFonts w:ascii="Candara" w:hAnsi="Candara"/>
          <w:color w:val="000000" w:themeColor="text1"/>
          <w:sz w:val="22"/>
          <w:szCs w:val="22"/>
          <w:lang w:val="bs-Latn-BA"/>
        </w:rPr>
        <w:t xml:space="preserve"> </w:t>
      </w:r>
      <w:r w:rsidR="00754DAB">
        <w:rPr>
          <w:rFonts w:ascii="Candara" w:hAnsi="Candara"/>
          <w:color w:val="000000" w:themeColor="text1"/>
          <w:sz w:val="22"/>
          <w:szCs w:val="22"/>
          <w:lang w:val="bs-Latn-BA"/>
        </w:rPr>
        <w:t>U 2021</w:t>
      </w:r>
      <w:r w:rsidRPr="006715D0">
        <w:rPr>
          <w:rFonts w:ascii="Candara" w:hAnsi="Candara"/>
          <w:color w:val="000000" w:themeColor="text1"/>
          <w:sz w:val="22"/>
          <w:szCs w:val="22"/>
          <w:lang w:val="bs-Latn-BA"/>
        </w:rPr>
        <w:t>. godini ukupne</w:t>
      </w:r>
      <w:r w:rsidR="00754DAB">
        <w:rPr>
          <w:rFonts w:ascii="Candara" w:hAnsi="Candara"/>
          <w:color w:val="000000" w:themeColor="text1"/>
          <w:sz w:val="22"/>
          <w:szCs w:val="22"/>
          <w:lang w:val="bs-Latn-BA"/>
        </w:rPr>
        <w:t xml:space="preserve"> zasijane površine iznosile su 5,259 </w:t>
      </w:r>
      <w:r w:rsidRPr="006715D0">
        <w:rPr>
          <w:rFonts w:ascii="Candara" w:hAnsi="Candara"/>
          <w:color w:val="000000" w:themeColor="text1"/>
          <w:sz w:val="22"/>
          <w:szCs w:val="22"/>
          <w:lang w:val="bs-Latn-BA"/>
        </w:rPr>
        <w:t>ha. Najvažnija vrsta povrtlarske proizvodnje je proizvodnja krumpira čije p</w:t>
      </w:r>
      <w:r w:rsidR="00754DAB">
        <w:rPr>
          <w:rFonts w:ascii="Candara" w:hAnsi="Candara"/>
          <w:color w:val="000000" w:themeColor="text1"/>
          <w:sz w:val="22"/>
          <w:szCs w:val="22"/>
          <w:lang w:val="bs-Latn-BA"/>
        </w:rPr>
        <w:t>ožnjevene površine u periodu 2014.-2021.</w:t>
      </w:r>
      <w:r w:rsidRPr="006715D0">
        <w:rPr>
          <w:rFonts w:ascii="Candara" w:hAnsi="Candara"/>
          <w:color w:val="000000" w:themeColor="text1"/>
          <w:sz w:val="22"/>
          <w:szCs w:val="22"/>
          <w:lang w:val="bs-Latn-BA"/>
        </w:rPr>
        <w:t xml:space="preserve"> pokazuju trend blagog </w:t>
      </w:r>
      <w:r w:rsidR="00754DAB">
        <w:rPr>
          <w:rFonts w:ascii="Candara" w:hAnsi="Candara"/>
          <w:color w:val="000000" w:themeColor="text1"/>
          <w:sz w:val="22"/>
          <w:szCs w:val="22"/>
          <w:lang w:val="bs-Latn-BA"/>
        </w:rPr>
        <w:t>pada, koji je izraženiji od 2018</w:t>
      </w:r>
      <w:r w:rsidRPr="006715D0">
        <w:rPr>
          <w:rFonts w:ascii="Candara" w:hAnsi="Candara"/>
          <w:color w:val="000000" w:themeColor="text1"/>
          <w:sz w:val="22"/>
          <w:szCs w:val="22"/>
          <w:lang w:val="bs-Latn-BA"/>
        </w:rPr>
        <w:t xml:space="preserve">. godine. Proizvodnja krumpira se odvija na </w:t>
      </w:r>
      <w:r w:rsidR="00754DAB">
        <w:rPr>
          <w:rFonts w:ascii="Candara" w:hAnsi="Candara"/>
          <w:color w:val="000000" w:themeColor="text1"/>
          <w:sz w:val="22"/>
          <w:szCs w:val="22"/>
          <w:lang w:val="bs-Latn-BA"/>
        </w:rPr>
        <w:t xml:space="preserve">polovini zasijanih površina </w:t>
      </w:r>
      <w:r w:rsidR="00D75C21">
        <w:rPr>
          <w:rFonts w:ascii="Candara" w:hAnsi="Candara"/>
          <w:color w:val="000000" w:themeColor="text1"/>
          <w:sz w:val="22"/>
          <w:szCs w:val="22"/>
          <w:lang w:val="bs-Latn-BA"/>
        </w:rPr>
        <w:t>(</w:t>
      </w:r>
      <w:r w:rsidR="00754DAB">
        <w:rPr>
          <w:rFonts w:ascii="Candara" w:hAnsi="Candara"/>
          <w:color w:val="000000" w:themeColor="text1"/>
          <w:sz w:val="22"/>
          <w:szCs w:val="22"/>
          <w:lang w:val="bs-Latn-BA"/>
        </w:rPr>
        <w:t>52</w:t>
      </w:r>
      <w:r w:rsidR="00D75C21">
        <w:rPr>
          <w:rFonts w:ascii="Candara" w:hAnsi="Candara"/>
          <w:color w:val="000000" w:themeColor="text1"/>
          <w:sz w:val="22"/>
          <w:szCs w:val="22"/>
          <w:lang w:val="bs-Latn-BA"/>
        </w:rPr>
        <w:t>,38</w:t>
      </w:r>
      <w:r w:rsidRPr="006715D0">
        <w:rPr>
          <w:rFonts w:ascii="Candara" w:hAnsi="Candara"/>
          <w:color w:val="000000" w:themeColor="text1"/>
          <w:sz w:val="22"/>
          <w:szCs w:val="22"/>
          <w:lang w:val="bs-Latn-BA"/>
        </w:rPr>
        <w:t xml:space="preserve">% </w:t>
      </w:r>
      <w:r w:rsidR="00D75C21">
        <w:rPr>
          <w:rFonts w:ascii="Candara" w:hAnsi="Candara"/>
          <w:color w:val="000000" w:themeColor="text1"/>
          <w:sz w:val="22"/>
          <w:szCs w:val="22"/>
          <w:lang w:val="bs-Latn-BA"/>
        </w:rPr>
        <w:t xml:space="preserve">) u 2021. godini </w:t>
      </w:r>
      <w:r w:rsidRPr="006715D0">
        <w:rPr>
          <w:rFonts w:ascii="Candara" w:hAnsi="Candara"/>
          <w:color w:val="000000" w:themeColor="text1"/>
          <w:sz w:val="22"/>
          <w:szCs w:val="22"/>
          <w:lang w:val="bs-Latn-BA"/>
        </w:rPr>
        <w:t xml:space="preserve">i gotovo </w:t>
      </w:r>
      <w:r w:rsidR="00D75C21">
        <w:rPr>
          <w:rFonts w:ascii="Candara" w:hAnsi="Candara"/>
          <w:color w:val="000000" w:themeColor="text1"/>
          <w:sz w:val="22"/>
          <w:szCs w:val="22"/>
          <w:lang w:val="bs-Latn-BA"/>
        </w:rPr>
        <w:t>najvažnija je</w:t>
      </w:r>
      <w:r w:rsidRPr="006715D0">
        <w:rPr>
          <w:rFonts w:ascii="Candara" w:hAnsi="Candara"/>
          <w:color w:val="000000" w:themeColor="text1"/>
          <w:sz w:val="22"/>
          <w:szCs w:val="22"/>
          <w:lang w:val="bs-Latn-BA"/>
        </w:rPr>
        <w:t xml:space="preserve"> komercijalna kultura za ostvarivanje prihoda poljoprivrednih gazdinstava. </w:t>
      </w:r>
      <w:r w:rsidR="00D75C21">
        <w:rPr>
          <w:rFonts w:ascii="Candara" w:hAnsi="Candara"/>
          <w:color w:val="000000" w:themeColor="text1"/>
          <w:sz w:val="22"/>
          <w:szCs w:val="22"/>
          <w:lang w:val="bs-Latn-BA"/>
        </w:rPr>
        <w:t xml:space="preserve">Od ostalih kultura još se izdvaja grah koji sa 1.535 ha zasijanih površina čini </w:t>
      </w:r>
      <w:r w:rsidRPr="006715D0">
        <w:rPr>
          <w:rFonts w:ascii="Candara" w:hAnsi="Candara"/>
          <w:color w:val="000000" w:themeColor="text1"/>
          <w:sz w:val="22"/>
          <w:szCs w:val="22"/>
          <w:lang w:val="bs-Latn-BA"/>
        </w:rPr>
        <w:t xml:space="preserve"> </w:t>
      </w:r>
      <w:r w:rsidR="00D75C21">
        <w:rPr>
          <w:rFonts w:ascii="Candara" w:hAnsi="Candara"/>
          <w:color w:val="000000" w:themeColor="text1"/>
          <w:sz w:val="22"/>
          <w:szCs w:val="22"/>
          <w:lang w:val="bs-Latn-BA"/>
        </w:rPr>
        <w:t>gotovo 30% ukupnih zasijanih površina na otvorenom. Ostale kulture</w:t>
      </w:r>
      <w:r w:rsidRPr="006715D0">
        <w:rPr>
          <w:rFonts w:ascii="Candara" w:hAnsi="Candara"/>
          <w:color w:val="000000" w:themeColor="text1"/>
          <w:sz w:val="22"/>
          <w:szCs w:val="22"/>
          <w:lang w:val="bs-Latn-BA"/>
        </w:rPr>
        <w:t xml:space="preserve"> </w:t>
      </w:r>
      <w:r w:rsidR="00D75C21">
        <w:rPr>
          <w:rFonts w:ascii="Candara" w:hAnsi="Candara"/>
          <w:color w:val="000000" w:themeColor="text1"/>
          <w:sz w:val="22"/>
          <w:szCs w:val="22"/>
          <w:lang w:val="bs-Latn-BA"/>
        </w:rPr>
        <w:t xml:space="preserve">kao što su </w:t>
      </w:r>
      <w:r w:rsidRPr="006715D0">
        <w:rPr>
          <w:rFonts w:ascii="Candara" w:hAnsi="Candara"/>
          <w:color w:val="000000" w:themeColor="text1"/>
          <w:sz w:val="22"/>
          <w:szCs w:val="22"/>
          <w:lang w:val="bs-Latn-BA"/>
        </w:rPr>
        <w:t xml:space="preserve"> </w:t>
      </w:r>
      <w:r w:rsidR="00D75C21">
        <w:rPr>
          <w:rFonts w:ascii="Candara" w:hAnsi="Candara"/>
          <w:color w:val="000000" w:themeColor="text1"/>
          <w:sz w:val="22"/>
          <w:szCs w:val="22"/>
          <w:lang w:val="bs-Latn-BA"/>
        </w:rPr>
        <w:t xml:space="preserve">kupus, paradajz, </w:t>
      </w:r>
      <w:r w:rsidRPr="006715D0">
        <w:rPr>
          <w:rFonts w:ascii="Candara" w:hAnsi="Candara"/>
          <w:color w:val="000000" w:themeColor="text1"/>
          <w:sz w:val="22"/>
          <w:szCs w:val="22"/>
          <w:lang w:val="bs-Latn-BA"/>
        </w:rPr>
        <w:t>crni luk</w:t>
      </w:r>
      <w:r w:rsidR="00D75C21">
        <w:rPr>
          <w:rFonts w:ascii="Candara" w:hAnsi="Candara"/>
          <w:color w:val="000000" w:themeColor="text1"/>
          <w:sz w:val="22"/>
          <w:szCs w:val="22"/>
          <w:lang w:val="bs-Latn-BA"/>
        </w:rPr>
        <w:t xml:space="preserve"> i paprika imaju puno manji značaj</w:t>
      </w:r>
      <w:r w:rsidRPr="006715D0">
        <w:rPr>
          <w:rFonts w:ascii="Candara" w:hAnsi="Candara"/>
          <w:color w:val="000000" w:themeColor="text1"/>
          <w:sz w:val="22"/>
          <w:szCs w:val="22"/>
          <w:lang w:val="bs-Latn-BA"/>
        </w:rPr>
        <w:t>.</w:t>
      </w:r>
      <w:r w:rsidR="00D75C21">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 xml:space="preserve">Kao i kod proizvodnje žitarica, i kod proizvodnje povrća (na otvorenom) su izražena variranja ionako skromnih prinosa iz godine u godinu kao rezultat klimatskih prilika i nedostatka odgovora kroz primjenu adekvatne agrotehnike. Ovo je posebno izraženo kod proizvodnje najvažnije povrtlarske kulture krumpira. Ukupna proizvodnja krumpira varira od </w:t>
      </w:r>
      <w:r w:rsidR="00D75C21">
        <w:rPr>
          <w:rFonts w:ascii="Candara" w:hAnsi="Candara"/>
          <w:color w:val="000000" w:themeColor="text1"/>
          <w:sz w:val="22"/>
          <w:szCs w:val="22"/>
          <w:lang w:val="bs-Latn-BA"/>
        </w:rPr>
        <w:t>19.336 tona (2019) do 30.690 tona (2020),</w:t>
      </w:r>
      <w:r w:rsidRPr="006715D0">
        <w:rPr>
          <w:rFonts w:ascii="Candara" w:hAnsi="Candara"/>
          <w:color w:val="000000" w:themeColor="text1"/>
          <w:sz w:val="22"/>
          <w:szCs w:val="22"/>
          <w:lang w:val="bs-Latn-BA"/>
        </w:rPr>
        <w:t xml:space="preserve"> dok prosječni prinosi se kreću od </w:t>
      </w:r>
      <w:r w:rsidR="00D75C21">
        <w:rPr>
          <w:rFonts w:ascii="Candara" w:hAnsi="Candara"/>
          <w:color w:val="000000" w:themeColor="text1"/>
          <w:sz w:val="22"/>
          <w:szCs w:val="22"/>
          <w:lang w:val="bs-Latn-BA"/>
        </w:rPr>
        <w:t>6,8 t/ha (2019</w:t>
      </w:r>
      <w:r w:rsidRPr="006715D0">
        <w:rPr>
          <w:rFonts w:ascii="Candara" w:hAnsi="Candara"/>
          <w:color w:val="000000" w:themeColor="text1"/>
          <w:sz w:val="22"/>
          <w:szCs w:val="22"/>
          <w:lang w:val="bs-Latn-BA"/>
        </w:rPr>
        <w:t xml:space="preserve">) do </w:t>
      </w:r>
      <w:r w:rsidR="00D75C21">
        <w:rPr>
          <w:rFonts w:ascii="Candara" w:hAnsi="Candara"/>
          <w:color w:val="000000" w:themeColor="text1"/>
          <w:sz w:val="22"/>
          <w:szCs w:val="22"/>
          <w:lang w:val="bs-Latn-BA"/>
        </w:rPr>
        <w:t>9,8 (2020)</w:t>
      </w:r>
      <w:r w:rsidRPr="006715D0">
        <w:rPr>
          <w:rFonts w:ascii="Candara" w:hAnsi="Candara"/>
          <w:color w:val="000000" w:themeColor="text1"/>
          <w:sz w:val="22"/>
          <w:szCs w:val="22"/>
          <w:lang w:val="bs-Latn-BA"/>
        </w:rPr>
        <w:t xml:space="preserve">. </w:t>
      </w:r>
    </w:p>
    <w:p w14:paraId="51AE03E3" w14:textId="77777777" w:rsidR="00A14462" w:rsidRPr="006715D0" w:rsidRDefault="00A14462" w:rsidP="00A14462">
      <w:pPr>
        <w:jc w:val="both"/>
        <w:rPr>
          <w:rFonts w:ascii="Candara" w:hAnsi="Candara"/>
          <w:color w:val="000000" w:themeColor="text1"/>
          <w:sz w:val="10"/>
          <w:szCs w:val="10"/>
          <w:lang w:val="bs-Latn-BA"/>
        </w:rPr>
      </w:pPr>
    </w:p>
    <w:p w14:paraId="475A9DF7" w14:textId="257A804E" w:rsidR="00A14462" w:rsidRPr="006715D0" w:rsidRDefault="00A14462" w:rsidP="00A1446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Na području </w:t>
      </w:r>
      <w:r w:rsidR="00D75C21">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posljednjih godina se može vidjeti proizvodnja povrća i u zatvorenom prostoru, ali ona je još uvijek </w:t>
      </w:r>
      <w:r w:rsidR="00D75C21">
        <w:rPr>
          <w:rFonts w:ascii="Candara" w:hAnsi="Candara"/>
          <w:color w:val="000000" w:themeColor="text1"/>
          <w:sz w:val="22"/>
          <w:szCs w:val="22"/>
          <w:lang w:val="bs-Latn-BA"/>
        </w:rPr>
        <w:t>nedovoljna</w:t>
      </w:r>
      <w:r w:rsidRPr="006715D0">
        <w:rPr>
          <w:rFonts w:ascii="Candara" w:hAnsi="Candara"/>
          <w:color w:val="000000" w:themeColor="text1"/>
          <w:sz w:val="22"/>
          <w:szCs w:val="22"/>
          <w:lang w:val="bs-Latn-BA"/>
        </w:rPr>
        <w:t xml:space="preserve">. </w:t>
      </w:r>
      <w:r w:rsidR="00D75C21">
        <w:rPr>
          <w:rFonts w:ascii="Candara" w:hAnsi="Candara"/>
          <w:color w:val="000000" w:themeColor="text1"/>
          <w:sz w:val="22"/>
          <w:szCs w:val="22"/>
          <w:lang w:val="bs-Latn-BA"/>
        </w:rPr>
        <w:t>Relativno povoljni uslovi u nižim područjima Kantona, zainteresovanost domaćih proizvođača  i odgovarajuće budžetske mjera podrške mogle bi povećati spomenutu proizvodnju.</w:t>
      </w:r>
      <w:r w:rsidRPr="006715D0">
        <w:rPr>
          <w:rFonts w:ascii="Candara" w:hAnsi="Candara"/>
          <w:color w:val="000000" w:themeColor="text1"/>
          <w:sz w:val="22"/>
          <w:szCs w:val="22"/>
          <w:lang w:val="bs-Latn-BA"/>
        </w:rPr>
        <w:t xml:space="preserve">   </w:t>
      </w:r>
    </w:p>
    <w:p w14:paraId="7C626146" w14:textId="77777777" w:rsidR="00ED454E" w:rsidRPr="003425C9" w:rsidRDefault="00ED454E" w:rsidP="00A14462">
      <w:pPr>
        <w:rPr>
          <w:rFonts w:ascii="Candara" w:hAnsi="Candara"/>
          <w:b/>
          <w:i/>
          <w:color w:val="000000" w:themeColor="text1"/>
          <w:sz w:val="10"/>
          <w:szCs w:val="10"/>
          <w:lang w:val="bs-Latn-BA"/>
        </w:rPr>
      </w:pPr>
    </w:p>
    <w:p w14:paraId="6296C4D7" w14:textId="01BF7636" w:rsidR="00A14462" w:rsidRPr="00913A89" w:rsidRDefault="00A14462" w:rsidP="00A14462">
      <w:pPr>
        <w:rPr>
          <w:rFonts w:ascii="Candara" w:hAnsi="Candara"/>
          <w:b/>
          <w:i/>
          <w:color w:val="398B88"/>
          <w:sz w:val="22"/>
          <w:lang w:val="bs-Latn-BA"/>
        </w:rPr>
      </w:pPr>
      <w:r w:rsidRPr="00913A89">
        <w:rPr>
          <w:rFonts w:ascii="Candara" w:hAnsi="Candara"/>
          <w:b/>
          <w:i/>
          <w:color w:val="398B88"/>
          <w:sz w:val="22"/>
          <w:lang w:val="bs-Latn-BA"/>
        </w:rPr>
        <w:t>Proizvodnja krmnog bilja</w:t>
      </w:r>
    </w:p>
    <w:p w14:paraId="4D0A6783" w14:textId="74C3968B" w:rsidR="00A14462" w:rsidRPr="006715D0" w:rsidRDefault="00A14462" w:rsidP="00A1446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Razvijena stočarska proizvodnja i njena ekonomska održivost zahtijevaju kvalitetnu i jeftinu kabastu stočnu hranu. Zbog ovoga je važno poznavanje aktuelnog stanja u proizvodnji krmnog bilja, budući da je </w:t>
      </w:r>
      <w:r w:rsidR="00D75C21">
        <w:rPr>
          <w:rFonts w:ascii="Candara" w:hAnsi="Candara"/>
          <w:color w:val="000000" w:themeColor="text1"/>
          <w:sz w:val="22"/>
          <w:szCs w:val="22"/>
          <w:lang w:val="bs-Latn-BA"/>
        </w:rPr>
        <w:t xml:space="preserve">značajan dio </w:t>
      </w:r>
      <w:r w:rsidRPr="006715D0">
        <w:rPr>
          <w:rFonts w:ascii="Candara" w:hAnsi="Candara"/>
          <w:color w:val="000000" w:themeColor="text1"/>
          <w:sz w:val="22"/>
          <w:szCs w:val="22"/>
          <w:lang w:val="bs-Latn-BA"/>
        </w:rPr>
        <w:t>poljoprivrednog outputa dolazi iz stočarske proizvodnje.</w:t>
      </w:r>
    </w:p>
    <w:p w14:paraId="2331ECA6" w14:textId="77777777" w:rsidR="00A14462" w:rsidRPr="00D75C21" w:rsidRDefault="00A14462" w:rsidP="00A14462">
      <w:pPr>
        <w:rPr>
          <w:rFonts w:ascii="Candara" w:hAnsi="Candara"/>
          <w:color w:val="000000" w:themeColor="text1"/>
          <w:sz w:val="10"/>
          <w:szCs w:val="10"/>
          <w:lang w:val="bs-Latn-BA"/>
        </w:rPr>
      </w:pPr>
    </w:p>
    <w:p w14:paraId="4D5070E6" w14:textId="162E38EA" w:rsidR="00A14462" w:rsidRPr="006715D0" w:rsidRDefault="00A14462" w:rsidP="00A1446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Na području </w:t>
      </w:r>
      <w:r w:rsidR="00D75C21">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zastupljena je proizvodnja djeteline, lucerke, silažnog kukuruza i travno-djetelinske smjese. Krmno bilje zauzima </w:t>
      </w:r>
      <w:r w:rsidR="00DD7EB3">
        <w:rPr>
          <w:rFonts w:ascii="Candara" w:hAnsi="Candara"/>
          <w:color w:val="000000" w:themeColor="text1"/>
          <w:sz w:val="22"/>
          <w:szCs w:val="22"/>
          <w:lang w:val="bs-Latn-BA"/>
        </w:rPr>
        <w:t xml:space="preserve">gotovo jednu </w:t>
      </w:r>
      <w:r w:rsidRPr="006715D0">
        <w:rPr>
          <w:rFonts w:ascii="Candara" w:hAnsi="Candara"/>
          <w:color w:val="000000" w:themeColor="text1"/>
          <w:sz w:val="22"/>
          <w:szCs w:val="22"/>
          <w:lang w:val="bs-Latn-BA"/>
        </w:rPr>
        <w:t>trećinu (</w:t>
      </w:r>
      <w:r w:rsidR="00DD7EB3">
        <w:rPr>
          <w:rFonts w:ascii="Candara" w:hAnsi="Candara"/>
          <w:color w:val="000000" w:themeColor="text1"/>
          <w:sz w:val="22"/>
          <w:szCs w:val="22"/>
          <w:lang w:val="bs-Latn-BA"/>
        </w:rPr>
        <w:t>29%, 12.516</w:t>
      </w:r>
      <w:r w:rsidRPr="006715D0">
        <w:rPr>
          <w:rFonts w:ascii="Candara" w:hAnsi="Candara"/>
          <w:color w:val="000000" w:themeColor="text1"/>
          <w:sz w:val="22"/>
          <w:szCs w:val="22"/>
          <w:lang w:val="bs-Latn-BA"/>
        </w:rPr>
        <w:t xml:space="preserve"> ha) zasijanih/</w:t>
      </w:r>
      <w:r w:rsidR="00DD7EB3" w:rsidRPr="006715D0">
        <w:rPr>
          <w:rFonts w:ascii="Candara" w:hAnsi="Candara"/>
          <w:color w:val="000000" w:themeColor="text1"/>
          <w:sz w:val="22"/>
          <w:szCs w:val="22"/>
          <w:lang w:val="bs-Latn-BA"/>
        </w:rPr>
        <w:t>požnjevenih</w:t>
      </w:r>
      <w:r w:rsidRPr="006715D0">
        <w:rPr>
          <w:rFonts w:ascii="Candara" w:hAnsi="Candara"/>
          <w:color w:val="000000" w:themeColor="text1"/>
          <w:sz w:val="22"/>
          <w:szCs w:val="22"/>
          <w:lang w:val="bs-Latn-BA"/>
        </w:rPr>
        <w:t xml:space="preserve"> površina </w:t>
      </w:r>
      <w:r w:rsidR="00DD7EB3">
        <w:rPr>
          <w:rFonts w:ascii="Candara" w:hAnsi="Candara"/>
          <w:color w:val="000000" w:themeColor="text1"/>
          <w:sz w:val="22"/>
          <w:szCs w:val="22"/>
          <w:lang w:val="bs-Latn-BA"/>
        </w:rPr>
        <w:t>USK</w:t>
      </w:r>
      <w:r w:rsidRPr="006715D0">
        <w:rPr>
          <w:rFonts w:ascii="Candara" w:hAnsi="Candara"/>
          <w:color w:val="000000" w:themeColor="text1"/>
          <w:sz w:val="22"/>
          <w:szCs w:val="22"/>
          <w:lang w:val="bs-Latn-BA"/>
        </w:rPr>
        <w:t>. Posmatrajući pojedinačne krmne kulture primjetni su različiti trendovi požnjevenih oraničnih površina u analiziranom periodu 20</w:t>
      </w:r>
      <w:r w:rsidR="00DD7EB3">
        <w:rPr>
          <w:rFonts w:ascii="Candara" w:hAnsi="Candara"/>
          <w:color w:val="000000" w:themeColor="text1"/>
          <w:sz w:val="22"/>
          <w:szCs w:val="22"/>
          <w:lang w:val="bs-Latn-BA"/>
        </w:rPr>
        <w:t>14.-2021</w:t>
      </w:r>
      <w:r w:rsidRPr="006715D0">
        <w:rPr>
          <w:rFonts w:ascii="Candara" w:hAnsi="Candara"/>
          <w:color w:val="000000" w:themeColor="text1"/>
          <w:sz w:val="22"/>
          <w:szCs w:val="22"/>
          <w:lang w:val="bs-Latn-BA"/>
        </w:rPr>
        <w:t xml:space="preserve">.  Tako požnjevene površine </w:t>
      </w:r>
      <w:r w:rsidR="00DD7EB3">
        <w:rPr>
          <w:rFonts w:ascii="Candara" w:hAnsi="Candara"/>
          <w:color w:val="000000" w:themeColor="text1"/>
          <w:sz w:val="22"/>
          <w:szCs w:val="22"/>
          <w:lang w:val="bs-Latn-BA"/>
        </w:rPr>
        <w:t xml:space="preserve">djeteline i </w:t>
      </w:r>
      <w:r w:rsidRPr="006715D0">
        <w:rPr>
          <w:rFonts w:ascii="Candara" w:hAnsi="Candara"/>
          <w:color w:val="000000" w:themeColor="text1"/>
          <w:sz w:val="22"/>
          <w:szCs w:val="22"/>
          <w:lang w:val="bs-Latn-BA"/>
        </w:rPr>
        <w:t xml:space="preserve"> </w:t>
      </w:r>
      <w:r w:rsidR="00DD7EB3">
        <w:rPr>
          <w:rFonts w:ascii="Candara" w:hAnsi="Candara"/>
          <w:color w:val="000000" w:themeColor="text1"/>
          <w:sz w:val="22"/>
          <w:szCs w:val="22"/>
          <w:lang w:val="bs-Latn-BA"/>
        </w:rPr>
        <w:t xml:space="preserve">travno-djetelinskih smjesa </w:t>
      </w:r>
      <w:r w:rsidRPr="006715D0">
        <w:rPr>
          <w:rFonts w:ascii="Candara" w:hAnsi="Candara"/>
          <w:color w:val="000000" w:themeColor="text1"/>
          <w:sz w:val="22"/>
          <w:szCs w:val="22"/>
          <w:lang w:val="bs-Latn-BA"/>
        </w:rPr>
        <w:t xml:space="preserve">imaju tendenciju opadanja, </w:t>
      </w:r>
      <w:r w:rsidR="00DD7EB3">
        <w:rPr>
          <w:rFonts w:ascii="Candara" w:hAnsi="Candara"/>
          <w:color w:val="000000" w:themeColor="text1"/>
          <w:sz w:val="22"/>
          <w:szCs w:val="22"/>
          <w:lang w:val="bs-Latn-BA"/>
        </w:rPr>
        <w:t xml:space="preserve">dok površine zasijane lucerkom i silažnim kukuruzom </w:t>
      </w:r>
      <w:r w:rsidRPr="006715D0">
        <w:rPr>
          <w:rFonts w:ascii="Candara" w:hAnsi="Candara"/>
          <w:color w:val="000000" w:themeColor="text1"/>
          <w:sz w:val="22"/>
          <w:szCs w:val="22"/>
          <w:lang w:val="bs-Latn-BA"/>
        </w:rPr>
        <w:t>stagniraju</w:t>
      </w:r>
      <w:r w:rsidR="00DD7EB3">
        <w:rPr>
          <w:rFonts w:ascii="Candara" w:hAnsi="Candara"/>
          <w:color w:val="000000" w:themeColor="text1"/>
          <w:sz w:val="22"/>
          <w:szCs w:val="22"/>
          <w:lang w:val="bs-Latn-BA"/>
        </w:rPr>
        <w:t xml:space="preserve">. U 2021. godini ukupne požnjevene površine silažnog kukuruza su iznosile 6.150 ha, djeteline 1.944 ha, a travno-djetelinskih smjesa 2.236 ha.  </w:t>
      </w:r>
    </w:p>
    <w:p w14:paraId="2208042B" w14:textId="77777777" w:rsidR="00A14462" w:rsidRPr="006715D0" w:rsidRDefault="00A14462" w:rsidP="00A14462">
      <w:pPr>
        <w:jc w:val="both"/>
        <w:rPr>
          <w:rFonts w:ascii="Candara" w:hAnsi="Candara"/>
          <w:color w:val="000000" w:themeColor="text1"/>
          <w:sz w:val="10"/>
          <w:szCs w:val="10"/>
          <w:lang w:val="bs-Latn-BA"/>
        </w:rPr>
      </w:pPr>
    </w:p>
    <w:p w14:paraId="2894AC94" w14:textId="687AC172" w:rsidR="00A14462" w:rsidRPr="006715D0" w:rsidRDefault="00A14462" w:rsidP="00A14462">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Ostvareni prinosi  ukupni i prosječni još uvijek su skromni i nedovoljni i značajno zaostaju za evropskim standardima. Prema mišljenjima eksperata aktuelno stanje u proizvodnji krmnog bilja je općenito loše. Ukupni i prosječni prinosi su niski, kvaliteta proizvedene krme je niska, a botanički sastav travnjaka zapušten i prevaziđen. Ukupnom lošem dojmu treba dodati i dosta uobičajenu praksu primitivnog konzerviranja proizvedene krme, odnosno sušenjem travne mase na zemlji. Navedene konstatacije traže značajne akcije na ovom području koje će ići u pravcu edukacije farmera, unapređenja kvaliteta kabaste krme i konzervacije krme (spremanje s</w:t>
      </w:r>
      <w:r w:rsidR="00DD7EB3">
        <w:rPr>
          <w:rFonts w:ascii="Candara" w:hAnsi="Candara"/>
          <w:color w:val="000000" w:themeColor="text1"/>
          <w:sz w:val="22"/>
          <w:szCs w:val="22"/>
          <w:lang w:val="bs-Latn-BA"/>
        </w:rPr>
        <w:t>j</w:t>
      </w:r>
      <w:r w:rsidRPr="006715D0">
        <w:rPr>
          <w:rFonts w:ascii="Candara" w:hAnsi="Candara"/>
          <w:color w:val="000000" w:themeColor="text1"/>
          <w:sz w:val="22"/>
          <w:szCs w:val="22"/>
          <w:lang w:val="bs-Latn-BA"/>
        </w:rPr>
        <w:t xml:space="preserve">enaže i silaže). </w:t>
      </w:r>
    </w:p>
    <w:p w14:paraId="6AAD8420" w14:textId="77777777" w:rsidR="00A14462" w:rsidRPr="003425C9" w:rsidRDefault="00A14462" w:rsidP="00A14462">
      <w:pPr>
        <w:rPr>
          <w:rFonts w:ascii="Candara" w:hAnsi="Candara"/>
          <w:color w:val="000000" w:themeColor="text1"/>
          <w:sz w:val="10"/>
          <w:szCs w:val="10"/>
          <w:lang w:val="bs-Latn-BA"/>
        </w:rPr>
      </w:pPr>
    </w:p>
    <w:p w14:paraId="6DCC35CE" w14:textId="0C998D81" w:rsidR="00A14462" w:rsidRPr="00913A89" w:rsidRDefault="00A14462" w:rsidP="00A14462">
      <w:pPr>
        <w:rPr>
          <w:rFonts w:ascii="Candara" w:hAnsi="Candara"/>
          <w:b/>
          <w:i/>
          <w:color w:val="398B88"/>
          <w:sz w:val="22"/>
          <w:lang w:val="bs-Latn-BA"/>
        </w:rPr>
      </w:pPr>
      <w:r w:rsidRPr="00913A89">
        <w:rPr>
          <w:rFonts w:ascii="Candara" w:hAnsi="Candara"/>
          <w:b/>
          <w:i/>
          <w:color w:val="398B88"/>
          <w:sz w:val="22"/>
          <w:lang w:val="bs-Latn-BA"/>
        </w:rPr>
        <w:t>Proizvodnja ljekovitog i začinskog bilja</w:t>
      </w:r>
    </w:p>
    <w:p w14:paraId="4E39170C" w14:textId="561FA23E" w:rsidR="00A14462" w:rsidRPr="006715D0" w:rsidRDefault="00DD7EB3" w:rsidP="00A14462">
      <w:pPr>
        <w:jc w:val="both"/>
        <w:rPr>
          <w:rFonts w:ascii="Candara" w:hAnsi="Candara"/>
          <w:noProof/>
          <w:color w:val="000000" w:themeColor="text1"/>
          <w:sz w:val="22"/>
          <w:szCs w:val="22"/>
          <w:lang w:val="bs-Latn-BA"/>
        </w:rPr>
      </w:pPr>
      <w:r>
        <w:rPr>
          <w:rFonts w:ascii="Candara" w:hAnsi="Candara"/>
          <w:color w:val="000000" w:themeColor="text1"/>
          <w:sz w:val="22"/>
          <w:szCs w:val="22"/>
          <w:lang w:val="bs-Latn-BA"/>
        </w:rPr>
        <w:t>Unsko-sanski kanton</w:t>
      </w:r>
      <w:r w:rsidR="00A14462" w:rsidRPr="006715D0">
        <w:rPr>
          <w:rFonts w:ascii="Candara" w:hAnsi="Candara"/>
          <w:color w:val="000000" w:themeColor="text1"/>
          <w:sz w:val="22"/>
          <w:szCs w:val="22"/>
          <w:lang w:val="bs-Latn-BA"/>
        </w:rPr>
        <w:t xml:space="preserve"> raspolaže sa veoma raznovrsnim, obimom bogatim, i kvalitetom vrhunskim ljekovitim i aromatičnim biljem vrlo izražene b</w:t>
      </w:r>
      <w:r>
        <w:rPr>
          <w:rFonts w:ascii="Candara" w:hAnsi="Candara"/>
          <w:color w:val="000000" w:themeColor="text1"/>
          <w:sz w:val="22"/>
          <w:szCs w:val="22"/>
          <w:lang w:val="bs-Latn-BA"/>
        </w:rPr>
        <w:t>iodiverzifikacije. Na području USK</w:t>
      </w:r>
      <w:r w:rsidR="00A14462" w:rsidRPr="006715D0">
        <w:rPr>
          <w:rFonts w:ascii="Candara" w:hAnsi="Candara"/>
          <w:color w:val="000000" w:themeColor="text1"/>
          <w:sz w:val="22"/>
          <w:szCs w:val="22"/>
          <w:lang w:val="bs-Latn-BA"/>
        </w:rPr>
        <w:t xml:space="preserve"> identificirano je </w:t>
      </w:r>
      <w:r>
        <w:rPr>
          <w:rFonts w:ascii="Candara" w:hAnsi="Candara"/>
          <w:color w:val="000000" w:themeColor="text1"/>
          <w:sz w:val="22"/>
          <w:szCs w:val="22"/>
          <w:lang w:val="bs-Latn-BA"/>
        </w:rPr>
        <w:t xml:space="preserve">veći broj </w:t>
      </w:r>
      <w:r w:rsidR="00A14462" w:rsidRPr="006715D0">
        <w:rPr>
          <w:rFonts w:ascii="Candara" w:hAnsi="Candara"/>
          <w:color w:val="000000" w:themeColor="text1"/>
          <w:sz w:val="22"/>
          <w:szCs w:val="22"/>
          <w:lang w:val="bs-Latn-BA"/>
        </w:rPr>
        <w:t xml:space="preserve">ekonomski značajnih ljekovitih i aromatskih biljnih vrsta, koje predstavljaju snažan prirodni potencijal za korištenje. Dominantno je tradicionalno sakupljanje samoniklog bilja i šumskih plodova što omogućuje lokalnom stanovništvu dodatne izvore prihoda. Podaci o plantažnom uzgoju ljekovitog bilja nedostaju. Ovaj segment proizvodnje ima razvojni potencijal kako zbog prirodnih (klimatskih) uslova tako i zbog ekonomske opravdanosti i gotovo sigurnog plasmana na domaćem i međunarodnom tržištu. Ono što je sigurno je da sva proizvodnja ljekovitog i začinskog bilja uz njegovo sakupljanje u prirodi, treba biti utemeljeno na organskim principima. Tako će se, osim dragocjene vrijednosne učinke, Kantonu donijeti i ekološke koristi. Ujedno će se </w:t>
      </w:r>
      <w:r>
        <w:rPr>
          <w:rFonts w:ascii="Candara" w:hAnsi="Candara"/>
          <w:color w:val="000000" w:themeColor="text1"/>
          <w:sz w:val="22"/>
          <w:szCs w:val="22"/>
          <w:lang w:val="bs-Latn-BA"/>
        </w:rPr>
        <w:t>USK</w:t>
      </w:r>
      <w:r w:rsidR="00A14462" w:rsidRPr="006715D0">
        <w:rPr>
          <w:rFonts w:ascii="Candara" w:hAnsi="Candara"/>
          <w:color w:val="000000" w:themeColor="text1"/>
          <w:sz w:val="22"/>
          <w:szCs w:val="22"/>
          <w:lang w:val="bs-Latn-BA"/>
        </w:rPr>
        <w:t xml:space="preserve"> moći promovirati  kao širok i zdrav prirodni prostor koliko za ekonomske toliko i za turističke i druge sadržaje. </w:t>
      </w:r>
      <w:r w:rsidR="00A14462" w:rsidRPr="006715D0">
        <w:rPr>
          <w:rFonts w:ascii="Candara" w:hAnsi="Candara"/>
          <w:noProof/>
          <w:color w:val="000000" w:themeColor="text1"/>
          <w:sz w:val="22"/>
          <w:szCs w:val="22"/>
          <w:lang w:val="bs-Latn-BA"/>
        </w:rPr>
        <w:t>Potražnja na svjetskom tržištu raste, posebno za artičoke, neven, heljdu, valerijanu i sl.</w:t>
      </w:r>
    </w:p>
    <w:p w14:paraId="50E8EE18" w14:textId="77777777" w:rsidR="0024562D" w:rsidRPr="003425C9" w:rsidRDefault="0024562D" w:rsidP="00214A22">
      <w:pPr>
        <w:rPr>
          <w:sz w:val="10"/>
          <w:szCs w:val="10"/>
          <w:lang w:val="bs-Latn-BA"/>
        </w:rPr>
      </w:pPr>
    </w:p>
    <w:p w14:paraId="7C6C64CE" w14:textId="77777777" w:rsidR="005E3D44" w:rsidRPr="00913A89" w:rsidRDefault="005E3D44" w:rsidP="005E3D44">
      <w:pPr>
        <w:rPr>
          <w:rFonts w:ascii="Candara" w:hAnsi="Candara"/>
          <w:b/>
          <w:i/>
          <w:color w:val="398B88"/>
          <w:lang w:val="bs-Latn-BA"/>
        </w:rPr>
      </w:pPr>
      <w:r w:rsidRPr="00913A89">
        <w:rPr>
          <w:rFonts w:ascii="Candara" w:hAnsi="Candara"/>
          <w:b/>
          <w:i/>
          <w:color w:val="398B88"/>
          <w:sz w:val="22"/>
          <w:lang w:val="bs-Latn-BA"/>
        </w:rPr>
        <w:t>Proizvodnja voća</w:t>
      </w:r>
    </w:p>
    <w:p w14:paraId="51098CBD" w14:textId="16B0EC9B" w:rsidR="005E3D44" w:rsidRDefault="005E3D44" w:rsidP="005E3D44">
      <w:pPr>
        <w:jc w:val="both"/>
        <w:rPr>
          <w:rFonts w:ascii="Candara" w:hAnsi="Candara"/>
          <w:color w:val="000000" w:themeColor="text1"/>
          <w:sz w:val="22"/>
          <w:szCs w:val="22"/>
          <w:lang w:val="bs-Latn-BA"/>
        </w:rPr>
      </w:pPr>
      <w:r w:rsidRPr="005E3D44">
        <w:rPr>
          <w:rFonts w:ascii="Candara" w:hAnsi="Candara"/>
          <w:color w:val="000000" w:themeColor="text1"/>
          <w:sz w:val="22"/>
          <w:szCs w:val="22"/>
          <w:lang w:val="bs-Latn-BA"/>
        </w:rPr>
        <w:t xml:space="preserve">Poljoprivredna statistika u BiH voćarsku proizvodnju (sa izuzetkom proizvodnje jagode i maline) još uvijek prati preko broja stabala, tako da su podaci u ukupnoj proizvodnji voća dostupni po pojedinim voćnim vrstama samo po broju stabala.  Ovo, kao i činjenica da se u podacima ne pravi razlika između intenzivne i ekstenzivne proizvodnje, otežava analizu raspoloživih podataka i izvođenje validnih zaključaka. </w:t>
      </w:r>
    </w:p>
    <w:p w14:paraId="1C71B613" w14:textId="5162C07B" w:rsidR="005E3D44" w:rsidRPr="005E3D44" w:rsidRDefault="005E3D44" w:rsidP="005E3D44">
      <w:pPr>
        <w:jc w:val="both"/>
        <w:rPr>
          <w:rFonts w:ascii="Candara" w:hAnsi="Candara"/>
          <w:color w:val="000000" w:themeColor="text1"/>
          <w:sz w:val="10"/>
          <w:szCs w:val="10"/>
          <w:lang w:val="bs-Latn-BA"/>
        </w:rPr>
      </w:pPr>
    </w:p>
    <w:p w14:paraId="395AA6F0" w14:textId="15D79A30" w:rsidR="005E3D44" w:rsidRDefault="005E3D44" w:rsidP="005E3D44">
      <w:pPr>
        <w:jc w:val="both"/>
        <w:rPr>
          <w:rFonts w:ascii="Candara" w:hAnsi="Candara"/>
          <w:color w:val="000000" w:themeColor="text1"/>
          <w:sz w:val="22"/>
          <w:szCs w:val="22"/>
          <w:lang w:val="bs-Latn-BA"/>
        </w:rPr>
      </w:pPr>
      <w:r w:rsidRPr="005E3D44">
        <w:rPr>
          <w:rFonts w:ascii="Candara" w:hAnsi="Candara"/>
          <w:color w:val="000000" w:themeColor="text1"/>
          <w:sz w:val="22"/>
          <w:szCs w:val="22"/>
          <w:lang w:val="bs-Latn-BA"/>
        </w:rPr>
        <w:t xml:space="preserve">Područje </w:t>
      </w:r>
      <w:r>
        <w:rPr>
          <w:rFonts w:ascii="Candara" w:hAnsi="Candara"/>
          <w:color w:val="000000" w:themeColor="text1"/>
          <w:sz w:val="22"/>
          <w:szCs w:val="22"/>
          <w:lang w:val="bs-Latn-BA"/>
        </w:rPr>
        <w:t>Unsko-sanskog kantona</w:t>
      </w:r>
      <w:r w:rsidRPr="005E3D44">
        <w:rPr>
          <w:rFonts w:ascii="Candara" w:hAnsi="Candara"/>
          <w:color w:val="000000" w:themeColor="text1"/>
          <w:sz w:val="22"/>
          <w:szCs w:val="22"/>
          <w:lang w:val="bs-Latn-BA"/>
        </w:rPr>
        <w:t xml:space="preserve"> karakteriše prisustvo ekstenzivnih i poluintenzivnih zasada voćaka. Šljiva sa u</w:t>
      </w:r>
      <w:r>
        <w:rPr>
          <w:rFonts w:ascii="Candara" w:hAnsi="Candara"/>
          <w:color w:val="000000" w:themeColor="text1"/>
          <w:sz w:val="22"/>
          <w:szCs w:val="22"/>
          <w:lang w:val="bs-Latn-BA"/>
        </w:rPr>
        <w:t>djelom  od gotovo 69</w:t>
      </w:r>
      <w:r w:rsidRPr="005E3D44">
        <w:rPr>
          <w:rFonts w:ascii="Candara" w:hAnsi="Candara"/>
          <w:color w:val="000000" w:themeColor="text1"/>
          <w:sz w:val="22"/>
          <w:szCs w:val="22"/>
          <w:lang w:val="bs-Latn-BA"/>
        </w:rPr>
        <w:t>% u uk</w:t>
      </w:r>
      <w:r>
        <w:rPr>
          <w:rFonts w:ascii="Candara" w:hAnsi="Candara"/>
          <w:color w:val="000000" w:themeColor="text1"/>
          <w:sz w:val="22"/>
          <w:szCs w:val="22"/>
          <w:lang w:val="bs-Latn-BA"/>
        </w:rPr>
        <w:t>upnom broju rodnih stabala (2021</w:t>
      </w:r>
      <w:r w:rsidRPr="005E3D44">
        <w:rPr>
          <w:rFonts w:ascii="Candara" w:hAnsi="Candara"/>
          <w:color w:val="000000" w:themeColor="text1"/>
          <w:sz w:val="22"/>
          <w:szCs w:val="22"/>
          <w:lang w:val="bs-Latn-BA"/>
        </w:rPr>
        <w:t xml:space="preserve">) dominantna je voćna kultura. Osim šljive, za voćarsku proizvodnju u </w:t>
      </w:r>
      <w:r>
        <w:rPr>
          <w:rFonts w:ascii="Candara" w:hAnsi="Candara"/>
          <w:color w:val="000000" w:themeColor="text1"/>
          <w:sz w:val="22"/>
          <w:szCs w:val="22"/>
          <w:lang w:val="bs-Latn-BA"/>
        </w:rPr>
        <w:t>USK</w:t>
      </w:r>
      <w:r w:rsidRPr="005E3D44">
        <w:rPr>
          <w:rFonts w:ascii="Candara" w:hAnsi="Candara"/>
          <w:color w:val="000000" w:themeColor="text1"/>
          <w:sz w:val="22"/>
          <w:szCs w:val="22"/>
          <w:lang w:val="bs-Latn-BA"/>
        </w:rPr>
        <w:t xml:space="preserve"> važne su još</w:t>
      </w:r>
      <w:r>
        <w:rPr>
          <w:rFonts w:ascii="Candara" w:hAnsi="Candara"/>
          <w:color w:val="000000" w:themeColor="text1"/>
          <w:sz w:val="22"/>
          <w:szCs w:val="22"/>
          <w:lang w:val="bs-Latn-BA"/>
        </w:rPr>
        <w:t xml:space="preserve"> jabuka</w:t>
      </w:r>
      <w:r w:rsidRPr="005E3D44">
        <w:rPr>
          <w:rFonts w:ascii="Candara" w:hAnsi="Candara"/>
          <w:color w:val="000000" w:themeColor="text1"/>
          <w:sz w:val="22"/>
          <w:szCs w:val="22"/>
          <w:lang w:val="bs-Latn-BA"/>
        </w:rPr>
        <w:t xml:space="preserve"> i orasi. </w:t>
      </w:r>
      <w:r>
        <w:rPr>
          <w:rFonts w:ascii="Candara" w:hAnsi="Candara"/>
          <w:color w:val="000000" w:themeColor="text1"/>
          <w:sz w:val="22"/>
          <w:szCs w:val="22"/>
          <w:lang w:val="bs-Latn-BA"/>
        </w:rPr>
        <w:t>Jabuka</w:t>
      </w:r>
      <w:r w:rsidRPr="005E3D44">
        <w:rPr>
          <w:rFonts w:ascii="Candara" w:hAnsi="Candara"/>
          <w:color w:val="000000" w:themeColor="text1"/>
          <w:sz w:val="22"/>
          <w:szCs w:val="22"/>
          <w:lang w:val="bs-Latn-BA"/>
        </w:rPr>
        <w:t xml:space="preserve"> u ukupnom broju rod</w:t>
      </w:r>
      <w:r>
        <w:rPr>
          <w:rFonts w:ascii="Candara" w:hAnsi="Candara"/>
          <w:color w:val="000000" w:themeColor="text1"/>
          <w:sz w:val="22"/>
          <w:szCs w:val="22"/>
          <w:lang w:val="bs-Latn-BA"/>
        </w:rPr>
        <w:t>nih stabala participira sa 13,7%, a orasi sa 7,5</w:t>
      </w:r>
      <w:r w:rsidRPr="005E3D44">
        <w:rPr>
          <w:rFonts w:ascii="Candara" w:hAnsi="Candara"/>
          <w:color w:val="000000" w:themeColor="text1"/>
          <w:sz w:val="22"/>
          <w:szCs w:val="22"/>
          <w:lang w:val="bs-Latn-BA"/>
        </w:rPr>
        <w:t xml:space="preserve">%. Proizvodnja </w:t>
      </w:r>
      <w:r>
        <w:rPr>
          <w:rFonts w:ascii="Candara" w:hAnsi="Candara"/>
          <w:color w:val="000000" w:themeColor="text1"/>
          <w:sz w:val="22"/>
          <w:szCs w:val="22"/>
          <w:lang w:val="bs-Latn-BA"/>
        </w:rPr>
        <w:t>višanja</w:t>
      </w:r>
      <w:r w:rsidRPr="005E3D44">
        <w:rPr>
          <w:rFonts w:ascii="Candara" w:hAnsi="Candara"/>
          <w:color w:val="000000" w:themeColor="text1"/>
          <w:sz w:val="22"/>
          <w:szCs w:val="22"/>
          <w:lang w:val="bs-Latn-BA"/>
        </w:rPr>
        <w:t xml:space="preserve"> je jedina voćarska proizvodnja koja ima pozitivan trend r</w:t>
      </w:r>
      <w:r>
        <w:rPr>
          <w:rFonts w:ascii="Candara" w:hAnsi="Candara"/>
          <w:color w:val="000000" w:themeColor="text1"/>
          <w:sz w:val="22"/>
          <w:szCs w:val="22"/>
          <w:lang w:val="bs-Latn-BA"/>
        </w:rPr>
        <w:t>asta u analiziranom periodu 2014.-2021</w:t>
      </w:r>
      <w:r w:rsidRPr="005E3D44">
        <w:rPr>
          <w:rFonts w:ascii="Candara" w:hAnsi="Candara"/>
          <w:color w:val="000000" w:themeColor="text1"/>
          <w:sz w:val="22"/>
          <w:szCs w:val="22"/>
          <w:lang w:val="bs-Latn-BA"/>
        </w:rPr>
        <w:t xml:space="preserve">. Broj stabala šljive </w:t>
      </w:r>
      <w:r w:rsidR="00A2166F">
        <w:rPr>
          <w:rFonts w:ascii="Candara" w:hAnsi="Candara"/>
          <w:color w:val="000000" w:themeColor="text1"/>
          <w:sz w:val="22"/>
          <w:szCs w:val="22"/>
          <w:lang w:val="bs-Latn-BA"/>
        </w:rPr>
        <w:t>značajno opada i ima tendenciju izraženog</w:t>
      </w:r>
      <w:r w:rsidRPr="005E3D44">
        <w:rPr>
          <w:rFonts w:ascii="Candara" w:hAnsi="Candara"/>
          <w:color w:val="000000" w:themeColor="text1"/>
          <w:sz w:val="22"/>
          <w:szCs w:val="22"/>
          <w:lang w:val="bs-Latn-BA"/>
        </w:rPr>
        <w:t xml:space="preserve"> smanjivanja, a </w:t>
      </w:r>
      <w:r w:rsidR="00A2166F">
        <w:rPr>
          <w:rFonts w:ascii="Candara" w:hAnsi="Candara"/>
          <w:color w:val="000000" w:themeColor="text1"/>
          <w:sz w:val="22"/>
          <w:szCs w:val="22"/>
          <w:lang w:val="bs-Latn-BA"/>
        </w:rPr>
        <w:t>negativni trend smanjivanja broja rodnih stabala je primjećen i kod trešnje,</w:t>
      </w:r>
      <w:r w:rsidRPr="005E3D44">
        <w:rPr>
          <w:rFonts w:ascii="Candara" w:hAnsi="Candara"/>
          <w:color w:val="000000" w:themeColor="text1"/>
          <w:sz w:val="22"/>
          <w:szCs w:val="22"/>
          <w:lang w:val="bs-Latn-BA"/>
        </w:rPr>
        <w:t xml:space="preserve"> jabuke</w:t>
      </w:r>
      <w:r w:rsidR="00A2166F">
        <w:rPr>
          <w:rFonts w:ascii="Candara" w:hAnsi="Candara"/>
          <w:color w:val="000000" w:themeColor="text1"/>
          <w:sz w:val="22"/>
          <w:szCs w:val="22"/>
          <w:lang w:val="bs-Latn-BA"/>
        </w:rPr>
        <w:t xml:space="preserve"> i kruške</w:t>
      </w:r>
      <w:r w:rsidRPr="005E3D44">
        <w:rPr>
          <w:rFonts w:ascii="Candara" w:hAnsi="Candara"/>
          <w:color w:val="000000" w:themeColor="text1"/>
          <w:sz w:val="22"/>
          <w:szCs w:val="22"/>
          <w:lang w:val="bs-Latn-BA"/>
        </w:rPr>
        <w:t>. Ukupan</w:t>
      </w:r>
      <w:r w:rsidR="00A2166F">
        <w:rPr>
          <w:rFonts w:ascii="Candara" w:hAnsi="Candara"/>
          <w:color w:val="000000" w:themeColor="text1"/>
          <w:sz w:val="22"/>
          <w:szCs w:val="22"/>
          <w:lang w:val="bs-Latn-BA"/>
        </w:rPr>
        <w:t xml:space="preserve"> broj se u sedmo</w:t>
      </w:r>
      <w:r w:rsidRPr="005E3D44">
        <w:rPr>
          <w:rFonts w:ascii="Candara" w:hAnsi="Candara"/>
          <w:color w:val="000000" w:themeColor="text1"/>
          <w:sz w:val="22"/>
          <w:szCs w:val="22"/>
          <w:lang w:val="bs-Latn-BA"/>
        </w:rPr>
        <w:t xml:space="preserve">godišnjem periodu </w:t>
      </w:r>
      <w:r w:rsidR="00A2166F">
        <w:rPr>
          <w:rFonts w:ascii="Candara" w:hAnsi="Candara"/>
          <w:color w:val="000000" w:themeColor="text1"/>
          <w:sz w:val="22"/>
          <w:szCs w:val="22"/>
          <w:lang w:val="bs-Latn-BA"/>
        </w:rPr>
        <w:t>smanjio za 19 indeksnih poena i sa 1,296 miliona (2014</w:t>
      </w:r>
      <w:r w:rsidRPr="005E3D44">
        <w:rPr>
          <w:rFonts w:ascii="Candara" w:hAnsi="Candara"/>
          <w:color w:val="000000" w:themeColor="text1"/>
          <w:sz w:val="22"/>
          <w:szCs w:val="22"/>
          <w:lang w:val="bs-Latn-BA"/>
        </w:rPr>
        <w:t xml:space="preserve">) </w:t>
      </w:r>
      <w:r w:rsidR="00A2166F">
        <w:rPr>
          <w:rFonts w:ascii="Candara" w:hAnsi="Candara"/>
          <w:color w:val="000000" w:themeColor="text1"/>
          <w:sz w:val="22"/>
          <w:szCs w:val="22"/>
          <w:lang w:val="bs-Latn-BA"/>
        </w:rPr>
        <w:t xml:space="preserve">smanjen na nivo od </w:t>
      </w:r>
      <w:r w:rsidRPr="005E3D44">
        <w:rPr>
          <w:rFonts w:ascii="Candara" w:hAnsi="Candara"/>
          <w:color w:val="000000" w:themeColor="text1"/>
          <w:sz w:val="22"/>
          <w:szCs w:val="22"/>
          <w:lang w:val="bs-Latn-BA"/>
        </w:rPr>
        <w:t xml:space="preserve"> </w:t>
      </w:r>
      <w:r w:rsidR="00A2166F">
        <w:rPr>
          <w:rFonts w:ascii="Candara" w:hAnsi="Candara"/>
          <w:color w:val="000000" w:themeColor="text1"/>
          <w:sz w:val="22"/>
          <w:szCs w:val="22"/>
          <w:lang w:val="bs-Latn-BA"/>
        </w:rPr>
        <w:t>1,057 miliona (2021</w:t>
      </w:r>
      <w:r w:rsidRPr="005E3D44">
        <w:rPr>
          <w:rFonts w:ascii="Candara" w:hAnsi="Candara"/>
          <w:color w:val="000000" w:themeColor="text1"/>
          <w:sz w:val="22"/>
          <w:szCs w:val="22"/>
          <w:lang w:val="bs-Latn-BA"/>
        </w:rPr>
        <w:t xml:space="preserve">).  U Federaciji BiH je dosta prisutan trend krčenja starih, ekstenzivnih zasada šljive, u cilju širenja površina sa intenzivnim uzgojem </w:t>
      </w:r>
      <w:r w:rsidR="00A2166F">
        <w:rPr>
          <w:rFonts w:ascii="Candara" w:hAnsi="Candara"/>
          <w:color w:val="000000" w:themeColor="text1"/>
          <w:sz w:val="22"/>
          <w:szCs w:val="22"/>
          <w:lang w:val="bs-Latn-BA"/>
        </w:rPr>
        <w:t>krušaka</w:t>
      </w:r>
      <w:r w:rsidRPr="005E3D44">
        <w:rPr>
          <w:rFonts w:ascii="Candara" w:hAnsi="Candara"/>
          <w:color w:val="000000" w:themeColor="text1"/>
          <w:sz w:val="22"/>
          <w:szCs w:val="22"/>
          <w:lang w:val="bs-Latn-BA"/>
        </w:rPr>
        <w:t xml:space="preserve">. Ova praksa očito nije uočljiva na području </w:t>
      </w:r>
      <w:r w:rsidR="00A2166F">
        <w:rPr>
          <w:rFonts w:ascii="Candara" w:hAnsi="Candara"/>
          <w:color w:val="000000" w:themeColor="text1"/>
          <w:sz w:val="22"/>
          <w:szCs w:val="22"/>
          <w:lang w:val="bs-Latn-BA"/>
        </w:rPr>
        <w:t>USK.</w:t>
      </w:r>
    </w:p>
    <w:p w14:paraId="47171C76" w14:textId="5CABAF16" w:rsidR="005E3D44" w:rsidRPr="00A2166F" w:rsidRDefault="005E3D44" w:rsidP="005E3D44">
      <w:pPr>
        <w:jc w:val="both"/>
        <w:rPr>
          <w:rFonts w:ascii="Candara" w:hAnsi="Candara"/>
          <w:color w:val="000000" w:themeColor="text1"/>
          <w:sz w:val="10"/>
          <w:szCs w:val="10"/>
          <w:lang w:val="bs-Latn-BA"/>
        </w:rPr>
      </w:pPr>
    </w:p>
    <w:p w14:paraId="05FDCA16" w14:textId="24231A75" w:rsidR="005E3D44" w:rsidRPr="005E3D44" w:rsidRDefault="005E3D44" w:rsidP="005E3D44">
      <w:pPr>
        <w:jc w:val="both"/>
        <w:rPr>
          <w:rFonts w:ascii="Candara" w:hAnsi="Candara"/>
          <w:color w:val="000000" w:themeColor="text1"/>
          <w:sz w:val="22"/>
          <w:szCs w:val="22"/>
          <w:lang w:val="bs-Latn-BA"/>
        </w:rPr>
      </w:pPr>
      <w:r w:rsidRPr="005E3D44">
        <w:rPr>
          <w:rFonts w:ascii="Candara" w:hAnsi="Candara"/>
          <w:color w:val="000000" w:themeColor="text1"/>
          <w:sz w:val="22"/>
          <w:szCs w:val="22"/>
          <w:lang w:val="bs-Latn-BA"/>
        </w:rPr>
        <w:t>Iako je proizvodnja kontine</w:t>
      </w:r>
      <w:r w:rsidR="00A2166F">
        <w:rPr>
          <w:rFonts w:ascii="Candara" w:hAnsi="Candara"/>
          <w:color w:val="000000" w:themeColor="text1"/>
          <w:sz w:val="22"/>
          <w:szCs w:val="22"/>
          <w:lang w:val="bs-Latn-BA"/>
        </w:rPr>
        <w:t>ntalnog voća, prije svega jabuke</w:t>
      </w:r>
      <w:r w:rsidRPr="005E3D44">
        <w:rPr>
          <w:rFonts w:ascii="Candara" w:hAnsi="Candara"/>
          <w:color w:val="000000" w:themeColor="text1"/>
          <w:sz w:val="22"/>
          <w:szCs w:val="22"/>
          <w:lang w:val="bs-Latn-BA"/>
        </w:rPr>
        <w:t xml:space="preserve">, u ekspanziji, još uvijek je dosta problema sa kojima se suočava ovaj subsektor poljoprivrede u </w:t>
      </w:r>
      <w:r w:rsidR="00A2166F">
        <w:rPr>
          <w:rFonts w:ascii="Candara" w:hAnsi="Candara"/>
          <w:color w:val="000000" w:themeColor="text1"/>
          <w:sz w:val="22"/>
          <w:szCs w:val="22"/>
          <w:lang w:val="bs-Latn-BA"/>
        </w:rPr>
        <w:t>USK</w:t>
      </w:r>
      <w:r w:rsidRPr="005E3D44">
        <w:rPr>
          <w:rFonts w:ascii="Candara" w:hAnsi="Candara"/>
          <w:color w:val="000000" w:themeColor="text1"/>
          <w:sz w:val="22"/>
          <w:szCs w:val="22"/>
          <w:lang w:val="bs-Latn-BA"/>
        </w:rPr>
        <w:t xml:space="preserve">, kao i u cijeloj BiH. To se prije svega odnosi na neuravnoteženu strukturu farmi i jasnim obilježjem njene dualnosti. Struktura proizvođača je takva da je veliki broj malih farmi (manje od 1 ha površine), i da farme srednje veličine (3-10 ha), koje su u osnovi najzastupljenije i koje su nosioci ukupne proizvodnje u evropskim zemljama, u </w:t>
      </w:r>
      <w:r w:rsidR="00A2166F">
        <w:rPr>
          <w:rFonts w:ascii="Candara" w:hAnsi="Candara"/>
          <w:color w:val="000000" w:themeColor="text1"/>
          <w:sz w:val="22"/>
          <w:szCs w:val="22"/>
          <w:lang w:val="bs-Latn-BA"/>
        </w:rPr>
        <w:t>USK</w:t>
      </w:r>
      <w:r w:rsidRPr="005E3D44">
        <w:rPr>
          <w:rFonts w:ascii="Candara" w:hAnsi="Candara"/>
          <w:color w:val="000000" w:themeColor="text1"/>
          <w:sz w:val="22"/>
          <w:szCs w:val="22"/>
          <w:lang w:val="bs-Latn-BA"/>
        </w:rPr>
        <w:t xml:space="preserve"> (BiH) malo participiraju i praktički ne postoje. Ovakva struktura predstavlja hendikep za razvoj snabdjevačkog lanca iz više razloga od kojih se izdvajaju:</w:t>
      </w:r>
    </w:p>
    <w:p w14:paraId="743E5EEB" w14:textId="77777777" w:rsidR="005E3D44" w:rsidRPr="005E3D44" w:rsidRDefault="005E3D44" w:rsidP="00652FFC">
      <w:pPr>
        <w:numPr>
          <w:ilvl w:val="0"/>
          <w:numId w:val="3"/>
        </w:numPr>
        <w:ind w:left="709"/>
        <w:jc w:val="both"/>
        <w:rPr>
          <w:rFonts w:ascii="Candara" w:hAnsi="Candara" w:cstheme="minorBidi"/>
          <w:color w:val="000000" w:themeColor="text1"/>
          <w:sz w:val="22"/>
          <w:szCs w:val="22"/>
          <w:lang w:val="bs-Latn-BA"/>
        </w:rPr>
      </w:pPr>
      <w:r w:rsidRPr="005E3D44">
        <w:rPr>
          <w:rFonts w:ascii="Candara" w:hAnsi="Candara" w:cstheme="minorBidi"/>
          <w:color w:val="000000" w:themeColor="text1"/>
          <w:sz w:val="22"/>
          <w:szCs w:val="22"/>
          <w:lang w:val="bs-Latn-BA"/>
        </w:rPr>
        <w:t>ograničen kapacitet malih proizvođača i nemogućnost ispunjavanja zahtjeva savremenog snabdjevačkog lanca (količina-kontinuitet);</w:t>
      </w:r>
    </w:p>
    <w:p w14:paraId="17CC4EAA" w14:textId="77777777" w:rsidR="005E3D44" w:rsidRPr="005E3D44" w:rsidRDefault="005E3D44" w:rsidP="00652FFC">
      <w:pPr>
        <w:numPr>
          <w:ilvl w:val="0"/>
          <w:numId w:val="3"/>
        </w:numPr>
        <w:ind w:left="709"/>
        <w:jc w:val="both"/>
        <w:rPr>
          <w:rFonts w:ascii="Candara" w:hAnsi="Candara" w:cstheme="minorBidi"/>
          <w:color w:val="000000" w:themeColor="text1"/>
          <w:sz w:val="22"/>
          <w:szCs w:val="22"/>
          <w:lang w:val="bs-Latn-BA"/>
        </w:rPr>
      </w:pPr>
      <w:r w:rsidRPr="005E3D44">
        <w:rPr>
          <w:rFonts w:ascii="Candara" w:hAnsi="Candara" w:cstheme="minorBidi"/>
          <w:color w:val="000000" w:themeColor="text1"/>
          <w:sz w:val="22"/>
          <w:szCs w:val="22"/>
          <w:lang w:val="bs-Latn-BA"/>
        </w:rPr>
        <w:t>mali broj je velikih proizvođača, a sektorska politika je uglavnom fokusirana na ovu grupu proizvođača, koji imaju ograničen uticaj i</w:t>
      </w:r>
    </w:p>
    <w:p w14:paraId="13F29BD0" w14:textId="77777777" w:rsidR="005E3D44" w:rsidRPr="005E3D44" w:rsidRDefault="005E3D44" w:rsidP="00652FFC">
      <w:pPr>
        <w:numPr>
          <w:ilvl w:val="0"/>
          <w:numId w:val="3"/>
        </w:numPr>
        <w:spacing w:after="120"/>
        <w:ind w:left="709"/>
        <w:jc w:val="both"/>
        <w:rPr>
          <w:rFonts w:ascii="Candara" w:hAnsi="Candara" w:cstheme="minorBidi"/>
          <w:color w:val="000000" w:themeColor="text1"/>
          <w:sz w:val="22"/>
          <w:szCs w:val="22"/>
          <w:lang w:val="bs-Latn-BA"/>
        </w:rPr>
      </w:pPr>
      <w:r w:rsidRPr="005E3D44">
        <w:rPr>
          <w:rFonts w:ascii="Candara" w:hAnsi="Candara" w:cstheme="minorBidi"/>
          <w:color w:val="000000" w:themeColor="text1"/>
          <w:sz w:val="22"/>
          <w:szCs w:val="22"/>
          <w:lang w:val="bs-Latn-BA"/>
        </w:rPr>
        <w:t>mali broj proizvođača srednje veličine orijentisanih na tržište smanjuju potrebu formiranja udruženja proizvođača – proizvodnja velikih farmi je trenutno dovoljna za pokrivanje potreba velikog maloprodajnog sektora, bez potreba za razvoj zajedničkog marketinškog pristupa.</w:t>
      </w:r>
    </w:p>
    <w:p w14:paraId="396A041B" w14:textId="276A2556" w:rsidR="005E3D44" w:rsidRPr="005E3D44" w:rsidRDefault="005E3D44" w:rsidP="00A2166F">
      <w:pPr>
        <w:jc w:val="both"/>
        <w:rPr>
          <w:rFonts w:ascii="Candara" w:hAnsi="Candara"/>
          <w:i/>
          <w:color w:val="000000" w:themeColor="text1"/>
          <w:sz w:val="22"/>
          <w:szCs w:val="22"/>
          <w:lang w:val="bs-Latn-BA"/>
        </w:rPr>
      </w:pPr>
      <w:r w:rsidRPr="005E3D44">
        <w:rPr>
          <w:rFonts w:ascii="Candara" w:hAnsi="Candara"/>
          <w:i/>
          <w:sz w:val="22"/>
          <w:lang w:val="bs-Latn-BA"/>
        </w:rPr>
        <w:t>Proizvodnja jagodastog voća</w:t>
      </w:r>
      <w:r w:rsidRPr="005E3D44">
        <w:rPr>
          <w:rFonts w:ascii="Candara" w:hAnsi="Candara"/>
          <w:sz w:val="22"/>
          <w:lang w:val="bs-Latn-BA"/>
        </w:rPr>
        <w:t xml:space="preserve">, prije svega jagode i maline, na području </w:t>
      </w:r>
      <w:r w:rsidR="00A2166F">
        <w:rPr>
          <w:rFonts w:ascii="Candara" w:hAnsi="Candara"/>
          <w:sz w:val="22"/>
          <w:lang w:val="bs-Latn-BA"/>
        </w:rPr>
        <w:t>Unsko-sanskog kantona</w:t>
      </w:r>
      <w:r w:rsidRPr="005E3D44">
        <w:rPr>
          <w:rFonts w:ascii="Candara" w:hAnsi="Candara"/>
          <w:sz w:val="22"/>
          <w:lang w:val="bs-Latn-BA"/>
        </w:rPr>
        <w:t xml:space="preserve"> dosegla </w:t>
      </w:r>
      <w:r w:rsidR="00A2166F">
        <w:rPr>
          <w:rFonts w:ascii="Candara" w:hAnsi="Candara"/>
          <w:sz w:val="22"/>
          <w:lang w:val="bs-Latn-BA"/>
        </w:rPr>
        <w:t>je određeni nivo ekspanzije</w:t>
      </w:r>
      <w:r w:rsidRPr="005E3D44">
        <w:rPr>
          <w:rFonts w:ascii="Candara" w:hAnsi="Candara"/>
          <w:sz w:val="22"/>
          <w:lang w:val="bs-Latn-BA"/>
        </w:rPr>
        <w:t xml:space="preserve"> </w:t>
      </w:r>
      <w:r w:rsidR="00A2166F">
        <w:rPr>
          <w:rFonts w:ascii="Candara" w:hAnsi="Candara"/>
          <w:sz w:val="22"/>
          <w:lang w:val="bs-Latn-BA"/>
        </w:rPr>
        <w:t>i približava se</w:t>
      </w:r>
      <w:r w:rsidRPr="005E3D44">
        <w:rPr>
          <w:rFonts w:ascii="Candara" w:hAnsi="Candara"/>
          <w:sz w:val="22"/>
          <w:lang w:val="bs-Latn-BA"/>
        </w:rPr>
        <w:t xml:space="preserve"> nekim drugim dijelovima Federacije BiH. Ovu proizvodnju karakteriše rast intenzivne proizvodnje jagode i maline uz primjenu adekvatne i aktuelne tehnologije i sortimenta</w:t>
      </w:r>
      <w:r w:rsidRPr="005E3D44">
        <w:rPr>
          <w:rFonts w:ascii="Candara" w:hAnsi="Candara"/>
          <w:color w:val="000000" w:themeColor="text1"/>
          <w:sz w:val="22"/>
          <w:szCs w:val="22"/>
          <w:lang w:val="bs-Latn-BA"/>
        </w:rPr>
        <w:t xml:space="preserve">. </w:t>
      </w:r>
    </w:p>
    <w:p w14:paraId="619B721B" w14:textId="06B277A6" w:rsidR="00214A22" w:rsidRDefault="00214A22" w:rsidP="00214A22">
      <w:pPr>
        <w:rPr>
          <w:lang w:val="bs-Latn-BA"/>
        </w:rPr>
      </w:pPr>
    </w:p>
    <w:p w14:paraId="4DADC66F" w14:textId="3BDDBCE0" w:rsidR="00CE1AED" w:rsidRPr="00913A89" w:rsidRDefault="00AE1EDC" w:rsidP="00CE1AED">
      <w:pPr>
        <w:pStyle w:val="Naslov5"/>
        <w:spacing w:before="0"/>
        <w:rPr>
          <w:rFonts w:ascii="Candara" w:hAnsi="Candara" w:cs="Arial"/>
          <w:b/>
          <w:color w:val="398B88"/>
          <w:sz w:val="22"/>
          <w:szCs w:val="22"/>
          <w:lang w:val="bs-Latn-BA"/>
        </w:rPr>
      </w:pPr>
      <w:r w:rsidRPr="00913A89">
        <w:rPr>
          <w:rFonts w:ascii="Candara" w:hAnsi="Candara" w:cs="Arial"/>
          <w:b/>
          <w:color w:val="398B88"/>
          <w:sz w:val="22"/>
          <w:szCs w:val="22"/>
          <w:lang w:val="bs-Latn-BA"/>
        </w:rPr>
        <w:t>2</w:t>
      </w:r>
      <w:r w:rsidR="00913A89">
        <w:rPr>
          <w:rFonts w:ascii="Candara" w:hAnsi="Candara" w:cs="Arial"/>
          <w:b/>
          <w:color w:val="398B88"/>
          <w:sz w:val="22"/>
          <w:szCs w:val="22"/>
          <w:lang w:val="bs-Latn-BA"/>
        </w:rPr>
        <w:t>.1</w:t>
      </w:r>
      <w:r w:rsidR="00CE1AED" w:rsidRPr="00913A89">
        <w:rPr>
          <w:rFonts w:ascii="Candara" w:hAnsi="Candara" w:cs="Arial"/>
          <w:b/>
          <w:color w:val="398B88"/>
          <w:sz w:val="22"/>
          <w:szCs w:val="22"/>
          <w:lang w:val="bs-Latn-BA"/>
        </w:rPr>
        <w:t>.3.1.3. Animalna proizvodnja</w:t>
      </w:r>
      <w:r w:rsidR="00CE1AED" w:rsidRPr="00913A89">
        <w:rPr>
          <w:rFonts w:ascii="Candara" w:hAnsi="Candara" w:cs="Arial"/>
          <w:b/>
          <w:color w:val="398B88"/>
          <w:sz w:val="22"/>
          <w:szCs w:val="22"/>
          <w:lang w:val="bs-Latn-BA"/>
        </w:rPr>
        <w:tab/>
      </w:r>
    </w:p>
    <w:p w14:paraId="562DDC64" w14:textId="386CCDA2" w:rsidR="005B3609" w:rsidRPr="003425C9" w:rsidRDefault="005B3609" w:rsidP="005B3609">
      <w:pPr>
        <w:rPr>
          <w:sz w:val="10"/>
          <w:szCs w:val="10"/>
          <w:lang w:val="bs-Latn-BA"/>
        </w:rPr>
      </w:pPr>
    </w:p>
    <w:p w14:paraId="15ED3C0B" w14:textId="456CC06E" w:rsidR="005B3609" w:rsidRPr="005B3609" w:rsidRDefault="005B3609" w:rsidP="005B3609">
      <w:pPr>
        <w:jc w:val="both"/>
        <w:rPr>
          <w:rFonts w:ascii="Candara" w:hAnsi="Candara"/>
          <w:color w:val="000000" w:themeColor="text1"/>
          <w:sz w:val="22"/>
          <w:szCs w:val="22"/>
          <w:lang w:val="bs-Latn-BA"/>
        </w:rPr>
      </w:pPr>
      <w:r w:rsidRPr="005B3609">
        <w:rPr>
          <w:rFonts w:ascii="Candara" w:hAnsi="Candara"/>
          <w:color w:val="000000" w:themeColor="text1"/>
          <w:sz w:val="22"/>
          <w:szCs w:val="22"/>
          <w:lang w:val="bs-Latn-BA"/>
        </w:rPr>
        <w:t xml:space="preserve">Područje </w:t>
      </w:r>
      <w:r w:rsidR="00244C68">
        <w:rPr>
          <w:rFonts w:ascii="Candara" w:hAnsi="Candara"/>
          <w:color w:val="000000" w:themeColor="text1"/>
          <w:sz w:val="22"/>
          <w:szCs w:val="22"/>
          <w:lang w:val="bs-Latn-BA"/>
        </w:rPr>
        <w:t>Unsko-sanskog kantona</w:t>
      </w:r>
      <w:r w:rsidRPr="005B3609">
        <w:rPr>
          <w:rFonts w:ascii="Candara" w:hAnsi="Candara"/>
          <w:color w:val="000000" w:themeColor="text1"/>
          <w:sz w:val="22"/>
          <w:szCs w:val="22"/>
          <w:lang w:val="bs-Latn-BA"/>
        </w:rPr>
        <w:t xml:space="preserve"> predstavlja homogenu geografsku cjelinu kojom dominiraju </w:t>
      </w:r>
      <w:r w:rsidR="00244C68">
        <w:rPr>
          <w:rFonts w:ascii="Candara" w:hAnsi="Candara"/>
          <w:color w:val="000000" w:themeColor="text1"/>
          <w:sz w:val="22"/>
          <w:szCs w:val="22"/>
          <w:lang w:val="bs-Latn-BA"/>
        </w:rPr>
        <w:t>brdski</w:t>
      </w:r>
      <w:r w:rsidRPr="005B3609">
        <w:rPr>
          <w:rFonts w:ascii="Candara" w:hAnsi="Candara"/>
          <w:color w:val="000000" w:themeColor="text1"/>
          <w:sz w:val="22"/>
          <w:szCs w:val="22"/>
          <w:lang w:val="bs-Latn-BA"/>
        </w:rPr>
        <w:t xml:space="preserve"> predjeli. Na njima se protežu prostrani livadski i pašnjački kompleksi, zbog čega je ovo područje predodređeno za stočarsku proizvodnju. Zapravo, </w:t>
      </w:r>
      <w:r w:rsidR="00244C68">
        <w:rPr>
          <w:rFonts w:ascii="Candara" w:hAnsi="Candara"/>
          <w:color w:val="000000" w:themeColor="text1"/>
          <w:sz w:val="22"/>
          <w:szCs w:val="22"/>
          <w:lang w:val="bs-Latn-BA"/>
        </w:rPr>
        <w:t>značajno zastupljeni</w:t>
      </w:r>
      <w:r w:rsidRPr="005B3609">
        <w:rPr>
          <w:rFonts w:ascii="Candara" w:hAnsi="Candara"/>
          <w:color w:val="000000" w:themeColor="text1"/>
          <w:sz w:val="22"/>
          <w:szCs w:val="22"/>
          <w:lang w:val="bs-Latn-BA"/>
        </w:rPr>
        <w:t xml:space="preserve"> prirodni travnjaci (livade i pašnjaci) i ne mogu se drugačije koristiti nego uzgojem stoke. Stočarstvo je zbog ovih činjenica </w:t>
      </w:r>
      <w:r w:rsidR="00244C68">
        <w:rPr>
          <w:rFonts w:ascii="Candara" w:hAnsi="Candara"/>
          <w:color w:val="000000" w:themeColor="text1"/>
          <w:sz w:val="22"/>
          <w:szCs w:val="22"/>
          <w:lang w:val="bs-Latn-BA"/>
        </w:rPr>
        <w:t>jedan od važnijih faktora razvoja</w:t>
      </w:r>
      <w:r w:rsidRPr="005B3609">
        <w:rPr>
          <w:rFonts w:ascii="Candara" w:hAnsi="Candara"/>
          <w:color w:val="000000" w:themeColor="text1"/>
          <w:sz w:val="22"/>
          <w:szCs w:val="22"/>
          <w:lang w:val="bs-Latn-BA"/>
        </w:rPr>
        <w:t xml:space="preserve"> sektora poljoprivrede </w:t>
      </w:r>
      <w:r w:rsidR="00244C68">
        <w:rPr>
          <w:rFonts w:ascii="Candara" w:hAnsi="Candara"/>
          <w:color w:val="000000" w:themeColor="text1"/>
          <w:sz w:val="22"/>
          <w:szCs w:val="22"/>
          <w:lang w:val="bs-Latn-BA"/>
        </w:rPr>
        <w:t>USK</w:t>
      </w:r>
      <w:r w:rsidRPr="005B3609">
        <w:rPr>
          <w:rFonts w:ascii="Candara" w:hAnsi="Candara"/>
          <w:color w:val="000000" w:themeColor="text1"/>
          <w:sz w:val="22"/>
          <w:szCs w:val="22"/>
          <w:lang w:val="bs-Latn-BA"/>
        </w:rPr>
        <w:t xml:space="preserve"> i ujedno prilika za zapošljavanje lokalnog seoskog stanovništva.</w:t>
      </w:r>
    </w:p>
    <w:p w14:paraId="49252433" w14:textId="77777777" w:rsidR="005B3609" w:rsidRPr="005B3609" w:rsidRDefault="005B3609" w:rsidP="005B3609">
      <w:pPr>
        <w:jc w:val="both"/>
        <w:rPr>
          <w:rFonts w:ascii="Candara" w:hAnsi="Candara"/>
          <w:color w:val="000000" w:themeColor="text1"/>
          <w:sz w:val="10"/>
          <w:szCs w:val="10"/>
          <w:lang w:val="bs-Latn-BA"/>
        </w:rPr>
      </w:pPr>
    </w:p>
    <w:p w14:paraId="66D1FFAA" w14:textId="59F0B7B8" w:rsidR="008627ED" w:rsidRPr="008627ED" w:rsidRDefault="005B3609" w:rsidP="005B3609">
      <w:pPr>
        <w:jc w:val="both"/>
        <w:rPr>
          <w:rFonts w:ascii="Candara" w:hAnsi="Candara"/>
          <w:color w:val="000000" w:themeColor="text1"/>
          <w:sz w:val="22"/>
          <w:szCs w:val="22"/>
          <w:lang w:val="bs-Latn-BA"/>
        </w:rPr>
      </w:pPr>
      <w:r w:rsidRPr="008627ED">
        <w:rPr>
          <w:rFonts w:ascii="Candara" w:hAnsi="Candara"/>
          <w:color w:val="000000" w:themeColor="text1"/>
          <w:sz w:val="22"/>
          <w:szCs w:val="22"/>
          <w:lang w:val="bs-Latn-BA"/>
        </w:rPr>
        <w:t xml:space="preserve">Na području </w:t>
      </w:r>
      <w:r w:rsidR="00244C68" w:rsidRPr="008627ED">
        <w:rPr>
          <w:rFonts w:ascii="Candara" w:hAnsi="Candara"/>
          <w:color w:val="000000" w:themeColor="text1"/>
          <w:sz w:val="22"/>
          <w:szCs w:val="22"/>
          <w:lang w:val="bs-Latn-BA"/>
        </w:rPr>
        <w:t>USK</w:t>
      </w:r>
      <w:r w:rsidRPr="008627ED">
        <w:rPr>
          <w:rFonts w:ascii="Candara" w:hAnsi="Candara"/>
          <w:color w:val="000000" w:themeColor="text1"/>
          <w:sz w:val="22"/>
          <w:szCs w:val="22"/>
          <w:lang w:val="bs-Latn-BA"/>
        </w:rPr>
        <w:t xml:space="preserve"> razvijeni su sve vrste stočarskih proizvodnju - govedarstvo, ovčarstvo, kozarstvo, svinjogojstvo, konjarstvo, peradarstvo  te pčelarstvo. Analizirajući trend kretanja broja životinja na području </w:t>
      </w:r>
      <w:r w:rsidR="00244C68" w:rsidRPr="008627ED">
        <w:rPr>
          <w:rFonts w:ascii="Candara" w:hAnsi="Candara"/>
          <w:color w:val="000000" w:themeColor="text1"/>
          <w:sz w:val="22"/>
          <w:szCs w:val="22"/>
          <w:lang w:val="bs-Latn-BA"/>
        </w:rPr>
        <w:t>USK u periodu 2014.-2021.</w:t>
      </w:r>
      <w:r w:rsidRPr="008627ED">
        <w:rPr>
          <w:rFonts w:ascii="Candara" w:hAnsi="Candara"/>
          <w:color w:val="000000" w:themeColor="text1"/>
          <w:sz w:val="22"/>
          <w:szCs w:val="22"/>
          <w:lang w:val="bs-Latn-BA"/>
        </w:rPr>
        <w:t xml:space="preserve"> primjetan je </w:t>
      </w:r>
      <w:r w:rsidR="00244C68" w:rsidRPr="008627ED">
        <w:rPr>
          <w:rFonts w:ascii="Candara" w:hAnsi="Candara"/>
          <w:color w:val="000000" w:themeColor="text1"/>
          <w:sz w:val="22"/>
          <w:szCs w:val="22"/>
          <w:lang w:val="bs-Latn-BA"/>
        </w:rPr>
        <w:t>pad</w:t>
      </w:r>
      <w:r w:rsidRPr="008627ED">
        <w:rPr>
          <w:rFonts w:ascii="Candara" w:hAnsi="Candara"/>
          <w:color w:val="000000" w:themeColor="text1"/>
          <w:sz w:val="22"/>
          <w:szCs w:val="22"/>
          <w:lang w:val="bs-Latn-BA"/>
        </w:rPr>
        <w:t xml:space="preserve"> kod gotovo svih vrsta životinja.  Ukupan broj goveda se </w:t>
      </w:r>
      <w:r w:rsidR="00AD1B43" w:rsidRPr="008627ED">
        <w:rPr>
          <w:rFonts w:ascii="Candara" w:hAnsi="Candara"/>
          <w:color w:val="000000" w:themeColor="text1"/>
          <w:sz w:val="22"/>
          <w:szCs w:val="22"/>
          <w:lang w:val="bs-Latn-BA"/>
        </w:rPr>
        <w:t xml:space="preserve">smanjio </w:t>
      </w:r>
      <w:r w:rsidRPr="008627ED">
        <w:rPr>
          <w:rFonts w:ascii="Candara" w:hAnsi="Candara"/>
          <w:color w:val="000000" w:themeColor="text1"/>
          <w:sz w:val="22"/>
          <w:szCs w:val="22"/>
          <w:lang w:val="bs-Latn-BA"/>
        </w:rPr>
        <w:t xml:space="preserve">sa </w:t>
      </w:r>
      <w:r w:rsidR="00AD1B43" w:rsidRPr="008627ED">
        <w:rPr>
          <w:rFonts w:ascii="Candara" w:hAnsi="Candara"/>
          <w:color w:val="000000" w:themeColor="text1"/>
          <w:sz w:val="22"/>
          <w:szCs w:val="22"/>
          <w:lang w:val="bs-Latn-BA"/>
        </w:rPr>
        <w:t>33.637 (2014) na 26.341 (2021</w:t>
      </w:r>
      <w:r w:rsidRPr="008627ED">
        <w:rPr>
          <w:rFonts w:ascii="Candara" w:hAnsi="Candara"/>
          <w:color w:val="000000" w:themeColor="text1"/>
          <w:sz w:val="22"/>
          <w:szCs w:val="22"/>
          <w:lang w:val="bs-Latn-BA"/>
        </w:rPr>
        <w:t xml:space="preserve">), broj ovaca se sa </w:t>
      </w:r>
      <w:r w:rsidR="00AD1B43" w:rsidRPr="008627ED">
        <w:rPr>
          <w:rFonts w:ascii="Candara" w:hAnsi="Candara"/>
          <w:color w:val="000000" w:themeColor="text1"/>
          <w:sz w:val="22"/>
          <w:szCs w:val="22"/>
          <w:lang w:val="bs-Latn-BA"/>
        </w:rPr>
        <w:t>82.479  grla u 2014.  se smanjio</w:t>
      </w:r>
      <w:r w:rsidRPr="008627ED">
        <w:rPr>
          <w:rFonts w:ascii="Candara" w:hAnsi="Candara"/>
          <w:color w:val="000000" w:themeColor="text1"/>
          <w:sz w:val="22"/>
          <w:szCs w:val="22"/>
          <w:lang w:val="bs-Latn-BA"/>
        </w:rPr>
        <w:t xml:space="preserve"> na </w:t>
      </w:r>
      <w:r w:rsidR="00AD1B43" w:rsidRPr="008627ED">
        <w:rPr>
          <w:rFonts w:ascii="Candara" w:hAnsi="Candara"/>
          <w:color w:val="000000" w:themeColor="text1"/>
          <w:sz w:val="22"/>
          <w:szCs w:val="22"/>
          <w:lang w:val="bs-Latn-BA"/>
        </w:rPr>
        <w:t>61.325 u 2021</w:t>
      </w:r>
      <w:r w:rsidRPr="008627ED">
        <w:rPr>
          <w:rFonts w:ascii="Candara" w:hAnsi="Candara"/>
          <w:color w:val="000000" w:themeColor="text1"/>
          <w:sz w:val="22"/>
          <w:szCs w:val="22"/>
          <w:lang w:val="bs-Latn-BA"/>
        </w:rPr>
        <w:t>. godini, a sličan trend zabilježen je i kod bro</w:t>
      </w:r>
      <w:r w:rsidR="00AD1B43" w:rsidRPr="008627ED">
        <w:rPr>
          <w:rFonts w:ascii="Candara" w:hAnsi="Candara"/>
          <w:color w:val="000000" w:themeColor="text1"/>
          <w:sz w:val="22"/>
          <w:szCs w:val="22"/>
          <w:lang w:val="bs-Latn-BA"/>
        </w:rPr>
        <w:t>ja koza gdje je u Kantonu u 2014</w:t>
      </w:r>
      <w:r w:rsidRPr="008627ED">
        <w:rPr>
          <w:rFonts w:ascii="Candara" w:hAnsi="Candara"/>
          <w:color w:val="000000" w:themeColor="text1"/>
          <w:sz w:val="22"/>
          <w:szCs w:val="22"/>
          <w:lang w:val="bs-Latn-BA"/>
        </w:rPr>
        <w:t>. godini bilo 2</w:t>
      </w:r>
      <w:r w:rsidR="00AD1B43" w:rsidRPr="008627ED">
        <w:rPr>
          <w:rFonts w:ascii="Candara" w:hAnsi="Candara"/>
          <w:color w:val="000000" w:themeColor="text1"/>
          <w:sz w:val="22"/>
          <w:szCs w:val="22"/>
          <w:lang w:val="bs-Latn-BA"/>
        </w:rPr>
        <w:t>.468</w:t>
      </w:r>
      <w:r w:rsidRPr="008627ED">
        <w:rPr>
          <w:rFonts w:ascii="Candara" w:hAnsi="Candara"/>
          <w:color w:val="000000" w:themeColor="text1"/>
          <w:sz w:val="22"/>
          <w:szCs w:val="22"/>
          <w:lang w:val="bs-Latn-BA"/>
        </w:rPr>
        <w:t xml:space="preserve"> grla, a </w:t>
      </w:r>
      <w:r w:rsidR="00AD1B43" w:rsidRPr="008627ED">
        <w:rPr>
          <w:rFonts w:ascii="Candara" w:hAnsi="Candara"/>
          <w:color w:val="000000" w:themeColor="text1"/>
          <w:sz w:val="22"/>
          <w:szCs w:val="22"/>
          <w:lang w:val="bs-Latn-BA"/>
        </w:rPr>
        <w:t>sedam</w:t>
      </w:r>
      <w:r w:rsidRPr="008627ED">
        <w:rPr>
          <w:rFonts w:ascii="Candara" w:hAnsi="Candara"/>
          <w:color w:val="000000" w:themeColor="text1"/>
          <w:sz w:val="22"/>
          <w:szCs w:val="22"/>
          <w:lang w:val="bs-Latn-BA"/>
        </w:rPr>
        <w:t xml:space="preserve"> godina kasnije </w:t>
      </w:r>
      <w:r w:rsidR="00AD1B43" w:rsidRPr="008627ED">
        <w:rPr>
          <w:rFonts w:ascii="Candara" w:hAnsi="Candara"/>
          <w:color w:val="000000" w:themeColor="text1"/>
          <w:sz w:val="22"/>
          <w:szCs w:val="22"/>
          <w:lang w:val="bs-Latn-BA"/>
        </w:rPr>
        <w:t>2.042</w:t>
      </w:r>
      <w:r w:rsidR="008627ED" w:rsidRPr="008627ED">
        <w:rPr>
          <w:rFonts w:ascii="Candara" w:hAnsi="Candara"/>
          <w:color w:val="000000" w:themeColor="text1"/>
          <w:sz w:val="22"/>
          <w:szCs w:val="22"/>
          <w:lang w:val="bs-Latn-BA"/>
        </w:rPr>
        <w:t>, odnosno kod uzgoja svinja čiji broj se sa 4.329 (2014) smanjio na 3.002 (2021)</w:t>
      </w:r>
      <w:r w:rsidRPr="008627ED">
        <w:rPr>
          <w:rFonts w:ascii="Candara" w:hAnsi="Candara"/>
          <w:color w:val="000000" w:themeColor="text1"/>
          <w:sz w:val="22"/>
          <w:szCs w:val="22"/>
          <w:lang w:val="bs-Latn-BA"/>
        </w:rPr>
        <w:t xml:space="preserve">. </w:t>
      </w:r>
      <w:r w:rsidR="008627ED" w:rsidRPr="008627ED">
        <w:rPr>
          <w:rFonts w:ascii="Candara" w:hAnsi="Candara"/>
          <w:color w:val="000000" w:themeColor="text1"/>
          <w:sz w:val="22"/>
          <w:szCs w:val="22"/>
          <w:lang w:val="bs-Latn-BA"/>
        </w:rPr>
        <w:t>Značajan pad u analiziranom periodu se uočava kod brojnog stanja konja čiji broj je gotovo prepolovljen. U 2014. godini taj broj se sa 881 smanjio 2021. na svega 407. Blagi</w:t>
      </w:r>
      <w:r w:rsidRPr="008627ED">
        <w:rPr>
          <w:rFonts w:ascii="Candara" w:hAnsi="Candara"/>
          <w:color w:val="000000" w:themeColor="text1"/>
          <w:sz w:val="22"/>
          <w:szCs w:val="22"/>
          <w:lang w:val="bs-Latn-BA"/>
        </w:rPr>
        <w:t xml:space="preserve"> rast na području </w:t>
      </w:r>
      <w:r w:rsidR="00AD1B43" w:rsidRPr="008627ED">
        <w:rPr>
          <w:rFonts w:ascii="Candara" w:hAnsi="Candara"/>
          <w:color w:val="000000" w:themeColor="text1"/>
          <w:sz w:val="22"/>
          <w:szCs w:val="22"/>
          <w:lang w:val="bs-Latn-BA"/>
        </w:rPr>
        <w:t>USK</w:t>
      </w:r>
      <w:r w:rsidR="008627ED" w:rsidRPr="008627ED">
        <w:rPr>
          <w:rFonts w:ascii="Candara" w:hAnsi="Candara"/>
          <w:color w:val="000000" w:themeColor="text1"/>
          <w:sz w:val="22"/>
          <w:szCs w:val="22"/>
          <w:lang w:val="bs-Latn-BA"/>
        </w:rPr>
        <w:t xml:space="preserve"> zabilježen je </w:t>
      </w:r>
      <w:r w:rsidRPr="008627ED">
        <w:rPr>
          <w:rFonts w:ascii="Candara" w:hAnsi="Candara"/>
          <w:color w:val="000000" w:themeColor="text1"/>
          <w:sz w:val="22"/>
          <w:szCs w:val="22"/>
          <w:lang w:val="bs-Latn-BA"/>
        </w:rPr>
        <w:t xml:space="preserve">kada se govori o ukupnom broju </w:t>
      </w:r>
      <w:r w:rsidR="008627ED" w:rsidRPr="008627ED">
        <w:rPr>
          <w:rFonts w:ascii="Candara" w:hAnsi="Candara"/>
          <w:color w:val="000000" w:themeColor="text1"/>
          <w:sz w:val="22"/>
          <w:szCs w:val="22"/>
          <w:lang w:val="bs-Latn-BA"/>
        </w:rPr>
        <w:t>peradi. U 2014</w:t>
      </w:r>
      <w:r w:rsidRPr="008627ED">
        <w:rPr>
          <w:rFonts w:ascii="Candara" w:hAnsi="Candara"/>
          <w:color w:val="000000" w:themeColor="text1"/>
          <w:sz w:val="22"/>
          <w:szCs w:val="22"/>
          <w:lang w:val="bs-Latn-BA"/>
        </w:rPr>
        <w:t xml:space="preserve">. godini taj broj je iznosio </w:t>
      </w:r>
      <w:r w:rsidR="008627ED" w:rsidRPr="008627ED">
        <w:rPr>
          <w:rFonts w:ascii="Candara" w:hAnsi="Candara"/>
          <w:color w:val="000000" w:themeColor="text1"/>
          <w:sz w:val="22"/>
          <w:szCs w:val="22"/>
          <w:lang w:val="bs-Latn-BA"/>
        </w:rPr>
        <w:t>348 hiljada a 2020</w:t>
      </w:r>
      <w:r w:rsidRPr="008627ED">
        <w:rPr>
          <w:rFonts w:ascii="Candara" w:hAnsi="Candara"/>
          <w:color w:val="000000" w:themeColor="text1"/>
          <w:sz w:val="22"/>
          <w:szCs w:val="22"/>
          <w:lang w:val="bs-Latn-BA"/>
        </w:rPr>
        <w:t xml:space="preserve">. godine </w:t>
      </w:r>
      <w:r w:rsidR="008627ED" w:rsidRPr="008627ED">
        <w:rPr>
          <w:rFonts w:ascii="Candara" w:hAnsi="Candara"/>
          <w:color w:val="000000" w:themeColor="text1"/>
          <w:sz w:val="22"/>
          <w:szCs w:val="22"/>
          <w:lang w:val="bs-Latn-BA"/>
        </w:rPr>
        <w:t>424 hiljade</w:t>
      </w:r>
      <w:r w:rsidRPr="008627ED">
        <w:rPr>
          <w:rFonts w:ascii="Candara" w:hAnsi="Candara"/>
          <w:color w:val="000000" w:themeColor="text1"/>
          <w:sz w:val="22"/>
          <w:szCs w:val="22"/>
          <w:lang w:val="bs-Latn-BA"/>
        </w:rPr>
        <w:t xml:space="preserve">. </w:t>
      </w:r>
      <w:r w:rsidR="008627ED" w:rsidRPr="008627ED">
        <w:rPr>
          <w:rFonts w:ascii="Candara" w:hAnsi="Candara"/>
          <w:color w:val="000000" w:themeColor="text1"/>
          <w:sz w:val="22"/>
          <w:szCs w:val="22"/>
          <w:lang w:val="bs-Latn-BA"/>
        </w:rPr>
        <w:t xml:space="preserve">Konačno, jedina prava ekspanzija i značajan rast zabilježen je </w:t>
      </w:r>
      <w:r w:rsidRPr="008627ED">
        <w:rPr>
          <w:rFonts w:ascii="Candara" w:hAnsi="Candara"/>
          <w:color w:val="000000" w:themeColor="text1"/>
          <w:sz w:val="22"/>
          <w:szCs w:val="22"/>
          <w:lang w:val="bs-Latn-BA"/>
        </w:rPr>
        <w:t xml:space="preserve">kod pčelarstava. Pogodni prirodni uslovi i potražnja na tržištu uslovili su da se ukupan broj košnica pčela sa </w:t>
      </w:r>
      <w:r w:rsidR="008627ED" w:rsidRPr="008627ED">
        <w:rPr>
          <w:rFonts w:ascii="Candara" w:hAnsi="Candara"/>
          <w:color w:val="000000" w:themeColor="text1"/>
          <w:sz w:val="22"/>
          <w:szCs w:val="22"/>
          <w:lang w:val="bs-Latn-BA"/>
        </w:rPr>
        <w:t>33.987 u 2014. godini poveća za 34% i u 2021</w:t>
      </w:r>
      <w:r w:rsidRPr="008627ED">
        <w:rPr>
          <w:rFonts w:ascii="Candara" w:hAnsi="Candara"/>
          <w:color w:val="000000" w:themeColor="text1"/>
          <w:sz w:val="22"/>
          <w:szCs w:val="22"/>
          <w:lang w:val="bs-Latn-BA"/>
        </w:rPr>
        <w:t xml:space="preserve">. godini dostigne nivo od </w:t>
      </w:r>
      <w:r w:rsidR="008627ED" w:rsidRPr="008627ED">
        <w:rPr>
          <w:rFonts w:ascii="Candara" w:hAnsi="Candara"/>
          <w:color w:val="000000" w:themeColor="text1"/>
          <w:sz w:val="22"/>
          <w:szCs w:val="22"/>
          <w:lang w:val="bs-Latn-BA"/>
        </w:rPr>
        <w:t xml:space="preserve">45.575 </w:t>
      </w:r>
      <w:r w:rsidRPr="008627ED">
        <w:rPr>
          <w:rFonts w:ascii="Candara" w:hAnsi="Candara"/>
          <w:color w:val="000000" w:themeColor="text1"/>
          <w:sz w:val="22"/>
          <w:szCs w:val="22"/>
          <w:lang w:val="bs-Latn-BA"/>
        </w:rPr>
        <w:t xml:space="preserve">košnica. </w:t>
      </w:r>
      <w:r w:rsidR="00ED454E">
        <w:rPr>
          <w:rFonts w:ascii="Candara" w:hAnsi="Candara"/>
          <w:color w:val="000000" w:themeColor="text1"/>
          <w:sz w:val="22"/>
          <w:szCs w:val="22"/>
          <w:lang w:val="bs-Latn-BA"/>
        </w:rPr>
        <w:t>(Prilog 28).</w:t>
      </w:r>
    </w:p>
    <w:p w14:paraId="325465E7" w14:textId="77777777" w:rsidR="008627ED" w:rsidRPr="008627ED" w:rsidRDefault="008627ED" w:rsidP="005B3609">
      <w:pPr>
        <w:jc w:val="both"/>
        <w:rPr>
          <w:rFonts w:ascii="Candara" w:hAnsi="Candara"/>
          <w:color w:val="FF0000"/>
          <w:sz w:val="10"/>
          <w:szCs w:val="10"/>
          <w:lang w:val="bs-Latn-BA"/>
        </w:rPr>
      </w:pPr>
    </w:p>
    <w:p w14:paraId="26475F92" w14:textId="22899799" w:rsidR="00244C68" w:rsidRPr="00244C68" w:rsidRDefault="00244C68" w:rsidP="00244C68">
      <w:pPr>
        <w:jc w:val="both"/>
        <w:rPr>
          <w:rFonts w:ascii="Candara" w:hAnsi="Candara"/>
          <w:sz w:val="22"/>
          <w:szCs w:val="22"/>
          <w:lang w:val="bs-Latn-BA"/>
        </w:rPr>
      </w:pPr>
      <w:r w:rsidRPr="00244C68">
        <w:rPr>
          <w:rFonts w:ascii="Candara" w:hAnsi="Candara"/>
          <w:i/>
          <w:sz w:val="22"/>
          <w:szCs w:val="22"/>
          <w:lang w:val="bs-Latn-BA"/>
        </w:rPr>
        <w:t xml:space="preserve">Govedarsku proizvodnju područja </w:t>
      </w:r>
      <w:r>
        <w:rPr>
          <w:rFonts w:ascii="Candara" w:hAnsi="Candara"/>
          <w:sz w:val="22"/>
          <w:szCs w:val="22"/>
          <w:lang w:val="bs-Latn-BA"/>
        </w:rPr>
        <w:t>USK</w:t>
      </w:r>
      <w:r w:rsidRPr="00244C68">
        <w:rPr>
          <w:rFonts w:ascii="Candara" w:hAnsi="Candara"/>
          <w:sz w:val="22"/>
          <w:szCs w:val="22"/>
          <w:lang w:val="bs-Latn-BA"/>
        </w:rPr>
        <w:t xml:space="preserve"> obilježilo je </w:t>
      </w:r>
      <w:r>
        <w:rPr>
          <w:rFonts w:ascii="Candara" w:hAnsi="Candara"/>
          <w:sz w:val="22"/>
          <w:szCs w:val="22"/>
          <w:lang w:val="bs-Latn-BA"/>
        </w:rPr>
        <w:t>značajno</w:t>
      </w:r>
      <w:r w:rsidRPr="00244C68">
        <w:rPr>
          <w:rFonts w:ascii="Candara" w:hAnsi="Candara"/>
          <w:sz w:val="22"/>
          <w:szCs w:val="22"/>
          <w:lang w:val="bs-Latn-BA"/>
        </w:rPr>
        <w:t xml:space="preserve"> uništenje stočnog fonda u ratu čime je bila prekinuta genetska veza sa tradicionalnim pasminama, odnosno pasminskim križancima goveda karakterističnim za ovaj kraj. Najveći broj farmera u govedarstvoj proizvodnji bavi se proizvodnjom mlijeka koja se prodaje kroz dosta organizirani način otkupa</w:t>
      </w:r>
      <w:r w:rsidR="00997599">
        <w:rPr>
          <w:rFonts w:ascii="Candara" w:hAnsi="Candara"/>
          <w:sz w:val="22"/>
          <w:szCs w:val="22"/>
          <w:lang w:val="bs-Latn-BA"/>
        </w:rPr>
        <w:t xml:space="preserve"> i zahvaljujući prerađivačkim pogonima Meggle d.d. mljekare</w:t>
      </w:r>
      <w:r w:rsidRPr="00244C68">
        <w:rPr>
          <w:rFonts w:ascii="Candara" w:hAnsi="Candara"/>
          <w:sz w:val="22"/>
          <w:szCs w:val="22"/>
          <w:lang w:val="bs-Latn-BA"/>
        </w:rPr>
        <w:t>. Posljednjih godina sve je izraženiji sistem krava-tele u kojem je budžetska podrška sa nivoa Federalnog ministarstva poljoprivrede imalo značajan uticaj.</w:t>
      </w:r>
    </w:p>
    <w:p w14:paraId="1B2A1B57" w14:textId="77777777" w:rsidR="00244C68" w:rsidRPr="00ED454E" w:rsidRDefault="00244C68" w:rsidP="00244C68">
      <w:pPr>
        <w:jc w:val="both"/>
        <w:rPr>
          <w:rFonts w:ascii="Candara" w:hAnsi="Candara"/>
          <w:sz w:val="10"/>
          <w:szCs w:val="10"/>
          <w:lang w:val="bs-Latn-BA"/>
        </w:rPr>
      </w:pPr>
    </w:p>
    <w:p w14:paraId="39678E08" w14:textId="3CEA451A" w:rsidR="00244C68" w:rsidRPr="00244C68" w:rsidRDefault="00244C68" w:rsidP="00244C68">
      <w:pPr>
        <w:jc w:val="both"/>
        <w:rPr>
          <w:rFonts w:ascii="Candara" w:hAnsi="Candara"/>
          <w:sz w:val="22"/>
          <w:szCs w:val="22"/>
          <w:lang w:val="bs-Latn-BA"/>
        </w:rPr>
      </w:pPr>
      <w:r w:rsidRPr="00244C68">
        <w:rPr>
          <w:rFonts w:ascii="Candara" w:hAnsi="Candara"/>
          <w:i/>
          <w:sz w:val="22"/>
          <w:szCs w:val="22"/>
          <w:lang w:val="bs-Latn-BA"/>
        </w:rPr>
        <w:t>Ovčarska proizvodnja</w:t>
      </w:r>
      <w:r w:rsidRPr="00244C68">
        <w:rPr>
          <w:rFonts w:ascii="Candara" w:hAnsi="Candara"/>
          <w:sz w:val="22"/>
          <w:szCs w:val="22"/>
          <w:lang w:val="bs-Latn-BA"/>
        </w:rPr>
        <w:t xml:space="preserve"> i proizvodi iz ove stočarske grane bili su nekada </w:t>
      </w:r>
      <w:r w:rsidR="00997599">
        <w:rPr>
          <w:rFonts w:ascii="Candara" w:hAnsi="Candara"/>
          <w:sz w:val="22"/>
          <w:szCs w:val="22"/>
          <w:lang w:val="bs-Latn-BA"/>
        </w:rPr>
        <w:t>važan izvor</w:t>
      </w:r>
      <w:r w:rsidRPr="00244C68">
        <w:rPr>
          <w:rFonts w:ascii="Candara" w:hAnsi="Candara"/>
          <w:sz w:val="22"/>
          <w:szCs w:val="22"/>
          <w:lang w:val="bs-Latn-BA"/>
        </w:rPr>
        <w:t xml:space="preserve"> prihoda za najveći dio ruralnog stanovništva. Danas je, zbog znatno manjeg broja ovaca, ova grana ima manje privredni značaj. Prisutan je i trend koncentracije ove grane u rukama </w:t>
      </w:r>
      <w:r w:rsidR="00997599">
        <w:rPr>
          <w:rFonts w:ascii="Candara" w:hAnsi="Candara"/>
          <w:sz w:val="22"/>
          <w:szCs w:val="22"/>
          <w:lang w:val="bs-Latn-BA"/>
        </w:rPr>
        <w:t>većih</w:t>
      </w:r>
      <w:r w:rsidRPr="00244C68">
        <w:rPr>
          <w:rFonts w:ascii="Candara" w:hAnsi="Candara"/>
          <w:sz w:val="22"/>
          <w:szCs w:val="22"/>
          <w:lang w:val="bs-Latn-BA"/>
        </w:rPr>
        <w:t xml:space="preserve"> poduzetnika koji će se dalje nastaviti s obzirom na demografske promjene koje se dešavaju u ruralnim područjima </w:t>
      </w:r>
      <w:r w:rsidR="00997599">
        <w:rPr>
          <w:rFonts w:ascii="Candara" w:hAnsi="Candara"/>
          <w:sz w:val="22"/>
          <w:szCs w:val="22"/>
          <w:lang w:val="bs-Latn-BA"/>
        </w:rPr>
        <w:t>USK</w:t>
      </w:r>
      <w:r w:rsidRPr="00244C68">
        <w:rPr>
          <w:rFonts w:ascii="Candara" w:hAnsi="Candara"/>
          <w:sz w:val="22"/>
          <w:szCs w:val="22"/>
          <w:lang w:val="bs-Latn-BA"/>
        </w:rPr>
        <w:t>.</w:t>
      </w:r>
      <w:r w:rsidRPr="00244C68">
        <w:rPr>
          <w:rFonts w:ascii="Candara" w:hAnsi="Candara"/>
          <w:color w:val="000000" w:themeColor="text1"/>
          <w:sz w:val="22"/>
          <w:szCs w:val="22"/>
          <w:vertAlign w:val="superscript"/>
          <w:lang w:val="bs-Latn-BA"/>
        </w:rPr>
        <w:footnoteReference w:id="13"/>
      </w:r>
      <w:r w:rsidRPr="00244C68">
        <w:rPr>
          <w:rFonts w:ascii="Candara" w:hAnsi="Candara"/>
          <w:sz w:val="22"/>
          <w:szCs w:val="22"/>
          <w:lang w:val="bs-Latn-BA"/>
        </w:rPr>
        <w:t xml:space="preserve">  Sistem gospodarenja ovcama nije se bitno promijenio u odnosu na dugu tradiciju. Domaća </w:t>
      </w:r>
      <w:r w:rsidRPr="00244C68">
        <w:rPr>
          <w:rFonts w:ascii="Candara" w:hAnsi="Candara"/>
          <w:i/>
          <w:sz w:val="22"/>
          <w:szCs w:val="22"/>
          <w:lang w:val="bs-Latn-BA"/>
        </w:rPr>
        <w:t>pramenka</w:t>
      </w:r>
      <w:r w:rsidRPr="00244C68">
        <w:rPr>
          <w:rFonts w:ascii="Candara" w:hAnsi="Candara"/>
          <w:sz w:val="22"/>
          <w:szCs w:val="22"/>
          <w:lang w:val="bs-Latn-BA"/>
        </w:rPr>
        <w:t xml:space="preserve"> još uvijek je najvažnija pasmina, usprkos brojnim eksperimentima u pronalaženju bolje proizvodne pasmine. Ovčarstvo je usmjereno ili na proizvodnju mlijeka zbog prerade u sireve ili u proizvodnju jagnjećeg mesa. </w:t>
      </w:r>
    </w:p>
    <w:p w14:paraId="54C08FF0" w14:textId="77777777" w:rsidR="00244C68" w:rsidRPr="00ED454E" w:rsidRDefault="00244C68" w:rsidP="00244C68">
      <w:pPr>
        <w:jc w:val="both"/>
        <w:rPr>
          <w:rFonts w:ascii="Candara" w:hAnsi="Candara"/>
          <w:sz w:val="10"/>
          <w:szCs w:val="10"/>
          <w:lang w:val="bs-Latn-BA"/>
        </w:rPr>
      </w:pPr>
    </w:p>
    <w:p w14:paraId="7A5ECB84" w14:textId="77777777" w:rsidR="00244C68" w:rsidRPr="00244C68" w:rsidRDefault="00244C68" w:rsidP="00244C68">
      <w:pPr>
        <w:jc w:val="both"/>
        <w:rPr>
          <w:rFonts w:ascii="Candara" w:hAnsi="Candara"/>
          <w:sz w:val="22"/>
          <w:szCs w:val="22"/>
          <w:lang w:val="bs-Latn-BA"/>
        </w:rPr>
      </w:pPr>
      <w:r w:rsidRPr="00244C68">
        <w:rPr>
          <w:rFonts w:ascii="Candara" w:hAnsi="Candara"/>
          <w:i/>
          <w:sz w:val="22"/>
          <w:szCs w:val="22"/>
          <w:lang w:val="bs-Latn-BA"/>
        </w:rPr>
        <w:t>Kozarska proizvodnja</w:t>
      </w:r>
      <w:r w:rsidRPr="00244C68">
        <w:rPr>
          <w:rFonts w:ascii="Candara" w:hAnsi="Candara"/>
          <w:sz w:val="22"/>
          <w:szCs w:val="22"/>
          <w:lang w:val="bs-Latn-BA"/>
        </w:rPr>
        <w:t xml:space="preserve"> po obimu znatno zaostaje za ovčarstvom. Kozarstvo ima poseban značaj u krševitim, zapuštenim i teško dostupnim područjima, gdje konfiguracija terena otežava uzgoj drugih vrsta preživara. Radi se uglavnom o domaćoj kozi i njenim križancima prilagođenoj ekstenzivnim uslovima, ali  u pasminskom sastavu  prisutne su i  </w:t>
      </w:r>
      <w:r w:rsidRPr="00244C68">
        <w:rPr>
          <w:rFonts w:ascii="Candara" w:hAnsi="Candara"/>
          <w:i/>
          <w:sz w:val="22"/>
          <w:szCs w:val="22"/>
          <w:lang w:val="bs-Latn-BA"/>
        </w:rPr>
        <w:t>alpske pasmine</w:t>
      </w:r>
      <w:r w:rsidRPr="00244C68">
        <w:rPr>
          <w:rFonts w:ascii="Candara" w:hAnsi="Candara"/>
          <w:sz w:val="22"/>
          <w:szCs w:val="22"/>
          <w:lang w:val="bs-Latn-BA"/>
        </w:rPr>
        <w:t xml:space="preserve">, nešto manje </w:t>
      </w:r>
      <w:r w:rsidRPr="00244C68">
        <w:rPr>
          <w:rFonts w:ascii="Candara" w:hAnsi="Candara"/>
          <w:i/>
          <w:sz w:val="22"/>
          <w:szCs w:val="22"/>
          <w:lang w:val="bs-Latn-BA"/>
        </w:rPr>
        <w:t>sanske</w:t>
      </w:r>
      <w:r w:rsidRPr="00244C68">
        <w:rPr>
          <w:rFonts w:ascii="Candara" w:hAnsi="Candara"/>
          <w:sz w:val="22"/>
          <w:szCs w:val="22"/>
          <w:lang w:val="bs-Latn-BA"/>
        </w:rPr>
        <w:t>.</w:t>
      </w:r>
    </w:p>
    <w:p w14:paraId="21B28549" w14:textId="77777777" w:rsidR="00244C68" w:rsidRPr="00ED454E" w:rsidRDefault="00244C68" w:rsidP="00244C68">
      <w:pPr>
        <w:jc w:val="both"/>
        <w:rPr>
          <w:rFonts w:ascii="Candara" w:hAnsi="Candara"/>
          <w:sz w:val="10"/>
          <w:szCs w:val="10"/>
          <w:lang w:val="bs-Latn-BA"/>
        </w:rPr>
      </w:pPr>
    </w:p>
    <w:p w14:paraId="58AFFE96" w14:textId="174FC8D3" w:rsidR="00244C68" w:rsidRPr="00244C68" w:rsidRDefault="00244C68" w:rsidP="00244C68">
      <w:pPr>
        <w:jc w:val="both"/>
        <w:rPr>
          <w:rFonts w:ascii="Candara" w:hAnsi="Candara"/>
          <w:sz w:val="22"/>
          <w:szCs w:val="22"/>
          <w:lang w:val="bs-Latn-BA"/>
        </w:rPr>
      </w:pPr>
      <w:r w:rsidRPr="00244C68">
        <w:rPr>
          <w:rFonts w:ascii="Candara" w:hAnsi="Candara"/>
          <w:i/>
          <w:sz w:val="22"/>
          <w:szCs w:val="22"/>
          <w:lang w:val="bs-Latn-BA"/>
        </w:rPr>
        <w:t>Svinjogojstvo</w:t>
      </w:r>
      <w:r w:rsidRPr="00244C68">
        <w:rPr>
          <w:rFonts w:ascii="Candara" w:hAnsi="Candara"/>
          <w:sz w:val="22"/>
          <w:szCs w:val="22"/>
          <w:lang w:val="bs-Latn-BA"/>
        </w:rPr>
        <w:t xml:space="preserve"> je stočarska grana koja ima karakter sporedne djelatnosti na seoskim gazdinstvima i najčešće nema komercijalna obilježja. Ona osigurava meso i prerađevine za ograničen broj domaćinstava tokom zimskog perioda i to bez većih koncentracija životinja na gazdinstvima. </w:t>
      </w:r>
    </w:p>
    <w:p w14:paraId="72C69BC1" w14:textId="77777777" w:rsidR="00244C68" w:rsidRPr="00244C68" w:rsidRDefault="00244C68" w:rsidP="00244C68">
      <w:pPr>
        <w:jc w:val="both"/>
        <w:outlineLvl w:val="0"/>
        <w:rPr>
          <w:rFonts w:ascii="Candara" w:hAnsi="Candara"/>
          <w:color w:val="000000" w:themeColor="text1"/>
          <w:sz w:val="10"/>
          <w:szCs w:val="10"/>
          <w:lang w:val="bs-Latn-BA"/>
        </w:rPr>
      </w:pPr>
    </w:p>
    <w:p w14:paraId="48521E18" w14:textId="5F6E4193" w:rsidR="00244C68" w:rsidRPr="00244C68" w:rsidRDefault="00244C68" w:rsidP="00244C68">
      <w:pPr>
        <w:widowControl w:val="0"/>
        <w:autoSpaceDE w:val="0"/>
        <w:autoSpaceDN w:val="0"/>
        <w:adjustRightInd w:val="0"/>
        <w:jc w:val="both"/>
        <w:rPr>
          <w:rFonts w:ascii="Candara" w:hAnsi="Candara"/>
          <w:color w:val="000000" w:themeColor="text1"/>
          <w:sz w:val="22"/>
          <w:szCs w:val="22"/>
          <w:lang w:val="bs-Latn-BA"/>
        </w:rPr>
      </w:pPr>
      <w:r w:rsidRPr="00244C68">
        <w:rPr>
          <w:rFonts w:ascii="Candara" w:hAnsi="Candara"/>
          <w:i/>
          <w:color w:val="000000" w:themeColor="text1"/>
          <w:sz w:val="22"/>
          <w:szCs w:val="22"/>
          <w:lang w:val="bs-Latn-BA"/>
        </w:rPr>
        <w:t>Peradarstvo</w:t>
      </w:r>
      <w:r w:rsidRPr="00244C68">
        <w:rPr>
          <w:rFonts w:ascii="Candara" w:hAnsi="Candara"/>
          <w:color w:val="000000" w:themeColor="text1"/>
          <w:sz w:val="22"/>
          <w:szCs w:val="22"/>
          <w:lang w:val="bs-Latn-BA"/>
        </w:rPr>
        <w:t xml:space="preserve"> na području </w:t>
      </w:r>
      <w:r w:rsidR="00997599">
        <w:rPr>
          <w:rFonts w:ascii="Candara" w:hAnsi="Candara"/>
          <w:color w:val="000000" w:themeColor="text1"/>
          <w:sz w:val="22"/>
          <w:szCs w:val="22"/>
          <w:lang w:val="bs-Latn-BA"/>
        </w:rPr>
        <w:t>USK</w:t>
      </w:r>
      <w:r w:rsidRPr="00244C68">
        <w:rPr>
          <w:rFonts w:ascii="Candara" w:hAnsi="Candara"/>
          <w:color w:val="000000" w:themeColor="text1"/>
          <w:sz w:val="22"/>
          <w:szCs w:val="22"/>
          <w:lang w:val="bs-Latn-BA"/>
        </w:rPr>
        <w:t xml:space="preserve"> nema neki veliki privredni značaj. Osim proizvodnje jaja, na području Kantona postoji i proizvodnja pilećeg mesa (brojlera). Ukupna </w:t>
      </w:r>
      <w:r w:rsidR="008C5A45">
        <w:rPr>
          <w:rFonts w:ascii="Candara" w:hAnsi="Candara"/>
          <w:color w:val="000000" w:themeColor="text1"/>
          <w:sz w:val="22"/>
          <w:szCs w:val="22"/>
          <w:lang w:val="bs-Latn-BA"/>
        </w:rPr>
        <w:t xml:space="preserve">prosječna godišnja </w:t>
      </w:r>
      <w:r w:rsidRPr="00244C68">
        <w:rPr>
          <w:rFonts w:ascii="Candara" w:hAnsi="Candara"/>
          <w:color w:val="000000" w:themeColor="text1"/>
          <w:sz w:val="22"/>
          <w:szCs w:val="22"/>
          <w:lang w:val="bs-Latn-BA"/>
        </w:rPr>
        <w:t xml:space="preserve">proizvodnja od oko </w:t>
      </w:r>
      <w:r w:rsidR="008C5A45" w:rsidRPr="008C5A45">
        <w:rPr>
          <w:rFonts w:ascii="Candara" w:hAnsi="Candara"/>
          <w:color w:val="000000" w:themeColor="text1"/>
          <w:sz w:val="22"/>
          <w:szCs w:val="22"/>
          <w:lang w:val="bs-Latn-BA"/>
        </w:rPr>
        <w:t>20</w:t>
      </w:r>
      <w:r w:rsidRPr="008C5A45">
        <w:rPr>
          <w:rFonts w:ascii="Candara" w:hAnsi="Candara"/>
          <w:color w:val="000000" w:themeColor="text1"/>
          <w:sz w:val="22"/>
          <w:szCs w:val="22"/>
          <w:lang w:val="bs-Latn-BA"/>
        </w:rPr>
        <w:t xml:space="preserve"> miliona jaja </w:t>
      </w:r>
      <w:r w:rsidRPr="00244C68">
        <w:rPr>
          <w:rFonts w:ascii="Candara" w:hAnsi="Candara"/>
          <w:color w:val="000000" w:themeColor="text1"/>
          <w:sz w:val="22"/>
          <w:szCs w:val="22"/>
          <w:lang w:val="bs-Latn-BA"/>
        </w:rPr>
        <w:t>dovoljna je da zadovolji vlastite potrebe Kantona, dok proizvodnja pilećeg mesa je nedostatna i mora se uvoziti.</w:t>
      </w:r>
    </w:p>
    <w:p w14:paraId="1159569D" w14:textId="77777777" w:rsidR="00244C68" w:rsidRPr="00244C68" w:rsidRDefault="00244C68" w:rsidP="00244C68">
      <w:pPr>
        <w:widowControl w:val="0"/>
        <w:autoSpaceDE w:val="0"/>
        <w:autoSpaceDN w:val="0"/>
        <w:adjustRightInd w:val="0"/>
        <w:jc w:val="both"/>
        <w:rPr>
          <w:rFonts w:ascii="Candara" w:hAnsi="Candara"/>
          <w:color w:val="000000" w:themeColor="text1"/>
          <w:sz w:val="10"/>
          <w:szCs w:val="10"/>
          <w:lang w:val="bs-Latn-BA"/>
        </w:rPr>
      </w:pPr>
    </w:p>
    <w:p w14:paraId="2B5C7AFC" w14:textId="574E3192" w:rsidR="00244C68" w:rsidRPr="00244C68" w:rsidRDefault="00244C68" w:rsidP="00244C68">
      <w:pPr>
        <w:widowControl w:val="0"/>
        <w:autoSpaceDE w:val="0"/>
        <w:autoSpaceDN w:val="0"/>
        <w:adjustRightInd w:val="0"/>
        <w:jc w:val="both"/>
        <w:rPr>
          <w:rFonts w:ascii="Candara" w:hAnsi="Candara"/>
          <w:color w:val="000000" w:themeColor="text1"/>
          <w:sz w:val="22"/>
          <w:szCs w:val="22"/>
          <w:lang w:val="bs-Latn-BA"/>
        </w:rPr>
      </w:pPr>
      <w:r w:rsidRPr="00244C68">
        <w:rPr>
          <w:rFonts w:ascii="Candara" w:hAnsi="Candara"/>
          <w:i/>
          <w:color w:val="000000" w:themeColor="text1"/>
          <w:sz w:val="22"/>
          <w:szCs w:val="22"/>
          <w:lang w:val="bs-Latn-BA"/>
        </w:rPr>
        <w:t xml:space="preserve">Konjogojstvo </w:t>
      </w:r>
      <w:r w:rsidRPr="00244C68">
        <w:rPr>
          <w:rFonts w:ascii="Candara" w:hAnsi="Candara"/>
          <w:color w:val="000000" w:themeColor="text1"/>
          <w:sz w:val="22"/>
          <w:szCs w:val="22"/>
          <w:lang w:val="bs-Latn-BA"/>
        </w:rPr>
        <w:t xml:space="preserve">ne samo u </w:t>
      </w:r>
      <w:r w:rsidR="00997599">
        <w:rPr>
          <w:rFonts w:ascii="Candara" w:hAnsi="Candara"/>
          <w:color w:val="000000" w:themeColor="text1"/>
          <w:sz w:val="22"/>
          <w:szCs w:val="22"/>
          <w:lang w:val="bs-Latn-BA"/>
        </w:rPr>
        <w:t>USK</w:t>
      </w:r>
      <w:r w:rsidRPr="00244C68">
        <w:rPr>
          <w:rFonts w:ascii="Candara" w:hAnsi="Candara"/>
          <w:color w:val="000000" w:themeColor="text1"/>
          <w:sz w:val="22"/>
          <w:szCs w:val="22"/>
          <w:lang w:val="bs-Latn-BA"/>
        </w:rPr>
        <w:t xml:space="preserve">, već i u cijeloj Bosni i Hercegovini je grana koja već dugo pokazuje izrazite negativne tendencije. Na području </w:t>
      </w:r>
      <w:r w:rsidR="00997599">
        <w:rPr>
          <w:rFonts w:ascii="Candara" w:hAnsi="Candara"/>
          <w:color w:val="000000" w:themeColor="text1"/>
          <w:sz w:val="22"/>
          <w:szCs w:val="22"/>
          <w:lang w:val="bs-Latn-BA"/>
        </w:rPr>
        <w:t>USK</w:t>
      </w:r>
      <w:r w:rsidR="008C5A45">
        <w:rPr>
          <w:rFonts w:ascii="Candara" w:hAnsi="Candara"/>
          <w:color w:val="000000" w:themeColor="text1"/>
          <w:sz w:val="22"/>
          <w:szCs w:val="22"/>
          <w:lang w:val="bs-Latn-BA"/>
        </w:rPr>
        <w:t xml:space="preserve"> ukupan</w:t>
      </w:r>
      <w:r w:rsidRPr="00244C68">
        <w:rPr>
          <w:rFonts w:ascii="Candara" w:hAnsi="Candara"/>
          <w:color w:val="000000" w:themeColor="text1"/>
          <w:sz w:val="22"/>
          <w:szCs w:val="22"/>
          <w:lang w:val="bs-Latn-BA"/>
        </w:rPr>
        <w:t xml:space="preserve"> broj konja se </w:t>
      </w:r>
      <w:r w:rsidR="008C5A45">
        <w:rPr>
          <w:rFonts w:ascii="Candara" w:hAnsi="Candara"/>
          <w:color w:val="000000" w:themeColor="text1"/>
          <w:sz w:val="22"/>
          <w:szCs w:val="22"/>
          <w:lang w:val="bs-Latn-BA"/>
        </w:rPr>
        <w:t xml:space="preserve">se drastično smanjuje i sa 881 koliko je bilo u 2014. godini smanjio se za gotovo polovinu i u 2021. godini na području USK je samo 407. </w:t>
      </w:r>
      <w:r w:rsidRPr="00244C68">
        <w:rPr>
          <w:rFonts w:ascii="Candara" w:hAnsi="Candara"/>
          <w:color w:val="000000" w:themeColor="text1"/>
          <w:sz w:val="22"/>
          <w:szCs w:val="22"/>
          <w:lang w:val="bs-Latn-BA"/>
        </w:rPr>
        <w:t xml:space="preserve"> Ova grana bez brzih i odgovarajućih mjera mogla bi potpuno nestati. </w:t>
      </w:r>
    </w:p>
    <w:p w14:paraId="47F8E069" w14:textId="31C5F17D" w:rsidR="005B3609" w:rsidRPr="00ED454E" w:rsidRDefault="005B3609" w:rsidP="005B3609">
      <w:pPr>
        <w:rPr>
          <w:sz w:val="10"/>
          <w:szCs w:val="10"/>
          <w:lang w:val="bs-Latn-BA"/>
        </w:rPr>
      </w:pPr>
    </w:p>
    <w:p w14:paraId="2346543E" w14:textId="26021BA6" w:rsidR="00244C68" w:rsidRPr="00244C68" w:rsidRDefault="00997599" w:rsidP="00244C68">
      <w:pPr>
        <w:jc w:val="both"/>
        <w:rPr>
          <w:rFonts w:ascii="Candara" w:hAnsi="Candara"/>
          <w:sz w:val="22"/>
          <w:lang w:val="bs-Latn-BA"/>
        </w:rPr>
      </w:pPr>
      <w:r w:rsidRPr="00997599">
        <w:rPr>
          <w:rFonts w:ascii="Candara" w:hAnsi="Candara"/>
          <w:i/>
          <w:sz w:val="22"/>
          <w:lang w:val="bs-Latn-BA"/>
        </w:rPr>
        <w:t>Pčelarstvo</w:t>
      </w:r>
      <w:r>
        <w:rPr>
          <w:rFonts w:ascii="Candara" w:hAnsi="Candara"/>
          <w:sz w:val="22"/>
          <w:lang w:val="bs-Latn-BA"/>
        </w:rPr>
        <w:t xml:space="preserve">: </w:t>
      </w:r>
      <w:r w:rsidR="00244C68" w:rsidRPr="00244C68">
        <w:rPr>
          <w:rFonts w:ascii="Candara" w:hAnsi="Candara"/>
          <w:sz w:val="22"/>
          <w:lang w:val="bs-Latn-BA"/>
        </w:rPr>
        <w:t xml:space="preserve">Najveći značaj pčelarstva pored proizvodnje meda i ostalih pčelinjih proizvoda ogleda se u oprašivanju poljoprivrednog bilja, jer bez pčela poljoprivredna proizvodnja bi bila nezamisliva. Područje </w:t>
      </w:r>
      <w:r>
        <w:rPr>
          <w:rFonts w:ascii="Candara" w:hAnsi="Candara"/>
          <w:sz w:val="22"/>
          <w:lang w:val="bs-Latn-BA"/>
        </w:rPr>
        <w:t>USK</w:t>
      </w:r>
      <w:r w:rsidR="00244C68" w:rsidRPr="00244C68">
        <w:rPr>
          <w:rFonts w:ascii="Candara" w:hAnsi="Candara"/>
          <w:sz w:val="22"/>
          <w:lang w:val="bs-Latn-BA"/>
        </w:rPr>
        <w:t xml:space="preserve"> ima izuzetno čistu i zdravu prirodu, što rezultira proizvodnjom kvalitetnog i zdravstveno ispravnog meda, kao i drugih pčelinjih proizvoda i matica</w:t>
      </w:r>
      <w:r w:rsidR="00485F80">
        <w:rPr>
          <w:rStyle w:val="Referencafusnote"/>
          <w:rFonts w:ascii="Candara" w:hAnsi="Candara"/>
          <w:sz w:val="22"/>
          <w:lang w:val="bs-Latn-BA"/>
        </w:rPr>
        <w:footnoteReference w:id="14"/>
      </w:r>
      <w:r w:rsidR="00244C68" w:rsidRPr="00244C68">
        <w:rPr>
          <w:rFonts w:ascii="Candara" w:hAnsi="Candara"/>
          <w:sz w:val="22"/>
          <w:lang w:val="bs-Latn-BA"/>
        </w:rPr>
        <w:t xml:space="preserve">. Pored proizvodnje meda, pčelarstvo se odlikuje i proizvodnjom i drugih vrsta pčelinjih proizvoda koji ne mogu biti nikako zanemareni sa značaja ruralnog razvoja i ekonomskog prosperiteta, kao što su: proizvodnja matica, proizvodnja rojeva i pčelinjih zajednica, proizvodnja polena, matične mliječi, proizvodnja propolisa, proizvodnja pčelinjeg otrova, i dr. Mnogi od tih pčelinjih proizvoda značajni su itekako za farmaceutsku industriju, kao što su matična mliječ, propolis a u novije vrijeme i pčelinje otrov.  </w:t>
      </w:r>
    </w:p>
    <w:p w14:paraId="5C1A88D1" w14:textId="77777777" w:rsidR="00244C68" w:rsidRPr="00244C68" w:rsidRDefault="00244C68" w:rsidP="00244C68">
      <w:pPr>
        <w:jc w:val="both"/>
        <w:rPr>
          <w:rFonts w:ascii="Candara" w:hAnsi="Candara"/>
          <w:sz w:val="10"/>
          <w:szCs w:val="10"/>
          <w:lang w:val="bs-Latn-BA"/>
        </w:rPr>
      </w:pPr>
    </w:p>
    <w:p w14:paraId="23F6C05A" w14:textId="77777777" w:rsidR="008049D7" w:rsidRDefault="00244C68" w:rsidP="00244C68">
      <w:pPr>
        <w:widowControl w:val="0"/>
        <w:autoSpaceDE w:val="0"/>
        <w:autoSpaceDN w:val="0"/>
        <w:adjustRightInd w:val="0"/>
        <w:jc w:val="both"/>
        <w:rPr>
          <w:rFonts w:ascii="Candara" w:hAnsi="Candara"/>
          <w:color w:val="000000" w:themeColor="text1"/>
          <w:sz w:val="22"/>
          <w:szCs w:val="22"/>
          <w:lang w:val="bs-Latn-BA"/>
        </w:rPr>
      </w:pPr>
      <w:r w:rsidRPr="008C5A45">
        <w:rPr>
          <w:rFonts w:ascii="Candara" w:hAnsi="Candara"/>
          <w:color w:val="000000" w:themeColor="text1"/>
          <w:sz w:val="22"/>
          <w:szCs w:val="22"/>
          <w:lang w:val="bs-Latn-BA"/>
        </w:rPr>
        <w:t xml:space="preserve">Pčelarstvo na području </w:t>
      </w:r>
      <w:r w:rsidR="00997599" w:rsidRPr="008C5A45">
        <w:rPr>
          <w:rFonts w:ascii="Candara" w:hAnsi="Candara"/>
          <w:color w:val="000000" w:themeColor="text1"/>
          <w:sz w:val="22"/>
          <w:szCs w:val="22"/>
          <w:lang w:val="bs-Latn-BA"/>
        </w:rPr>
        <w:t>USK</w:t>
      </w:r>
      <w:r w:rsidRPr="008C5A45">
        <w:rPr>
          <w:rFonts w:ascii="Candara" w:hAnsi="Candara"/>
          <w:color w:val="000000" w:themeColor="text1"/>
          <w:sz w:val="22"/>
          <w:szCs w:val="22"/>
          <w:lang w:val="bs-Latn-BA"/>
        </w:rPr>
        <w:t xml:space="preserve"> je u ekspanziji, s tim da se jedan broj proizvođača se pčelarstvom bavi profesionalno, a drugi sporedno i kao hobijem, što ne treba zanemariti budući da s</w:t>
      </w:r>
      <w:r w:rsidR="00997599" w:rsidRPr="008C5A45">
        <w:rPr>
          <w:rFonts w:ascii="Candara" w:hAnsi="Candara"/>
          <w:color w:val="000000" w:themeColor="text1"/>
          <w:sz w:val="22"/>
          <w:szCs w:val="22"/>
          <w:lang w:val="bs-Latn-BA"/>
        </w:rPr>
        <w:t xml:space="preserve">e njihov broj stalno povećava.  </w:t>
      </w:r>
      <w:r w:rsidRPr="008C5A45">
        <w:rPr>
          <w:rFonts w:ascii="Candara" w:hAnsi="Candara"/>
          <w:color w:val="000000" w:themeColor="text1"/>
          <w:sz w:val="22"/>
          <w:szCs w:val="22"/>
          <w:lang w:val="bs-Latn-BA"/>
        </w:rPr>
        <w:t>Ukupan broj ko</w:t>
      </w:r>
      <w:r w:rsidR="008C5A45" w:rsidRPr="008C5A45">
        <w:rPr>
          <w:rFonts w:ascii="Candara" w:hAnsi="Candara"/>
          <w:color w:val="000000" w:themeColor="text1"/>
          <w:sz w:val="22"/>
          <w:szCs w:val="22"/>
          <w:lang w:val="bs-Latn-BA"/>
        </w:rPr>
        <w:t>šnica je u stalnom porastu (2014</w:t>
      </w:r>
      <w:r w:rsidRPr="008C5A45">
        <w:rPr>
          <w:rFonts w:ascii="Candara" w:hAnsi="Candara"/>
          <w:color w:val="000000" w:themeColor="text1"/>
          <w:sz w:val="22"/>
          <w:szCs w:val="22"/>
          <w:lang w:val="bs-Latn-BA"/>
        </w:rPr>
        <w:t xml:space="preserve">. godine </w:t>
      </w:r>
      <w:r w:rsidR="008C5A45" w:rsidRPr="008C5A45">
        <w:rPr>
          <w:rFonts w:ascii="Candara" w:hAnsi="Candara"/>
          <w:color w:val="000000" w:themeColor="text1"/>
          <w:sz w:val="22"/>
          <w:szCs w:val="22"/>
          <w:lang w:val="bs-Latn-BA"/>
        </w:rPr>
        <w:t>33.987</w:t>
      </w:r>
      <w:r w:rsidRPr="008C5A45">
        <w:rPr>
          <w:rFonts w:ascii="Candara" w:hAnsi="Candara"/>
          <w:color w:val="000000" w:themeColor="text1"/>
          <w:sz w:val="22"/>
          <w:szCs w:val="22"/>
          <w:lang w:val="bs-Latn-BA"/>
        </w:rPr>
        <w:t xml:space="preserve">; </w:t>
      </w:r>
      <w:r w:rsidR="008C5A45" w:rsidRPr="008C5A45">
        <w:rPr>
          <w:rFonts w:ascii="Candara" w:hAnsi="Candara"/>
          <w:color w:val="000000" w:themeColor="text1"/>
          <w:sz w:val="22"/>
          <w:szCs w:val="22"/>
          <w:lang w:val="bs-Latn-BA"/>
        </w:rPr>
        <w:t>2021</w:t>
      </w:r>
      <w:r w:rsidRPr="008C5A45">
        <w:rPr>
          <w:rFonts w:ascii="Candara" w:hAnsi="Candara"/>
          <w:color w:val="000000" w:themeColor="text1"/>
          <w:sz w:val="22"/>
          <w:szCs w:val="22"/>
          <w:lang w:val="bs-Latn-BA"/>
        </w:rPr>
        <w:t xml:space="preserve">. godine </w:t>
      </w:r>
      <w:r w:rsidR="008C5A45" w:rsidRPr="008C5A45">
        <w:rPr>
          <w:rFonts w:ascii="Candara" w:hAnsi="Candara"/>
          <w:color w:val="000000" w:themeColor="text1"/>
          <w:sz w:val="22"/>
          <w:szCs w:val="22"/>
          <w:lang w:val="bs-Latn-BA"/>
        </w:rPr>
        <w:t>45.575</w:t>
      </w:r>
      <w:r w:rsidRPr="008C5A45">
        <w:rPr>
          <w:rFonts w:ascii="Candara" w:hAnsi="Candara"/>
          <w:color w:val="000000" w:themeColor="text1"/>
          <w:sz w:val="22"/>
          <w:szCs w:val="22"/>
          <w:lang w:val="bs-Latn-BA"/>
        </w:rPr>
        <w:t xml:space="preserve">) koji nažalost ne prati ukupna proizvodnja meda. Jedan od većih problema sa kojim se susreće ovaj dio animalne proizvodnje posljednjih godina su posljedice klimatskih promjena i nepovoljnih klimatskih prilika u ključnim dijelovima godine. Prinos varira iz godine i neujednačen je kako ukupni tako i prosječni. Proizvodnja </w:t>
      </w:r>
      <w:r w:rsidR="008C5A45" w:rsidRPr="008C5A45">
        <w:rPr>
          <w:rFonts w:ascii="Candara" w:hAnsi="Candara"/>
          <w:color w:val="000000" w:themeColor="text1"/>
          <w:sz w:val="22"/>
          <w:szCs w:val="22"/>
          <w:lang w:val="bs-Latn-BA"/>
        </w:rPr>
        <w:t>po košnici varira od solidnih 17,3 kg (2015) do krajnje niskih prinosa 5,5 kg (2021</w:t>
      </w:r>
      <w:r w:rsidRPr="008C5A45">
        <w:rPr>
          <w:rFonts w:ascii="Candara" w:hAnsi="Candara"/>
          <w:color w:val="000000" w:themeColor="text1"/>
          <w:sz w:val="22"/>
          <w:szCs w:val="22"/>
          <w:lang w:val="bs-Latn-BA"/>
        </w:rPr>
        <w:t xml:space="preserve">). Sasvim sigurno je da pčelarstvo zbog izuzetno povoljnih prirodnih uslova (bogatstvo medonosnom florom) i redovne potražnje tržišta (i domaćeg i međunarodnog) ima </w:t>
      </w:r>
      <w:r w:rsidRPr="00244C68">
        <w:rPr>
          <w:rFonts w:ascii="Candara" w:hAnsi="Candara"/>
          <w:color w:val="000000" w:themeColor="text1"/>
          <w:sz w:val="22"/>
          <w:szCs w:val="22"/>
          <w:lang w:val="bs-Latn-BA"/>
        </w:rPr>
        <w:t>potencijal koji mora biti iskorišten. Potrebna je bolja organizacija subsektora praćena budžetskom podrškom sa nivoa i kantona i Federacije BiH.</w:t>
      </w:r>
      <w:r w:rsidR="008049D7">
        <w:rPr>
          <w:rFonts w:ascii="Candara" w:hAnsi="Candara"/>
          <w:color w:val="000000" w:themeColor="text1"/>
          <w:sz w:val="22"/>
          <w:szCs w:val="22"/>
          <w:lang w:val="bs-Latn-BA"/>
        </w:rPr>
        <w:t xml:space="preserve"> </w:t>
      </w:r>
    </w:p>
    <w:p w14:paraId="015DF06C" w14:textId="77777777" w:rsidR="00485F80" w:rsidRPr="00485F80" w:rsidRDefault="00485F80" w:rsidP="00485F80">
      <w:pPr>
        <w:widowControl w:val="0"/>
        <w:autoSpaceDE w:val="0"/>
        <w:autoSpaceDN w:val="0"/>
        <w:adjustRightInd w:val="0"/>
        <w:jc w:val="both"/>
        <w:rPr>
          <w:rFonts w:ascii="Candara" w:hAnsi="Candara"/>
          <w:color w:val="000000" w:themeColor="text1"/>
          <w:sz w:val="22"/>
          <w:szCs w:val="22"/>
          <w:lang w:val="bs-Latn-BA"/>
        </w:rPr>
      </w:pPr>
      <w:r w:rsidRPr="00485F80">
        <w:rPr>
          <w:rFonts w:ascii="Candara" w:hAnsi="Candara"/>
          <w:color w:val="000000" w:themeColor="text1"/>
          <w:sz w:val="22"/>
          <w:szCs w:val="22"/>
          <w:lang w:val="bs-Latn-BA"/>
        </w:rPr>
        <w:t>Najveći areal pitomog kestena u BiH nalazi se na području cazinske općine i doprinosi</w:t>
      </w:r>
    </w:p>
    <w:p w14:paraId="0BDD0FB7" w14:textId="77777777" w:rsidR="00485F80" w:rsidRPr="00485F80" w:rsidRDefault="00485F80" w:rsidP="00485F80">
      <w:pPr>
        <w:widowControl w:val="0"/>
        <w:autoSpaceDE w:val="0"/>
        <w:autoSpaceDN w:val="0"/>
        <w:adjustRightInd w:val="0"/>
        <w:jc w:val="both"/>
        <w:rPr>
          <w:rFonts w:ascii="Candara" w:hAnsi="Candara"/>
          <w:color w:val="000000" w:themeColor="text1"/>
          <w:sz w:val="22"/>
          <w:szCs w:val="22"/>
          <w:lang w:val="bs-Latn-BA"/>
        </w:rPr>
      </w:pPr>
      <w:r w:rsidRPr="00485F80">
        <w:rPr>
          <w:rFonts w:ascii="Candara" w:hAnsi="Candara"/>
          <w:color w:val="000000" w:themeColor="text1"/>
          <w:sz w:val="22"/>
          <w:szCs w:val="22"/>
          <w:lang w:val="bs-Latn-BA"/>
        </w:rPr>
        <w:t>kontinuiranom povećanju proizvodnje meda. Prepoznatljivosti, kvaliteti i plasmanu na tržište meda</w:t>
      </w:r>
    </w:p>
    <w:p w14:paraId="332ECB7D" w14:textId="3AB0A6F7" w:rsidR="00485F80" w:rsidRDefault="00485F80" w:rsidP="00485F80">
      <w:pPr>
        <w:widowControl w:val="0"/>
        <w:autoSpaceDE w:val="0"/>
        <w:autoSpaceDN w:val="0"/>
        <w:adjustRightInd w:val="0"/>
        <w:jc w:val="both"/>
        <w:rPr>
          <w:rFonts w:ascii="Candara" w:hAnsi="Candara"/>
          <w:color w:val="000000" w:themeColor="text1"/>
          <w:sz w:val="22"/>
          <w:szCs w:val="22"/>
          <w:lang w:val="bs-Latn-BA"/>
        </w:rPr>
      </w:pPr>
      <w:r w:rsidRPr="00485F80">
        <w:rPr>
          <w:rFonts w:ascii="Candara" w:hAnsi="Candara"/>
          <w:color w:val="000000" w:themeColor="text1"/>
          <w:sz w:val="22"/>
          <w:szCs w:val="22"/>
          <w:lang w:val="bs-Latn-BA"/>
        </w:rPr>
        <w:t>doprinijelo je brendiranje kestenovog meda cazinske krajine.</w:t>
      </w:r>
    </w:p>
    <w:p w14:paraId="094CC253" w14:textId="77777777" w:rsidR="005354BE" w:rsidRDefault="005354BE" w:rsidP="00244C68">
      <w:pPr>
        <w:widowControl w:val="0"/>
        <w:autoSpaceDE w:val="0"/>
        <w:autoSpaceDN w:val="0"/>
        <w:adjustRightInd w:val="0"/>
        <w:jc w:val="both"/>
        <w:rPr>
          <w:rFonts w:ascii="Candara" w:hAnsi="Candara"/>
          <w:b/>
          <w:i/>
          <w:color w:val="000000" w:themeColor="text1"/>
          <w:sz w:val="22"/>
          <w:szCs w:val="22"/>
          <w:lang w:val="bs-Latn-BA"/>
        </w:rPr>
      </w:pPr>
    </w:p>
    <w:p w14:paraId="329525E1" w14:textId="77777777" w:rsidR="008049D7" w:rsidRPr="00913A89" w:rsidRDefault="008049D7" w:rsidP="00244C68">
      <w:pPr>
        <w:widowControl w:val="0"/>
        <w:autoSpaceDE w:val="0"/>
        <w:autoSpaceDN w:val="0"/>
        <w:adjustRightInd w:val="0"/>
        <w:jc w:val="both"/>
        <w:rPr>
          <w:rFonts w:ascii="Candara" w:hAnsi="Candara"/>
          <w:b/>
          <w:i/>
          <w:color w:val="398B88"/>
          <w:sz w:val="22"/>
          <w:szCs w:val="22"/>
          <w:lang w:val="bs-Latn-BA"/>
        </w:rPr>
      </w:pPr>
      <w:r w:rsidRPr="00913A89">
        <w:rPr>
          <w:rFonts w:ascii="Candara" w:hAnsi="Candara"/>
          <w:b/>
          <w:i/>
          <w:color w:val="398B88"/>
          <w:sz w:val="22"/>
          <w:szCs w:val="22"/>
          <w:lang w:val="bs-Latn-BA"/>
        </w:rPr>
        <w:t xml:space="preserve">Proizvodnja mesa  </w:t>
      </w:r>
    </w:p>
    <w:p w14:paraId="41167565" w14:textId="07C2B1C2" w:rsidR="00AE1EDC" w:rsidRDefault="00AE1EDC" w:rsidP="00244C68">
      <w:pPr>
        <w:widowControl w:val="0"/>
        <w:autoSpaceDE w:val="0"/>
        <w:autoSpaceDN w:val="0"/>
        <w:adjustRightInd w:val="0"/>
        <w:jc w:val="both"/>
        <w:rPr>
          <w:rFonts w:ascii="Candara" w:hAnsi="Candara"/>
          <w:color w:val="000000" w:themeColor="text1"/>
          <w:sz w:val="22"/>
          <w:szCs w:val="22"/>
          <w:lang w:val="bs-Latn-BA"/>
        </w:rPr>
      </w:pPr>
      <w:r>
        <w:rPr>
          <w:rFonts w:ascii="Candara" w:hAnsi="Candara"/>
          <w:color w:val="000000" w:themeColor="text1"/>
          <w:sz w:val="22"/>
          <w:szCs w:val="22"/>
          <w:lang w:val="bs-Latn-BA"/>
        </w:rPr>
        <w:t>Proizvodnja mesa U Unsko-sanskom kantonu se može vidjeti u narednoj tabeli br. 11. U 2020. godini najvažnija proizvodnja je goveđe meso (6.633 tona) koju slijedi proizvodnja mesa peradi (2.956 tona) i ovčijeg mesa (1.439 tona), a najmanj</w:t>
      </w:r>
      <w:r w:rsidR="00ED454E">
        <w:rPr>
          <w:rFonts w:ascii="Candara" w:hAnsi="Candara"/>
          <w:color w:val="000000" w:themeColor="text1"/>
          <w:sz w:val="22"/>
          <w:szCs w:val="22"/>
          <w:lang w:val="bs-Latn-BA"/>
        </w:rPr>
        <w:t>a je proizvodnja svinjskog mesa (Prilog 29).</w:t>
      </w:r>
    </w:p>
    <w:p w14:paraId="4F64706E" w14:textId="77777777" w:rsidR="00ED454E" w:rsidRPr="003425C9" w:rsidRDefault="00ED454E" w:rsidP="00244C68">
      <w:pPr>
        <w:widowControl w:val="0"/>
        <w:autoSpaceDE w:val="0"/>
        <w:autoSpaceDN w:val="0"/>
        <w:adjustRightInd w:val="0"/>
        <w:jc w:val="both"/>
        <w:rPr>
          <w:rFonts w:ascii="Candara" w:hAnsi="Candara"/>
          <w:b/>
          <w:i/>
          <w:color w:val="000000" w:themeColor="text1"/>
          <w:sz w:val="10"/>
          <w:szCs w:val="10"/>
          <w:lang w:val="bs-Latn-BA"/>
        </w:rPr>
      </w:pPr>
    </w:p>
    <w:p w14:paraId="2A62480E" w14:textId="1F78D6C6" w:rsidR="00244C68" w:rsidRPr="00913A89" w:rsidRDefault="008049D7" w:rsidP="00244C68">
      <w:pPr>
        <w:widowControl w:val="0"/>
        <w:autoSpaceDE w:val="0"/>
        <w:autoSpaceDN w:val="0"/>
        <w:adjustRightInd w:val="0"/>
        <w:jc w:val="both"/>
        <w:rPr>
          <w:rFonts w:ascii="Candara" w:hAnsi="Candara"/>
          <w:b/>
          <w:i/>
          <w:color w:val="398B88"/>
          <w:sz w:val="22"/>
          <w:szCs w:val="22"/>
          <w:lang w:val="bs-Latn-BA"/>
        </w:rPr>
      </w:pPr>
      <w:r w:rsidRPr="00913A89">
        <w:rPr>
          <w:rFonts w:ascii="Candara" w:hAnsi="Candara"/>
          <w:b/>
          <w:i/>
          <w:color w:val="398B88"/>
          <w:sz w:val="22"/>
          <w:szCs w:val="22"/>
          <w:lang w:val="bs-Latn-BA"/>
        </w:rPr>
        <w:t>Proizvodnja mlijeka</w:t>
      </w:r>
    </w:p>
    <w:p w14:paraId="28E374F1" w14:textId="5F83F289" w:rsidR="00AE1EDC" w:rsidRPr="00AE1EDC" w:rsidRDefault="00AE1EDC" w:rsidP="00244C68">
      <w:pPr>
        <w:widowControl w:val="0"/>
        <w:autoSpaceDE w:val="0"/>
        <w:autoSpaceDN w:val="0"/>
        <w:adjustRightInd w:val="0"/>
        <w:jc w:val="both"/>
        <w:rPr>
          <w:rFonts w:ascii="Candara" w:hAnsi="Candara"/>
          <w:color w:val="000000" w:themeColor="text1"/>
          <w:sz w:val="22"/>
          <w:szCs w:val="22"/>
          <w:lang w:val="bs-Latn-BA"/>
        </w:rPr>
      </w:pPr>
      <w:r>
        <w:rPr>
          <w:rFonts w:ascii="Candara" w:hAnsi="Candara"/>
          <w:color w:val="000000" w:themeColor="text1"/>
          <w:sz w:val="22"/>
          <w:szCs w:val="22"/>
          <w:lang w:val="bs-Latn-BA"/>
        </w:rPr>
        <w:t>Proizvodnja</w:t>
      </w:r>
      <w:r w:rsidR="002521F8">
        <w:rPr>
          <w:rFonts w:ascii="Candara" w:hAnsi="Candara"/>
          <w:color w:val="000000" w:themeColor="text1"/>
          <w:sz w:val="22"/>
          <w:szCs w:val="22"/>
          <w:lang w:val="bs-Latn-BA"/>
        </w:rPr>
        <w:t xml:space="preserve"> kravljeg</w:t>
      </w:r>
      <w:r>
        <w:rPr>
          <w:rFonts w:ascii="Candara" w:hAnsi="Candara"/>
          <w:color w:val="000000" w:themeColor="text1"/>
          <w:sz w:val="22"/>
          <w:szCs w:val="22"/>
          <w:lang w:val="bs-Latn-BA"/>
        </w:rPr>
        <w:t xml:space="preserve"> mlijeka </w:t>
      </w:r>
      <w:r w:rsidR="002521F8">
        <w:rPr>
          <w:rFonts w:ascii="Candara" w:hAnsi="Candara"/>
          <w:color w:val="000000" w:themeColor="text1"/>
          <w:sz w:val="22"/>
          <w:szCs w:val="22"/>
          <w:lang w:val="bs-Latn-BA"/>
        </w:rPr>
        <w:t>u istraživanom periodu 2014- - 2020. u Unsko-sanskom kantonu ima tendenciju blagog smanjenja i sa 53,1 miliona litara u 2014. godini se samnjio na nivo od 51,6 miliona litara. Dobra strana u proizvodnji kravljeg mlijeka ogleda se u stalnom unapređenju produktivnosti muznih krava tako da je proječna muznost u 2021. godini od 2541 litar se povećala na 3203 litre po kravi u 2020. godini. Proizvodnja ovčjeg i kozjeg mlijeka je znatno manje u odnosu na kravlje mlijeko</w:t>
      </w:r>
      <w:r w:rsidR="00ED454E">
        <w:rPr>
          <w:rFonts w:ascii="Candara" w:hAnsi="Candara"/>
          <w:color w:val="000000" w:themeColor="text1"/>
          <w:sz w:val="22"/>
          <w:szCs w:val="22"/>
          <w:lang w:val="bs-Latn-BA"/>
        </w:rPr>
        <w:t xml:space="preserve"> (Prilog 30).</w:t>
      </w:r>
    </w:p>
    <w:p w14:paraId="079610EB" w14:textId="4F0A8B43" w:rsidR="005B3609" w:rsidRPr="00ED454E" w:rsidRDefault="005B3609" w:rsidP="005B3609">
      <w:pPr>
        <w:rPr>
          <w:sz w:val="10"/>
          <w:szCs w:val="10"/>
          <w:lang w:val="bs-Latn-BA"/>
        </w:rPr>
      </w:pPr>
    </w:p>
    <w:p w14:paraId="38AB26BD" w14:textId="4E583653" w:rsidR="00873CB5" w:rsidRDefault="00535136" w:rsidP="00873CB5">
      <w:pPr>
        <w:jc w:val="both"/>
        <w:rPr>
          <w:rFonts w:ascii="Candara" w:hAnsi="Candara"/>
          <w:sz w:val="22"/>
          <w:szCs w:val="22"/>
          <w:lang w:val="bs-Latn-BA"/>
        </w:rPr>
      </w:pPr>
      <w:r w:rsidRPr="00873CB5">
        <w:rPr>
          <w:rFonts w:ascii="Candara" w:hAnsi="Candara"/>
          <w:sz w:val="22"/>
          <w:szCs w:val="22"/>
          <w:lang w:val="bs-Latn-BA"/>
        </w:rPr>
        <w:t>Na području Unsko-sanskog kantona ot</w:t>
      </w:r>
      <w:r w:rsidR="00873CB5">
        <w:rPr>
          <w:rFonts w:ascii="Candara" w:hAnsi="Candara"/>
          <w:sz w:val="22"/>
          <w:szCs w:val="22"/>
          <w:lang w:val="bs-Latn-BA"/>
        </w:rPr>
        <w:t xml:space="preserve">kup mlijeka vrši 5 otkupljivača/prerađivača mlijeka, odnosno </w:t>
      </w:r>
      <w:r w:rsidRPr="00873CB5">
        <w:rPr>
          <w:rFonts w:ascii="Candara" w:hAnsi="Candara"/>
          <w:sz w:val="22"/>
          <w:szCs w:val="22"/>
          <w:lang w:val="bs-Latn-BA"/>
        </w:rPr>
        <w:t>Doo „Meggle“ - Bihać</w:t>
      </w:r>
      <w:r w:rsidR="00873CB5">
        <w:rPr>
          <w:rFonts w:ascii="Candara" w:hAnsi="Candara"/>
          <w:sz w:val="22"/>
          <w:szCs w:val="22"/>
          <w:lang w:val="bs-Latn-BA"/>
        </w:rPr>
        <w:t xml:space="preserve">,  </w:t>
      </w:r>
      <w:r w:rsidRPr="00873CB5">
        <w:rPr>
          <w:rFonts w:ascii="Candara" w:hAnsi="Candara"/>
          <w:sz w:val="22"/>
          <w:szCs w:val="22"/>
          <w:lang w:val="bs-Latn-BA"/>
        </w:rPr>
        <w:t>Doo „Mliječna industrija „99“ - Gradačac</w:t>
      </w:r>
      <w:r w:rsidR="00873CB5">
        <w:rPr>
          <w:rFonts w:ascii="Candara" w:hAnsi="Candara"/>
          <w:sz w:val="22"/>
          <w:szCs w:val="22"/>
          <w:lang w:val="bs-Latn-BA"/>
        </w:rPr>
        <w:t xml:space="preserve">, </w:t>
      </w:r>
      <w:r w:rsidRPr="00873CB5">
        <w:rPr>
          <w:rFonts w:ascii="Candara" w:hAnsi="Candara"/>
          <w:sz w:val="22"/>
          <w:szCs w:val="22"/>
          <w:lang w:val="bs-Latn-BA"/>
        </w:rPr>
        <w:t>Doo „Čapljanka“ - Sanski Most</w:t>
      </w:r>
      <w:r w:rsidR="00873CB5">
        <w:rPr>
          <w:rFonts w:ascii="Candara" w:hAnsi="Candara"/>
          <w:sz w:val="22"/>
          <w:szCs w:val="22"/>
          <w:lang w:val="bs-Latn-BA"/>
        </w:rPr>
        <w:t xml:space="preserve">, </w:t>
      </w:r>
      <w:r w:rsidRPr="00873CB5">
        <w:rPr>
          <w:rFonts w:ascii="Candara" w:hAnsi="Candara"/>
          <w:sz w:val="22"/>
          <w:szCs w:val="22"/>
          <w:lang w:val="bs-Latn-BA"/>
        </w:rPr>
        <w:t>Doo „Dasmil“ - Bosanska Krupa</w:t>
      </w:r>
      <w:r w:rsidR="00873CB5">
        <w:rPr>
          <w:rFonts w:ascii="Candara" w:hAnsi="Candara"/>
          <w:sz w:val="22"/>
          <w:szCs w:val="22"/>
          <w:lang w:val="bs-Latn-BA"/>
        </w:rPr>
        <w:t xml:space="preserve"> i </w:t>
      </w:r>
      <w:r w:rsidRPr="00873CB5">
        <w:rPr>
          <w:rFonts w:ascii="Candara" w:hAnsi="Candara"/>
          <w:sz w:val="22"/>
          <w:szCs w:val="22"/>
          <w:lang w:val="bs-Latn-BA"/>
        </w:rPr>
        <w:t>Mljekara „Livno“ - Livno</w:t>
      </w:r>
      <w:r w:rsidR="00873CB5">
        <w:rPr>
          <w:rFonts w:ascii="Candara" w:hAnsi="Candara"/>
          <w:sz w:val="22"/>
          <w:szCs w:val="22"/>
          <w:lang w:val="bs-Latn-BA"/>
        </w:rPr>
        <w:t xml:space="preserve">.  </w:t>
      </w:r>
      <w:r w:rsidRPr="00873CB5">
        <w:rPr>
          <w:rFonts w:ascii="Candara" w:hAnsi="Candara"/>
          <w:sz w:val="22"/>
          <w:szCs w:val="22"/>
          <w:lang w:val="bs-Latn-BA"/>
        </w:rPr>
        <w:t>Na području Unsko-sanskog kantona preovladavaju manja tržišno nekonkurentna poljoprivredna</w:t>
      </w:r>
      <w:r w:rsidR="00873CB5">
        <w:rPr>
          <w:rFonts w:ascii="Candara" w:hAnsi="Candara"/>
          <w:sz w:val="22"/>
          <w:szCs w:val="22"/>
          <w:lang w:val="bs-Latn-BA"/>
        </w:rPr>
        <w:t xml:space="preserve"> </w:t>
      </w:r>
      <w:r w:rsidRPr="00873CB5">
        <w:rPr>
          <w:rFonts w:ascii="Candara" w:hAnsi="Candara"/>
          <w:sz w:val="22"/>
          <w:szCs w:val="22"/>
          <w:lang w:val="bs-Latn-BA"/>
        </w:rPr>
        <w:t>gazdinstva, starije dobne strukture, radne snage, slabo tehnički opremljenih u procesu proizvodnje.</w:t>
      </w:r>
      <w:r w:rsidR="00873CB5">
        <w:rPr>
          <w:rFonts w:ascii="Candara" w:hAnsi="Candara"/>
          <w:sz w:val="22"/>
          <w:szCs w:val="22"/>
          <w:lang w:val="bs-Latn-BA"/>
        </w:rPr>
        <w:t xml:space="preserve"> Prema Izvještaju</w:t>
      </w:r>
      <w:r w:rsidR="00873CB5" w:rsidRPr="00873CB5">
        <w:t xml:space="preserve"> </w:t>
      </w:r>
      <w:r w:rsidR="00873CB5" w:rsidRPr="00873CB5">
        <w:rPr>
          <w:rFonts w:ascii="Candara" w:hAnsi="Candara"/>
          <w:sz w:val="22"/>
          <w:szCs w:val="22"/>
          <w:lang w:val="bs-Latn-BA"/>
        </w:rPr>
        <w:t>o realizaciji kantonalnih i federalnih novčanih podrški u</w:t>
      </w:r>
      <w:r w:rsidR="00873CB5">
        <w:rPr>
          <w:rFonts w:ascii="Candara" w:hAnsi="Candara"/>
          <w:sz w:val="22"/>
          <w:szCs w:val="22"/>
          <w:lang w:val="bs-Latn-BA"/>
        </w:rPr>
        <w:t xml:space="preserve"> </w:t>
      </w:r>
      <w:r w:rsidR="00873CB5" w:rsidRPr="00873CB5">
        <w:rPr>
          <w:rFonts w:ascii="Candara" w:hAnsi="Candara"/>
          <w:sz w:val="22"/>
          <w:szCs w:val="22"/>
          <w:lang w:val="bs-Latn-BA"/>
        </w:rPr>
        <w:t>primarnoj poljoprivrednoj proizvodnji za 2021. godinu</w:t>
      </w:r>
      <w:r w:rsidR="00873CB5">
        <w:rPr>
          <w:rFonts w:ascii="Candara" w:hAnsi="Candara"/>
          <w:sz w:val="22"/>
          <w:szCs w:val="22"/>
          <w:lang w:val="bs-Latn-BA"/>
        </w:rPr>
        <w:t xml:space="preserve"> MPVŠ USK u cilju</w:t>
      </w:r>
      <w:r w:rsidR="00873CB5" w:rsidRPr="00873CB5">
        <w:rPr>
          <w:rFonts w:ascii="Candara" w:hAnsi="Candara"/>
          <w:sz w:val="22"/>
          <w:szCs w:val="22"/>
          <w:lang w:val="bs-Latn-BA"/>
        </w:rPr>
        <w:t xml:space="preserve"> revitalizacije i razvoja cjelokupne stočarske proizvodnje na području </w:t>
      </w:r>
      <w:r w:rsidR="00873CB5">
        <w:rPr>
          <w:rFonts w:ascii="Candara" w:hAnsi="Candara"/>
          <w:sz w:val="22"/>
          <w:szCs w:val="22"/>
          <w:lang w:val="bs-Latn-BA"/>
        </w:rPr>
        <w:t>USK potrebno je provesti kao što su (i) r</w:t>
      </w:r>
      <w:r w:rsidR="00873CB5" w:rsidRPr="00873CB5">
        <w:rPr>
          <w:rFonts w:ascii="Candara" w:hAnsi="Candara"/>
          <w:sz w:val="22"/>
          <w:szCs w:val="22"/>
          <w:lang w:val="bs-Latn-BA"/>
        </w:rPr>
        <w:t>aditi na planu donošenja pozitivnih zakonskih propisa zemljišne i nasljedne politike, kojima</w:t>
      </w:r>
      <w:r w:rsidR="00873CB5">
        <w:rPr>
          <w:rFonts w:ascii="Candara" w:hAnsi="Candara"/>
          <w:sz w:val="22"/>
          <w:szCs w:val="22"/>
          <w:lang w:val="bs-Latn-BA"/>
        </w:rPr>
        <w:t xml:space="preserve"> </w:t>
      </w:r>
      <w:r w:rsidR="00873CB5" w:rsidRPr="00873CB5">
        <w:rPr>
          <w:rFonts w:ascii="Candara" w:hAnsi="Candara"/>
          <w:sz w:val="22"/>
          <w:szCs w:val="22"/>
          <w:lang w:val="bs-Latn-BA"/>
        </w:rPr>
        <w:t>bi se zaustavilo daljnje smanjenje poljoprivrednih površina i postiglo okrupnjavanje imanja,</w:t>
      </w:r>
      <w:r w:rsidR="00873CB5">
        <w:rPr>
          <w:rFonts w:ascii="Candara" w:hAnsi="Candara"/>
          <w:sz w:val="22"/>
          <w:szCs w:val="22"/>
          <w:lang w:val="bs-Latn-BA"/>
        </w:rPr>
        <w:t xml:space="preserve"> (ii) </w:t>
      </w:r>
      <w:r w:rsidR="00873CB5" w:rsidRPr="00873CB5">
        <w:rPr>
          <w:rFonts w:ascii="Candara" w:hAnsi="Candara"/>
          <w:sz w:val="22"/>
          <w:szCs w:val="22"/>
          <w:lang w:val="bs-Latn-BA"/>
        </w:rPr>
        <w:t>prihvaćanjem aktivnih kreditnih linija na lokalnoj i državnoj razini pojačati ulaganja u</w:t>
      </w:r>
      <w:r w:rsidR="00873CB5">
        <w:rPr>
          <w:rFonts w:ascii="Candara" w:hAnsi="Candara"/>
          <w:sz w:val="22"/>
          <w:szCs w:val="22"/>
          <w:lang w:val="bs-Latn-BA"/>
        </w:rPr>
        <w:t xml:space="preserve"> </w:t>
      </w:r>
      <w:r w:rsidR="00873CB5" w:rsidRPr="00873CB5">
        <w:rPr>
          <w:rFonts w:ascii="Candara" w:hAnsi="Candara"/>
          <w:sz w:val="22"/>
          <w:szCs w:val="22"/>
          <w:lang w:val="bs-Latn-BA"/>
        </w:rPr>
        <w:t>modernizaciju i proširenje postojećih proizvodnih kapaciteta, kao i izgradnju novih velikih</w:t>
      </w:r>
      <w:r w:rsidR="00873CB5">
        <w:rPr>
          <w:rFonts w:ascii="Candara" w:hAnsi="Candara"/>
          <w:sz w:val="22"/>
          <w:szCs w:val="22"/>
          <w:lang w:val="bs-Latn-BA"/>
        </w:rPr>
        <w:t xml:space="preserve"> </w:t>
      </w:r>
      <w:r w:rsidR="00873CB5" w:rsidRPr="00873CB5">
        <w:rPr>
          <w:rFonts w:ascii="Candara" w:hAnsi="Candara"/>
          <w:sz w:val="22"/>
          <w:szCs w:val="22"/>
          <w:lang w:val="bs-Latn-BA"/>
        </w:rPr>
        <w:t>specijaliziranih farmi,</w:t>
      </w:r>
      <w:r w:rsidR="00873CB5">
        <w:rPr>
          <w:rFonts w:ascii="Candara" w:hAnsi="Candara"/>
          <w:sz w:val="22"/>
          <w:szCs w:val="22"/>
          <w:lang w:val="bs-Latn-BA"/>
        </w:rPr>
        <w:t xml:space="preserve"> (iii) </w:t>
      </w:r>
      <w:r w:rsidR="00873CB5" w:rsidRPr="00873CB5">
        <w:rPr>
          <w:rFonts w:ascii="Candara" w:hAnsi="Candara"/>
          <w:sz w:val="22"/>
          <w:szCs w:val="22"/>
          <w:lang w:val="bs-Latn-BA"/>
        </w:rPr>
        <w:t>pojačanim intenzitetom u proizvodnju uvoditi mlada rasplodna grla mliječnih i kombiniranih</w:t>
      </w:r>
      <w:r w:rsidR="00873CB5">
        <w:rPr>
          <w:rFonts w:ascii="Candara" w:hAnsi="Candara"/>
          <w:sz w:val="22"/>
          <w:szCs w:val="22"/>
          <w:lang w:val="bs-Latn-BA"/>
        </w:rPr>
        <w:t xml:space="preserve"> </w:t>
      </w:r>
      <w:r w:rsidR="00873CB5" w:rsidRPr="00873CB5">
        <w:rPr>
          <w:rFonts w:ascii="Candara" w:hAnsi="Candara"/>
          <w:sz w:val="22"/>
          <w:szCs w:val="22"/>
          <w:lang w:val="bs-Latn-BA"/>
        </w:rPr>
        <w:t>pasmina krava, koza i ovaca, kojima će se izravno utjecati na povećanje razine proizvodnje,</w:t>
      </w:r>
      <w:r w:rsidR="00873CB5">
        <w:rPr>
          <w:rFonts w:ascii="Candara" w:hAnsi="Candara"/>
          <w:sz w:val="22"/>
          <w:szCs w:val="22"/>
          <w:lang w:val="bs-Latn-BA"/>
        </w:rPr>
        <w:t xml:space="preserve"> (iv) </w:t>
      </w:r>
      <w:r w:rsidR="00873CB5" w:rsidRPr="00873CB5">
        <w:rPr>
          <w:rFonts w:ascii="Candara" w:hAnsi="Candara"/>
          <w:sz w:val="22"/>
          <w:szCs w:val="22"/>
          <w:lang w:val="bs-Latn-BA"/>
        </w:rPr>
        <w:t>maksimalnim uključivanjem struke značajnije poboljšati proizvodnju kvalitetne</w:t>
      </w:r>
      <w:r w:rsidR="00873CB5">
        <w:rPr>
          <w:rFonts w:ascii="Candara" w:hAnsi="Candara"/>
          <w:sz w:val="22"/>
          <w:szCs w:val="22"/>
          <w:lang w:val="bs-Latn-BA"/>
        </w:rPr>
        <w:t xml:space="preserve"> </w:t>
      </w:r>
      <w:r w:rsidR="00873CB5" w:rsidRPr="00873CB5">
        <w:rPr>
          <w:rFonts w:ascii="Candara" w:hAnsi="Candara"/>
          <w:sz w:val="22"/>
          <w:szCs w:val="22"/>
          <w:lang w:val="bs-Latn-BA"/>
        </w:rPr>
        <w:t>voluminozne krme kao najvažnije komponente u obrocima mliječnih kategorija životinja,</w:t>
      </w:r>
    </w:p>
    <w:p w14:paraId="2B401517" w14:textId="6268E045" w:rsidR="00873CB5" w:rsidRDefault="00873CB5" w:rsidP="00873CB5">
      <w:pPr>
        <w:jc w:val="both"/>
        <w:rPr>
          <w:rFonts w:ascii="Candara" w:hAnsi="Candara"/>
          <w:sz w:val="22"/>
          <w:szCs w:val="22"/>
          <w:lang w:val="bs-Latn-BA"/>
        </w:rPr>
      </w:pPr>
      <w:r w:rsidRPr="00873CB5">
        <w:rPr>
          <w:rFonts w:ascii="Candara" w:hAnsi="Candara"/>
          <w:sz w:val="22"/>
          <w:szCs w:val="22"/>
          <w:lang w:val="bs-Latn-BA"/>
        </w:rPr>
        <w:t xml:space="preserve">saradnja sa stručnim timovima domaćih visokoškolskih </w:t>
      </w:r>
      <w:r>
        <w:rPr>
          <w:rFonts w:ascii="Candara" w:hAnsi="Candara"/>
          <w:sz w:val="22"/>
          <w:szCs w:val="22"/>
          <w:lang w:val="bs-Latn-BA"/>
        </w:rPr>
        <w:t xml:space="preserve">ustanova provoditi kontinuiranu </w:t>
      </w:r>
      <w:r w:rsidRPr="00873CB5">
        <w:rPr>
          <w:rFonts w:ascii="Candara" w:hAnsi="Candara"/>
          <w:sz w:val="22"/>
          <w:szCs w:val="22"/>
          <w:lang w:val="bs-Latn-BA"/>
        </w:rPr>
        <w:t>edukaciju proizvođača mlijeka, što će, neizravno, utjecati na kvalitativne i kvantitativne</w:t>
      </w:r>
      <w:r>
        <w:rPr>
          <w:rFonts w:ascii="Candara" w:hAnsi="Candara"/>
          <w:sz w:val="22"/>
          <w:szCs w:val="22"/>
          <w:lang w:val="bs-Latn-BA"/>
        </w:rPr>
        <w:t xml:space="preserve"> </w:t>
      </w:r>
      <w:r w:rsidRPr="00873CB5">
        <w:rPr>
          <w:rFonts w:ascii="Candara" w:hAnsi="Candara"/>
          <w:sz w:val="22"/>
          <w:szCs w:val="22"/>
          <w:lang w:val="bs-Latn-BA"/>
        </w:rPr>
        <w:t>pokazatelje proizvodnje</w:t>
      </w:r>
      <w:r>
        <w:rPr>
          <w:rFonts w:ascii="Candara" w:hAnsi="Candara"/>
          <w:sz w:val="22"/>
          <w:szCs w:val="22"/>
          <w:lang w:val="bs-Latn-BA"/>
        </w:rPr>
        <w:t xml:space="preserve">, (v) </w:t>
      </w:r>
      <w:r w:rsidRPr="00873CB5">
        <w:rPr>
          <w:rFonts w:ascii="Candara" w:hAnsi="Candara"/>
          <w:sz w:val="22"/>
          <w:szCs w:val="22"/>
          <w:lang w:val="bs-Latn-BA"/>
        </w:rPr>
        <w:t>izgradnja novih modernih farmi uz adaptaciju postojećih,</w:t>
      </w:r>
      <w:r w:rsidR="00ED454E">
        <w:rPr>
          <w:rFonts w:ascii="Candara" w:hAnsi="Candara"/>
          <w:sz w:val="22"/>
          <w:szCs w:val="22"/>
          <w:lang w:val="bs-Latn-BA"/>
        </w:rPr>
        <w:t xml:space="preserve"> te </w:t>
      </w:r>
      <w:r>
        <w:rPr>
          <w:rFonts w:ascii="Candara" w:hAnsi="Candara"/>
          <w:sz w:val="22"/>
          <w:szCs w:val="22"/>
          <w:lang w:val="bs-Latn-BA"/>
        </w:rPr>
        <w:t xml:space="preserve">vi) </w:t>
      </w:r>
      <w:r w:rsidRPr="00873CB5">
        <w:rPr>
          <w:rFonts w:ascii="Candara" w:hAnsi="Candara"/>
          <w:sz w:val="22"/>
          <w:szCs w:val="22"/>
          <w:lang w:val="bs-Latn-BA"/>
        </w:rPr>
        <w:t>proširenje tradicionalno važnih grana stočarstva u proizvodnji mlijeka, koje zapošljavaju</w:t>
      </w:r>
      <w:r>
        <w:rPr>
          <w:rFonts w:ascii="Candara" w:hAnsi="Candara"/>
          <w:sz w:val="22"/>
          <w:szCs w:val="22"/>
          <w:lang w:val="bs-Latn-BA"/>
        </w:rPr>
        <w:t xml:space="preserve"> </w:t>
      </w:r>
      <w:r w:rsidRPr="00873CB5">
        <w:rPr>
          <w:rFonts w:ascii="Candara" w:hAnsi="Candara"/>
          <w:sz w:val="22"/>
          <w:szCs w:val="22"/>
          <w:lang w:val="bs-Latn-BA"/>
        </w:rPr>
        <w:t>znatan broj radne snage, doprinijelo bi većoj zaposlenosti mlađega radno sposobnoga</w:t>
      </w:r>
      <w:r>
        <w:rPr>
          <w:rFonts w:ascii="Candara" w:hAnsi="Candara"/>
          <w:sz w:val="22"/>
          <w:szCs w:val="22"/>
          <w:lang w:val="bs-Latn-BA"/>
        </w:rPr>
        <w:t xml:space="preserve"> </w:t>
      </w:r>
      <w:r w:rsidRPr="00873CB5">
        <w:rPr>
          <w:rFonts w:ascii="Candara" w:hAnsi="Candara"/>
          <w:sz w:val="22"/>
          <w:szCs w:val="22"/>
          <w:lang w:val="bs-Latn-BA"/>
        </w:rPr>
        <w:t>stanovništva, što će pozitivno utjecati na povećanje standarda i oživljavanje ruralnih sredina</w:t>
      </w:r>
      <w:r>
        <w:rPr>
          <w:rFonts w:ascii="Candara" w:hAnsi="Candara"/>
          <w:sz w:val="22"/>
          <w:szCs w:val="22"/>
          <w:lang w:val="bs-Latn-BA"/>
        </w:rPr>
        <w:t xml:space="preserve"> USK.</w:t>
      </w:r>
    </w:p>
    <w:p w14:paraId="18F9F51B" w14:textId="77777777" w:rsidR="00873CB5" w:rsidRPr="00873CB5" w:rsidRDefault="00873CB5" w:rsidP="00873CB5">
      <w:pPr>
        <w:jc w:val="both"/>
        <w:rPr>
          <w:rFonts w:ascii="Candara" w:hAnsi="Candara"/>
          <w:sz w:val="22"/>
          <w:szCs w:val="22"/>
          <w:lang w:val="bs-Latn-BA"/>
        </w:rPr>
      </w:pPr>
    </w:p>
    <w:p w14:paraId="1EA27ACD" w14:textId="54DF1633" w:rsidR="00CE1AED" w:rsidRPr="00913A89" w:rsidRDefault="002521F8" w:rsidP="00CE1AED">
      <w:pPr>
        <w:pStyle w:val="Naslov5"/>
        <w:spacing w:before="0"/>
        <w:rPr>
          <w:rFonts w:ascii="Candara" w:hAnsi="Candara" w:cs="Arial"/>
          <w:b/>
          <w:color w:val="398B88"/>
          <w:sz w:val="22"/>
          <w:szCs w:val="22"/>
          <w:lang w:val="bs-Latn-BA"/>
        </w:rPr>
      </w:pPr>
      <w:r w:rsidRPr="00913A89">
        <w:rPr>
          <w:rFonts w:ascii="Candara" w:hAnsi="Candara" w:cs="Arial"/>
          <w:b/>
          <w:color w:val="398B88"/>
          <w:sz w:val="22"/>
          <w:szCs w:val="22"/>
          <w:lang w:val="bs-Latn-BA"/>
        </w:rPr>
        <w:t>2</w:t>
      </w:r>
      <w:r w:rsidR="00913A89">
        <w:rPr>
          <w:rFonts w:ascii="Candara" w:hAnsi="Candara" w:cs="Arial"/>
          <w:b/>
          <w:color w:val="398B88"/>
          <w:sz w:val="22"/>
          <w:szCs w:val="22"/>
          <w:lang w:val="bs-Latn-BA"/>
        </w:rPr>
        <w:t>.1</w:t>
      </w:r>
      <w:r w:rsidR="00CE1AED" w:rsidRPr="00913A89">
        <w:rPr>
          <w:rFonts w:ascii="Candara" w:hAnsi="Candara" w:cs="Arial"/>
          <w:b/>
          <w:color w:val="398B88"/>
          <w:sz w:val="22"/>
          <w:szCs w:val="22"/>
          <w:lang w:val="bs-Latn-BA"/>
        </w:rPr>
        <w:t>.3.1.4. Proizvodnja ribe – Akvakultura</w:t>
      </w:r>
    </w:p>
    <w:p w14:paraId="7D286CD4" w14:textId="77777777" w:rsidR="00B74558" w:rsidRPr="00ED454E" w:rsidRDefault="00B74558" w:rsidP="00B74558">
      <w:pPr>
        <w:rPr>
          <w:sz w:val="10"/>
          <w:szCs w:val="10"/>
        </w:rPr>
      </w:pPr>
    </w:p>
    <w:p w14:paraId="705B233B" w14:textId="5A329DEA" w:rsidR="00C25B29" w:rsidRPr="00C25B29" w:rsidRDefault="002003BE" w:rsidP="00C25B29">
      <w:pPr>
        <w:jc w:val="both"/>
        <w:rPr>
          <w:rFonts w:ascii="Candara" w:hAnsi="Candara"/>
          <w:sz w:val="22"/>
          <w:szCs w:val="22"/>
          <w:lang w:val="bs-Latn-BA"/>
        </w:rPr>
      </w:pPr>
      <w:r w:rsidRPr="002003BE">
        <w:rPr>
          <w:rFonts w:ascii="Candara" w:hAnsi="Candara"/>
          <w:sz w:val="22"/>
          <w:szCs w:val="22"/>
          <w:lang w:val="bs-Latn-BA"/>
        </w:rPr>
        <w:t>Iako Unsko-sanski kantona ima bogate vodne potencijale i ihtiofaunu, razvoj ribogojilišta nije tekao u punom kapacitetu. Trenutno na području Kantona postoji nekoliko ribogojilišta, od kojih po proizvodnji prednjači R</w:t>
      </w:r>
      <w:r w:rsidR="00C25B29">
        <w:rPr>
          <w:rFonts w:ascii="Candara" w:hAnsi="Candara"/>
          <w:sz w:val="22"/>
          <w:szCs w:val="22"/>
          <w:lang w:val="bs-Latn-BA"/>
        </w:rPr>
        <w:t>iz</w:t>
      </w:r>
      <w:r w:rsidRPr="002003BE">
        <w:rPr>
          <w:rFonts w:ascii="Candara" w:hAnsi="Candara"/>
          <w:sz w:val="22"/>
          <w:szCs w:val="22"/>
          <w:lang w:val="bs-Latn-BA"/>
        </w:rPr>
        <w:t xml:space="preserve"> Krajina d.o.o. Bihać.</w:t>
      </w:r>
      <w:r w:rsidR="00C25B29" w:rsidRPr="00C25B29">
        <w:t xml:space="preserve"> </w:t>
      </w:r>
      <w:r w:rsidR="00C25B29" w:rsidRPr="00C25B29">
        <w:rPr>
          <w:rFonts w:ascii="Candara" w:hAnsi="Candara"/>
          <w:sz w:val="22"/>
          <w:szCs w:val="22"/>
          <w:lang w:val="bs-Latn-BA"/>
        </w:rPr>
        <w:t>Riz Krajina d.o.o. je kompanija čija je osnovna djelatnost proizvodnja pastrmke (</w:t>
      </w:r>
      <w:r w:rsidR="00C25B29" w:rsidRPr="00C25B29">
        <w:rPr>
          <w:rFonts w:ascii="Candara" w:hAnsi="Candara"/>
          <w:i/>
          <w:sz w:val="22"/>
          <w:szCs w:val="22"/>
          <w:lang w:val="bs-Latn-BA"/>
        </w:rPr>
        <w:t>Oncorhynchus mykiss</w:t>
      </w:r>
      <w:r w:rsidR="00C25B29" w:rsidRPr="00C25B29">
        <w:rPr>
          <w:rFonts w:ascii="Candara" w:hAnsi="Candara"/>
          <w:sz w:val="22"/>
          <w:szCs w:val="22"/>
          <w:lang w:val="bs-Latn-BA"/>
        </w:rPr>
        <w:t xml:space="preserve">). Sastoji se od dvije farme, od kojih je jedno mrijestilište na izvoru rijeke gdje se mrijesti pastrmka i uzgajaju mladice. </w:t>
      </w:r>
      <w:r w:rsidR="00C25B29">
        <w:rPr>
          <w:rFonts w:ascii="Candara" w:hAnsi="Candara"/>
          <w:sz w:val="22"/>
          <w:szCs w:val="22"/>
          <w:lang w:val="bs-Latn-BA"/>
        </w:rPr>
        <w:t xml:space="preserve">Druga farma </w:t>
      </w:r>
      <w:r w:rsidR="00C25B29" w:rsidRPr="00C25B29">
        <w:rPr>
          <w:rFonts w:ascii="Candara" w:hAnsi="Candara"/>
          <w:sz w:val="22"/>
          <w:szCs w:val="22"/>
          <w:lang w:val="bs-Latn-BA"/>
        </w:rPr>
        <w:t>se nalazi u Martin Brodu i na tom imanju pastrva naraste do tržišne veličine.</w:t>
      </w:r>
      <w:r w:rsidR="00C25B29">
        <w:rPr>
          <w:rFonts w:ascii="Candara" w:hAnsi="Candara"/>
          <w:sz w:val="22"/>
          <w:szCs w:val="22"/>
          <w:lang w:val="bs-Latn-BA"/>
        </w:rPr>
        <w:t xml:space="preserve"> </w:t>
      </w:r>
      <w:r w:rsidR="00C25B29" w:rsidRPr="00C25B29">
        <w:rPr>
          <w:rFonts w:ascii="Candara" w:hAnsi="Candara"/>
          <w:sz w:val="22"/>
          <w:szCs w:val="22"/>
          <w:lang w:val="bs-Latn-BA"/>
        </w:rPr>
        <w:t>Kapacitet farme je 700 tona komercijalne veličine pastrmke. Bazenska površina u kojoj se uzgaja pastrmka je 10</w:t>
      </w:r>
      <w:r w:rsidR="00C25B29">
        <w:rPr>
          <w:rFonts w:ascii="Candara" w:hAnsi="Candara"/>
          <w:sz w:val="22"/>
          <w:szCs w:val="22"/>
          <w:lang w:val="bs-Latn-BA"/>
        </w:rPr>
        <w:t>.</w:t>
      </w:r>
      <w:r w:rsidR="00C25B29" w:rsidRPr="00C25B29">
        <w:rPr>
          <w:rFonts w:ascii="Candara" w:hAnsi="Candara"/>
          <w:sz w:val="22"/>
          <w:szCs w:val="22"/>
          <w:lang w:val="bs-Latn-BA"/>
        </w:rPr>
        <w:t>500 m</w:t>
      </w:r>
      <w:r w:rsidR="00C25B29" w:rsidRPr="00C25B29">
        <w:rPr>
          <w:rFonts w:ascii="Candara" w:hAnsi="Candara"/>
          <w:sz w:val="22"/>
          <w:szCs w:val="22"/>
          <w:vertAlign w:val="superscript"/>
          <w:lang w:val="bs-Latn-BA"/>
        </w:rPr>
        <w:t>2</w:t>
      </w:r>
      <w:r w:rsidR="00C25B29" w:rsidRPr="00C25B29">
        <w:rPr>
          <w:rFonts w:ascii="Candara" w:hAnsi="Candara"/>
          <w:sz w:val="22"/>
          <w:szCs w:val="22"/>
          <w:lang w:val="bs-Latn-BA"/>
        </w:rPr>
        <w:t xml:space="preserve"> podijeljena u 99 bazena, farma ima između 5</w:t>
      </w:r>
      <w:r w:rsidR="00C25B29">
        <w:rPr>
          <w:rFonts w:ascii="Candara" w:hAnsi="Candara"/>
          <w:sz w:val="22"/>
          <w:szCs w:val="22"/>
          <w:lang w:val="bs-Latn-BA"/>
        </w:rPr>
        <w:t>.</w:t>
      </w:r>
      <w:r w:rsidR="00C25B29" w:rsidRPr="00C25B29">
        <w:rPr>
          <w:rFonts w:ascii="Candara" w:hAnsi="Candara"/>
          <w:sz w:val="22"/>
          <w:szCs w:val="22"/>
          <w:lang w:val="bs-Latn-BA"/>
        </w:rPr>
        <w:t>000 i 6</w:t>
      </w:r>
      <w:r w:rsidR="00C25B29">
        <w:rPr>
          <w:rFonts w:ascii="Candara" w:hAnsi="Candara"/>
          <w:sz w:val="22"/>
          <w:szCs w:val="22"/>
          <w:lang w:val="bs-Latn-BA"/>
        </w:rPr>
        <w:t>.</w:t>
      </w:r>
      <w:r w:rsidR="00C25B29" w:rsidRPr="00C25B29">
        <w:rPr>
          <w:rFonts w:ascii="Candara" w:hAnsi="Candara"/>
          <w:sz w:val="22"/>
          <w:szCs w:val="22"/>
          <w:lang w:val="bs-Latn-BA"/>
        </w:rPr>
        <w:t xml:space="preserve">000 litara vode u sekundi. Broj izmjena vode na farmi u toku 24 sata je oko 60 puta. Posebno treba naglasiti da se izvor rijeke Unac (rijeka koja vodom opskrbljuje farmu u Martin Brodu) nalazi u kanjonu 700 metara uzvodno od farme. </w:t>
      </w:r>
      <w:r w:rsidR="00C25B29">
        <w:rPr>
          <w:rFonts w:ascii="Candara" w:hAnsi="Candara"/>
          <w:sz w:val="22"/>
          <w:szCs w:val="22"/>
          <w:lang w:val="bs-Latn-BA"/>
        </w:rPr>
        <w:t>Kompanija posjeduje postavke</w:t>
      </w:r>
      <w:r w:rsidR="00C25B29" w:rsidRPr="00C25B29">
        <w:rPr>
          <w:rFonts w:ascii="Candara" w:hAnsi="Candara"/>
          <w:sz w:val="22"/>
          <w:szCs w:val="22"/>
          <w:lang w:val="bs-Latn-BA"/>
        </w:rPr>
        <w:t xml:space="preserve"> HACCP sistema u uzgoju, pripremi i isporuci ribe, a </w:t>
      </w:r>
      <w:r w:rsidR="00C25B29">
        <w:rPr>
          <w:rFonts w:ascii="Candara" w:hAnsi="Candara"/>
          <w:sz w:val="22"/>
          <w:szCs w:val="22"/>
          <w:lang w:val="bs-Latn-BA"/>
        </w:rPr>
        <w:t xml:space="preserve">sama </w:t>
      </w:r>
      <w:r w:rsidR="00C25B29" w:rsidRPr="00C25B29">
        <w:rPr>
          <w:rFonts w:ascii="Candara" w:hAnsi="Candara"/>
          <w:sz w:val="22"/>
          <w:szCs w:val="22"/>
          <w:lang w:val="bs-Latn-BA"/>
        </w:rPr>
        <w:t>pastrmka se čisti u prerađivačkoj fabrici u Banjoj Luci Tropic d</w:t>
      </w:r>
      <w:r w:rsidR="00C25B29">
        <w:rPr>
          <w:rFonts w:ascii="Candara" w:hAnsi="Candara"/>
          <w:sz w:val="22"/>
          <w:szCs w:val="22"/>
          <w:lang w:val="bs-Latn-BA"/>
        </w:rPr>
        <w:t>.</w:t>
      </w:r>
      <w:r w:rsidR="00C25B29" w:rsidRPr="00C25B29">
        <w:rPr>
          <w:rFonts w:ascii="Candara" w:hAnsi="Candara"/>
          <w:sz w:val="22"/>
          <w:szCs w:val="22"/>
          <w:lang w:val="bs-Latn-BA"/>
        </w:rPr>
        <w:t>o</w:t>
      </w:r>
      <w:r w:rsidR="00C25B29">
        <w:rPr>
          <w:rFonts w:ascii="Candara" w:hAnsi="Candara"/>
          <w:sz w:val="22"/>
          <w:szCs w:val="22"/>
          <w:lang w:val="bs-Latn-BA"/>
        </w:rPr>
        <w:t>.</w:t>
      </w:r>
      <w:r w:rsidR="00C25B29" w:rsidRPr="00C25B29">
        <w:rPr>
          <w:rFonts w:ascii="Candara" w:hAnsi="Candara"/>
          <w:sz w:val="22"/>
          <w:szCs w:val="22"/>
          <w:lang w:val="bs-Latn-BA"/>
        </w:rPr>
        <w:t xml:space="preserve">o Banja Luka, </w:t>
      </w:r>
      <w:r w:rsidR="00C25B29">
        <w:rPr>
          <w:rFonts w:ascii="Candara" w:hAnsi="Candara"/>
          <w:sz w:val="22"/>
          <w:szCs w:val="22"/>
          <w:lang w:val="bs-Latn-BA"/>
        </w:rPr>
        <w:t>čija</w:t>
      </w:r>
      <w:r w:rsidR="00C25B29" w:rsidRPr="00C25B29">
        <w:rPr>
          <w:rFonts w:ascii="Candara" w:hAnsi="Candara"/>
          <w:sz w:val="22"/>
          <w:szCs w:val="22"/>
          <w:lang w:val="bs-Latn-BA"/>
        </w:rPr>
        <w:t xml:space="preserve"> fabrika posjeduje Kosher certifikat.</w:t>
      </w:r>
    </w:p>
    <w:p w14:paraId="12E4044B" w14:textId="099593A4" w:rsidR="00B74558" w:rsidRPr="00B74558" w:rsidRDefault="00B74558" w:rsidP="00B74558">
      <w:pPr>
        <w:rPr>
          <w:sz w:val="22"/>
          <w:szCs w:val="22"/>
        </w:rPr>
      </w:pPr>
    </w:p>
    <w:p w14:paraId="5A4DC238" w14:textId="530F647D" w:rsidR="00CE1AED" w:rsidRPr="00913A89" w:rsidRDefault="002521F8" w:rsidP="00CE1AED">
      <w:pPr>
        <w:pStyle w:val="Naslov5"/>
        <w:spacing w:before="0"/>
        <w:rPr>
          <w:rFonts w:ascii="Candara" w:hAnsi="Candara" w:cs="Arial"/>
          <w:b/>
          <w:color w:val="398B88"/>
          <w:sz w:val="22"/>
          <w:szCs w:val="22"/>
          <w:lang w:val="bs-Latn-BA"/>
        </w:rPr>
      </w:pPr>
      <w:r w:rsidRPr="00913A89">
        <w:rPr>
          <w:rFonts w:ascii="Candara" w:hAnsi="Candara"/>
          <w:b/>
          <w:color w:val="398B88"/>
          <w:sz w:val="22"/>
          <w:szCs w:val="22"/>
          <w:lang w:val="bs-Latn-BA"/>
        </w:rPr>
        <w:t>2</w:t>
      </w:r>
      <w:r w:rsidR="00913A89">
        <w:rPr>
          <w:rFonts w:ascii="Candara" w:hAnsi="Candara"/>
          <w:b/>
          <w:color w:val="398B88"/>
          <w:sz w:val="22"/>
          <w:szCs w:val="22"/>
          <w:lang w:val="bs-Latn-BA"/>
        </w:rPr>
        <w:t>.1</w:t>
      </w:r>
      <w:r w:rsidR="00CE1AED" w:rsidRPr="00913A89">
        <w:rPr>
          <w:rFonts w:ascii="Candara" w:hAnsi="Candara"/>
          <w:b/>
          <w:color w:val="398B88"/>
          <w:sz w:val="22"/>
          <w:szCs w:val="22"/>
          <w:lang w:val="bs-Latn-BA"/>
        </w:rPr>
        <w:t>.3.</w:t>
      </w:r>
      <w:r w:rsidR="00CE1AED" w:rsidRPr="00913A89">
        <w:rPr>
          <w:rFonts w:ascii="Candara" w:hAnsi="Candara" w:cs="Arial"/>
          <w:b/>
          <w:color w:val="398B88"/>
          <w:sz w:val="22"/>
          <w:szCs w:val="22"/>
          <w:lang w:val="bs-Latn-BA"/>
        </w:rPr>
        <w:t>1.5. Organska proizvodnja</w:t>
      </w:r>
    </w:p>
    <w:p w14:paraId="5C8740FF" w14:textId="77777777" w:rsidR="00B74558" w:rsidRPr="006715D0" w:rsidRDefault="00B74558" w:rsidP="00B74558">
      <w:pPr>
        <w:outlineLvl w:val="0"/>
        <w:rPr>
          <w:rFonts w:ascii="Candara" w:hAnsi="Candara"/>
          <w:b/>
          <w:color w:val="000000" w:themeColor="text1"/>
          <w:sz w:val="10"/>
          <w:szCs w:val="10"/>
          <w:lang w:val="bs-Latn-BA"/>
        </w:rPr>
      </w:pPr>
    </w:p>
    <w:p w14:paraId="4BD55618" w14:textId="77777777" w:rsidR="00B74558" w:rsidRPr="006715D0" w:rsidRDefault="00B74558" w:rsidP="00B74558">
      <w:pPr>
        <w:jc w:val="both"/>
        <w:rPr>
          <w:rFonts w:ascii="Candara" w:hAnsi="Candara"/>
          <w:noProof/>
          <w:sz w:val="22"/>
          <w:lang w:val="bs-Latn-BA"/>
        </w:rPr>
      </w:pPr>
      <w:r w:rsidRPr="006715D0">
        <w:rPr>
          <w:rFonts w:ascii="Candara" w:hAnsi="Candara"/>
          <w:sz w:val="22"/>
          <w:lang w:val="bs-Latn-BA"/>
        </w:rPr>
        <w:t xml:space="preserve">Kao odgovor na sve prisutnije pogoršanje kvaliteta hrane i ugrožavanje zdravlja ljudi, počinje intenzivnije da se razvija organska poljoprivredna proizvodnja. </w:t>
      </w:r>
      <w:r w:rsidRPr="006715D0">
        <w:rPr>
          <w:rFonts w:ascii="Candara" w:hAnsi="Candara"/>
          <w:noProof/>
          <w:sz w:val="22"/>
          <w:lang w:val="bs-Latn-BA"/>
        </w:rPr>
        <w:t>Organska poljoprivredna proizvodnja u BiH počinje se razvijati 90-tih godina prošlog vijeka  kada počinju aktivnosti vezane za promociju, primjenu metoda organske proizvodnje, kontrolu i certifikaciju. Od 2001. godine se intenzivira organska proizvodnja, a 2003. godine je osnovano “Udruženje OK“  koje je imalo za cilj dati podršku razvoju organske poljoprivrede u BiH, kroz formiranje bh. međunarodno akreditovanog kontrolnog (certifikacijskog) tijela za organsku poljoprivredu. Udruženje je osnovalo bh. kontrolno tijelo „Organsku kontrolu“ 2004. godine. Ovo kontrolno tijelo je akreditirano 2007. godine od strane  IFOAM-ove akreditacijske agencije IOAS (International Organic Accreditation Service)   kao  prvo  kontrolno tijelo u regiji čiji se  certifikacijski proces nadzire  i provjerava svake godine po strogim kriterijima za akreditaciju. -a. U 2011. godini Stalni odbor za organsku poljoprivredu Evropske komisije izdao je ovlaštenje ovom kontrolnom tijelu za certificiranje organskih proizvoda u Bosni i Hercegovini, Srbiji i Crnoj Gori, za certificiranje proizvoda koji se namjeravaju prodati na tržištima zemalja članica EU. Ovo tijelo priznato je i ovlašteno i od strane švicarskog ureda za poljoprivredu FOAG (Federal Office for Agriculture Switzerland).</w:t>
      </w:r>
    </w:p>
    <w:p w14:paraId="5254C04B" w14:textId="77777777" w:rsidR="00B74558" w:rsidRPr="006715D0" w:rsidRDefault="00B74558" w:rsidP="00B74558">
      <w:pPr>
        <w:jc w:val="both"/>
        <w:outlineLvl w:val="0"/>
        <w:rPr>
          <w:rFonts w:ascii="Candara" w:hAnsi="Candara"/>
          <w:noProof/>
          <w:color w:val="000000" w:themeColor="text1"/>
          <w:sz w:val="10"/>
          <w:szCs w:val="10"/>
          <w:lang w:val="bs-Latn-BA"/>
        </w:rPr>
      </w:pPr>
    </w:p>
    <w:p w14:paraId="1861D477" w14:textId="1F9C2218" w:rsidR="00B74558" w:rsidRPr="006715D0" w:rsidRDefault="00B74558" w:rsidP="00B74558">
      <w:pPr>
        <w:jc w:val="both"/>
        <w:rPr>
          <w:rFonts w:ascii="Candara" w:hAnsi="Candara"/>
          <w:sz w:val="22"/>
          <w:lang w:val="bs-Latn-BA"/>
        </w:rPr>
      </w:pPr>
      <w:r w:rsidRPr="006715D0">
        <w:rPr>
          <w:rFonts w:ascii="Candara" w:hAnsi="Candara"/>
          <w:sz w:val="22"/>
          <w:lang w:val="bs-Latn-BA"/>
        </w:rPr>
        <w:t xml:space="preserve">Područje </w:t>
      </w:r>
      <w:r w:rsidR="0072302A">
        <w:rPr>
          <w:rFonts w:ascii="Candara" w:hAnsi="Candara"/>
          <w:sz w:val="22"/>
          <w:lang w:val="bs-Latn-BA"/>
        </w:rPr>
        <w:t>Unsko-sanskog kantona</w:t>
      </w:r>
      <w:r w:rsidRPr="006715D0">
        <w:rPr>
          <w:rFonts w:ascii="Candara" w:hAnsi="Candara"/>
          <w:sz w:val="22"/>
          <w:lang w:val="bs-Latn-BA"/>
        </w:rPr>
        <w:t xml:space="preserve"> ima izvrsne prirodne uslove za razvoj organske proizvodnje, posebno u stočarstvu, a potom u voćarstvu i povrtlarstvu. Jedan od osnovnih problema koji je bio do sredine 2016. godine u ovoj proizvodnji je nestao i odnosi se na usvajanje Zakona o poljoprivrednoj organskoj proizvodnji u Federaciji BiH. Međutim izostaje odgovarajući sistemski pristup u širenju ideje organske proizvodnje kao i sama budžetska podrška kako sa nivoa Federacije BiH tako i sa nivoa </w:t>
      </w:r>
      <w:r w:rsidR="0072302A">
        <w:rPr>
          <w:rFonts w:ascii="Candara" w:hAnsi="Candara"/>
          <w:sz w:val="22"/>
          <w:lang w:val="bs-Latn-BA"/>
        </w:rPr>
        <w:t>USK</w:t>
      </w:r>
      <w:r w:rsidRPr="006715D0">
        <w:rPr>
          <w:rFonts w:ascii="Candara" w:hAnsi="Candara"/>
          <w:sz w:val="22"/>
          <w:lang w:val="bs-Latn-BA"/>
        </w:rPr>
        <w:t xml:space="preserve">. </w:t>
      </w:r>
    </w:p>
    <w:p w14:paraId="6FC6ED03" w14:textId="4CC705B0" w:rsidR="00B74558" w:rsidRPr="00B74558" w:rsidRDefault="00B74558" w:rsidP="00B74558">
      <w:pPr>
        <w:rPr>
          <w:sz w:val="22"/>
          <w:szCs w:val="22"/>
        </w:rPr>
      </w:pPr>
    </w:p>
    <w:p w14:paraId="0EC1418B" w14:textId="0BE9EE3D" w:rsidR="00936E8D" w:rsidRPr="00913A89" w:rsidRDefault="002521F8" w:rsidP="00CE1AED">
      <w:pPr>
        <w:rPr>
          <w:rFonts w:ascii="Candara" w:hAnsi="Candara" w:cs="Arial"/>
          <w:b/>
          <w:color w:val="398B88"/>
          <w:sz w:val="22"/>
          <w:szCs w:val="22"/>
          <w:lang w:val="bs-Latn-BA"/>
        </w:rPr>
      </w:pPr>
      <w:r w:rsidRPr="00913A89">
        <w:rPr>
          <w:rFonts w:ascii="Candara" w:hAnsi="Candara" w:cs="Arial"/>
          <w:b/>
          <w:color w:val="398B88"/>
          <w:sz w:val="22"/>
          <w:szCs w:val="22"/>
          <w:lang w:val="bs-Latn-BA"/>
        </w:rPr>
        <w:t>2</w:t>
      </w:r>
      <w:r w:rsidR="00913A89">
        <w:rPr>
          <w:rFonts w:ascii="Candara" w:hAnsi="Candara" w:cs="Arial"/>
          <w:b/>
          <w:color w:val="398B88"/>
          <w:sz w:val="22"/>
          <w:szCs w:val="22"/>
          <w:lang w:val="bs-Latn-BA"/>
        </w:rPr>
        <w:t>.1</w:t>
      </w:r>
      <w:r w:rsidR="00CE1AED" w:rsidRPr="00913A89">
        <w:rPr>
          <w:rFonts w:ascii="Candara" w:hAnsi="Candara" w:cs="Arial"/>
          <w:b/>
          <w:color w:val="398B88"/>
          <w:sz w:val="22"/>
          <w:szCs w:val="22"/>
          <w:lang w:val="bs-Latn-BA"/>
        </w:rPr>
        <w:t xml:space="preserve">.3.1.6. </w:t>
      </w:r>
      <w:r w:rsidR="00936E8D" w:rsidRPr="00913A89">
        <w:rPr>
          <w:rFonts w:ascii="Candara" w:hAnsi="Candara" w:cs="Arial"/>
          <w:b/>
          <w:color w:val="398B88"/>
          <w:sz w:val="22"/>
          <w:szCs w:val="22"/>
          <w:lang w:val="bs-Latn-BA"/>
        </w:rPr>
        <w:t xml:space="preserve">Poljoprivredna mehanizacija   </w:t>
      </w:r>
    </w:p>
    <w:p w14:paraId="34483D6E" w14:textId="77777777" w:rsidR="00936E8D" w:rsidRPr="00ED454E" w:rsidRDefault="00936E8D" w:rsidP="00CE1AED">
      <w:pPr>
        <w:rPr>
          <w:rFonts w:ascii="Candara" w:hAnsi="Candara" w:cs="Arial"/>
          <w:sz w:val="10"/>
          <w:szCs w:val="10"/>
          <w:lang w:val="bs-Latn-BA"/>
        </w:rPr>
      </w:pPr>
    </w:p>
    <w:p w14:paraId="28EBB715" w14:textId="60C794B6" w:rsidR="00EC6A30" w:rsidRPr="005354BE" w:rsidRDefault="00377714" w:rsidP="005354BE">
      <w:pPr>
        <w:spacing w:after="120"/>
        <w:jc w:val="both"/>
        <w:rPr>
          <w:rFonts w:ascii="Candara" w:hAnsi="Candara"/>
          <w:sz w:val="22"/>
          <w:szCs w:val="22"/>
          <w:lang w:val="bs-Latn-BA"/>
        </w:rPr>
      </w:pPr>
      <w:r>
        <w:rPr>
          <w:rFonts w:ascii="Candara" w:hAnsi="Candara"/>
          <w:color w:val="000000" w:themeColor="text1"/>
          <w:sz w:val="22"/>
          <w:szCs w:val="22"/>
          <w:lang w:val="hr-HR"/>
        </w:rPr>
        <w:t xml:space="preserve">Nedostatak </w:t>
      </w:r>
      <w:r w:rsidR="008049D7">
        <w:rPr>
          <w:rFonts w:ascii="Candara" w:hAnsi="Candara"/>
          <w:color w:val="000000" w:themeColor="text1"/>
          <w:sz w:val="22"/>
          <w:szCs w:val="22"/>
          <w:lang w:val="hr-HR"/>
        </w:rPr>
        <w:t xml:space="preserve">ranije spomenutog </w:t>
      </w:r>
      <w:r>
        <w:rPr>
          <w:rFonts w:ascii="Candara" w:hAnsi="Candara"/>
          <w:color w:val="000000" w:themeColor="text1"/>
          <w:sz w:val="22"/>
          <w:szCs w:val="22"/>
          <w:lang w:val="hr-HR"/>
        </w:rPr>
        <w:t>poljoprivrednog</w:t>
      </w:r>
      <w:r w:rsidRPr="00193C66">
        <w:rPr>
          <w:rFonts w:ascii="Candara" w:hAnsi="Candara"/>
          <w:color w:val="000000" w:themeColor="text1"/>
          <w:sz w:val="22"/>
          <w:szCs w:val="22"/>
          <w:lang w:val="hr-HR"/>
        </w:rPr>
        <w:t xml:space="preserve"> popis</w:t>
      </w:r>
      <w:r>
        <w:rPr>
          <w:rFonts w:ascii="Candara" w:hAnsi="Candara"/>
          <w:color w:val="000000" w:themeColor="text1"/>
          <w:sz w:val="22"/>
          <w:szCs w:val="22"/>
          <w:lang w:val="hr-HR"/>
        </w:rPr>
        <w:t>a</w:t>
      </w:r>
      <w:r w:rsidRPr="00193C66">
        <w:rPr>
          <w:rFonts w:ascii="Candara" w:hAnsi="Candara"/>
          <w:color w:val="000000" w:themeColor="text1"/>
          <w:sz w:val="22"/>
          <w:szCs w:val="22"/>
          <w:lang w:val="hr-HR"/>
        </w:rPr>
        <w:t xml:space="preserve"> </w:t>
      </w:r>
      <w:r>
        <w:rPr>
          <w:rFonts w:ascii="Candara" w:hAnsi="Candara"/>
          <w:color w:val="000000" w:themeColor="text1"/>
          <w:sz w:val="22"/>
          <w:szCs w:val="22"/>
          <w:lang w:val="hr-HR"/>
        </w:rPr>
        <w:t>u BiH (Federaciji BiH) onemogućuje</w:t>
      </w:r>
      <w:r w:rsidRPr="00193C66">
        <w:rPr>
          <w:rFonts w:ascii="Candara" w:hAnsi="Candara"/>
          <w:color w:val="000000" w:themeColor="text1"/>
          <w:sz w:val="22"/>
          <w:szCs w:val="22"/>
          <w:lang w:val="hr-HR"/>
        </w:rPr>
        <w:t xml:space="preserve"> sagledavanje stvarne slike o broju, veličini, strukturi i drugim važnijim </w:t>
      </w:r>
      <w:r>
        <w:rPr>
          <w:rFonts w:ascii="Candara" w:hAnsi="Candara"/>
          <w:color w:val="000000" w:themeColor="text1"/>
          <w:sz w:val="22"/>
          <w:szCs w:val="22"/>
          <w:lang w:val="hr-HR"/>
        </w:rPr>
        <w:t>pokazateljima</w:t>
      </w:r>
      <w:r w:rsidRPr="00193C66">
        <w:rPr>
          <w:rFonts w:ascii="Candara" w:hAnsi="Candara"/>
          <w:color w:val="000000" w:themeColor="text1"/>
          <w:sz w:val="22"/>
          <w:szCs w:val="22"/>
          <w:lang w:val="hr-HR"/>
        </w:rPr>
        <w:t xml:space="preserve"> </w:t>
      </w:r>
      <w:r>
        <w:rPr>
          <w:rFonts w:ascii="Candara" w:hAnsi="Candara"/>
          <w:color w:val="000000" w:themeColor="text1"/>
          <w:sz w:val="22"/>
          <w:szCs w:val="22"/>
          <w:lang w:val="hr-HR"/>
        </w:rPr>
        <w:t xml:space="preserve">opremljenosti poljoprivrednih gazdinstava mehanizacijom. Prema procjenama eksperata </w:t>
      </w:r>
      <w:r w:rsidRPr="00B306BA">
        <w:rPr>
          <w:rFonts w:ascii="Candara" w:hAnsi="Candara"/>
          <w:sz w:val="22"/>
          <w:szCs w:val="22"/>
          <w:lang w:val="bs-Latn-BA"/>
        </w:rPr>
        <w:t>p</w:t>
      </w:r>
      <w:r>
        <w:rPr>
          <w:rFonts w:ascii="Candara" w:hAnsi="Candara"/>
          <w:sz w:val="22"/>
          <w:szCs w:val="22"/>
          <w:lang w:val="bs-Latn-BA"/>
        </w:rPr>
        <w:t>rosječna starost traktora</w:t>
      </w:r>
      <w:r w:rsidRPr="00B306BA">
        <w:rPr>
          <w:rFonts w:ascii="Candara" w:hAnsi="Candara"/>
          <w:sz w:val="22"/>
          <w:szCs w:val="22"/>
          <w:lang w:val="bs-Latn-BA"/>
        </w:rPr>
        <w:t xml:space="preserve"> </w:t>
      </w:r>
      <w:r>
        <w:rPr>
          <w:rFonts w:ascii="Candara" w:hAnsi="Candara"/>
          <w:sz w:val="22"/>
          <w:szCs w:val="22"/>
          <w:lang w:val="bs-Latn-BA"/>
        </w:rPr>
        <w:t xml:space="preserve">u Federaciji BiH je </w:t>
      </w:r>
      <w:r w:rsidRPr="00B306BA">
        <w:rPr>
          <w:rFonts w:ascii="Candara" w:hAnsi="Candara"/>
          <w:sz w:val="22"/>
          <w:szCs w:val="22"/>
          <w:lang w:val="bs-Latn-BA"/>
        </w:rPr>
        <w:t>oko 30 godina</w:t>
      </w:r>
      <w:r>
        <w:rPr>
          <w:rFonts w:ascii="Candara" w:hAnsi="Candara"/>
          <w:sz w:val="22"/>
          <w:szCs w:val="22"/>
          <w:lang w:val="bs-Latn-BA"/>
        </w:rPr>
        <w:t xml:space="preserve"> što zajedno sa prosječnim angažmanom traktora koji se kreće oko 100 radnih sati godišnje</w:t>
      </w:r>
      <w:r>
        <w:rPr>
          <w:rStyle w:val="Referencafusnote"/>
          <w:rFonts w:ascii="Candara" w:hAnsi="Candara"/>
          <w:sz w:val="22"/>
          <w:szCs w:val="22"/>
          <w:lang w:val="bs-Latn-BA"/>
        </w:rPr>
        <w:footnoteReference w:id="15"/>
      </w:r>
      <w:r>
        <w:rPr>
          <w:rFonts w:ascii="Candara" w:hAnsi="Candara"/>
          <w:sz w:val="22"/>
          <w:szCs w:val="22"/>
          <w:lang w:val="bs-Latn-BA"/>
        </w:rPr>
        <w:t xml:space="preserve"> daje veoma lošu sliku stanja mehanizacije u Federaciji BiH. Niska i nedovoljna budžetska izdvajanja sa oba nivoa vlasti (entitetski i kantonalni) za investicije u poljoprivrednu mehanizaciju u okviru strukturalnih mjera i mjera ruralnog razvoja, i skromni prihodi  poljoprivrednih proizvođača ograničavaju nabavku nove mehanizacije i modernizaciju poljoprivredne proizvodnje. Ovome treba dodati i izostanak IPARD fondova koji su uglavnom najvažniji izvor finansiranja (kofinansiranja) nabavke mehanizacije i prateće opreme u zemljama Zapadnog Balkana.</w:t>
      </w:r>
    </w:p>
    <w:p w14:paraId="3A19F06A" w14:textId="77777777" w:rsidR="00ED454E" w:rsidRPr="00EC6A30" w:rsidRDefault="00ED454E" w:rsidP="00CE1AED">
      <w:pPr>
        <w:rPr>
          <w:rFonts w:ascii="Candara" w:hAnsi="Candara" w:cs="Arial"/>
          <w:sz w:val="22"/>
          <w:szCs w:val="22"/>
          <w:lang w:val="bs-Latn-BA"/>
        </w:rPr>
      </w:pPr>
    </w:p>
    <w:p w14:paraId="7CEBFBCD" w14:textId="5CB850E8" w:rsidR="00EC6A30" w:rsidRPr="00913A89" w:rsidRDefault="00BA2E7D" w:rsidP="00B50E77">
      <w:pPr>
        <w:keepNext/>
        <w:keepLines/>
        <w:outlineLvl w:val="3"/>
        <w:rPr>
          <w:rFonts w:ascii="Candara" w:eastAsiaTheme="majorEastAsia" w:hAnsi="Candara" w:cs="Arial"/>
          <w:b/>
          <w:bCs/>
          <w:iCs/>
          <w:color w:val="398B88"/>
          <w:lang w:val="bs-Latn-BA"/>
        </w:rPr>
      </w:pPr>
      <w:r w:rsidRPr="00913A89">
        <w:rPr>
          <w:rFonts w:ascii="Candara" w:eastAsiaTheme="majorEastAsia" w:hAnsi="Candara" w:cs="Arial"/>
          <w:b/>
          <w:bCs/>
          <w:iCs/>
          <w:color w:val="398B88"/>
          <w:lang w:val="bs-Latn-BA"/>
        </w:rPr>
        <w:t>2.1</w:t>
      </w:r>
      <w:r w:rsidR="00EC6A30" w:rsidRPr="00913A89">
        <w:rPr>
          <w:rFonts w:ascii="Candara" w:eastAsiaTheme="majorEastAsia" w:hAnsi="Candara" w:cs="Arial"/>
          <w:b/>
          <w:bCs/>
          <w:iCs/>
          <w:color w:val="398B88"/>
          <w:lang w:val="bs-Latn-BA"/>
        </w:rPr>
        <w:t>.3.2. Pristup tržištu i prehrambena industrija</w:t>
      </w:r>
    </w:p>
    <w:p w14:paraId="053C14C6" w14:textId="77777777" w:rsidR="00485F80" w:rsidRPr="00913A89" w:rsidRDefault="00485F80" w:rsidP="00B50E77">
      <w:pPr>
        <w:keepNext/>
        <w:keepLines/>
        <w:outlineLvl w:val="3"/>
        <w:rPr>
          <w:rFonts w:ascii="Candara" w:eastAsiaTheme="majorEastAsia" w:hAnsi="Candara" w:cs="Arial"/>
          <w:b/>
          <w:bCs/>
          <w:iCs/>
          <w:color w:val="398B88"/>
          <w:sz w:val="10"/>
          <w:szCs w:val="10"/>
          <w:lang w:val="bs-Latn-BA"/>
        </w:rPr>
      </w:pPr>
    </w:p>
    <w:p w14:paraId="7B8B4AC1" w14:textId="1E8716B1" w:rsidR="0072302A" w:rsidRPr="00913A89" w:rsidRDefault="00BA2E7D" w:rsidP="00485F80">
      <w:pPr>
        <w:pStyle w:val="Naslov3"/>
        <w:spacing w:before="0"/>
        <w:rPr>
          <w:rFonts w:ascii="Candara" w:hAnsi="Candara"/>
          <w:color w:val="398B88"/>
          <w:sz w:val="22"/>
          <w:szCs w:val="22"/>
          <w:lang w:val="bs-Latn-BA"/>
        </w:rPr>
      </w:pPr>
      <w:r w:rsidRPr="00913A89">
        <w:rPr>
          <w:rFonts w:ascii="Candara" w:hAnsi="Candara"/>
          <w:color w:val="398B88"/>
          <w:sz w:val="22"/>
          <w:szCs w:val="22"/>
          <w:lang w:val="bs-Latn-BA"/>
        </w:rPr>
        <w:t>2.1</w:t>
      </w:r>
      <w:r w:rsidR="00EC6A30" w:rsidRPr="00913A89">
        <w:rPr>
          <w:rFonts w:ascii="Candara" w:hAnsi="Candara"/>
          <w:color w:val="398B88"/>
          <w:sz w:val="22"/>
          <w:szCs w:val="22"/>
          <w:lang w:val="bs-Latn-BA"/>
        </w:rPr>
        <w:t xml:space="preserve">.3.2.1. </w:t>
      </w:r>
      <w:r w:rsidR="0072302A" w:rsidRPr="00913A89">
        <w:rPr>
          <w:rFonts w:ascii="Candara" w:hAnsi="Candara"/>
          <w:color w:val="398B88"/>
          <w:sz w:val="22"/>
          <w:szCs w:val="22"/>
          <w:lang w:val="bs-Latn-BA"/>
        </w:rPr>
        <w:t>Lanci vrijednosti</w:t>
      </w:r>
      <w:r w:rsidR="00EC6A30" w:rsidRPr="00913A89">
        <w:rPr>
          <w:rFonts w:ascii="Candara" w:hAnsi="Candara"/>
          <w:color w:val="398B88"/>
          <w:sz w:val="22"/>
          <w:szCs w:val="22"/>
          <w:lang w:val="bs-Latn-BA"/>
        </w:rPr>
        <w:t xml:space="preserve"> u poljoprivredno-prehrambenoj proizvodnji</w:t>
      </w:r>
    </w:p>
    <w:p w14:paraId="29BFD283" w14:textId="77777777" w:rsidR="0072302A" w:rsidRPr="003425C9" w:rsidRDefault="0072302A" w:rsidP="0072302A">
      <w:pPr>
        <w:jc w:val="center"/>
        <w:outlineLvl w:val="0"/>
        <w:rPr>
          <w:rFonts w:ascii="Candara" w:hAnsi="Candara"/>
          <w:b/>
          <w:i/>
          <w:color w:val="000000" w:themeColor="text1"/>
          <w:sz w:val="10"/>
          <w:szCs w:val="10"/>
          <w:lang w:val="bs-Latn-BA"/>
        </w:rPr>
      </w:pPr>
    </w:p>
    <w:p w14:paraId="2463E5C2" w14:textId="02759529" w:rsidR="00B50E77" w:rsidRDefault="00B50E77" w:rsidP="00B50E77">
      <w:pPr>
        <w:jc w:val="both"/>
        <w:rPr>
          <w:rFonts w:ascii="Candara" w:hAnsi="Candara"/>
          <w:sz w:val="22"/>
          <w:szCs w:val="22"/>
          <w:lang w:val="bs-Latn-BA"/>
        </w:rPr>
      </w:pPr>
      <w:r w:rsidRPr="002E35FB">
        <w:rPr>
          <w:rFonts w:ascii="Candara" w:hAnsi="Candara"/>
          <w:sz w:val="22"/>
          <w:szCs w:val="22"/>
          <w:lang w:val="bs-Latn-BA"/>
        </w:rPr>
        <w:t>Tržište se definiše kao mjesto susreta prodavca i kupaca koje karakterišu različiti načini na koji dolazi do kontakta i razmjene proizvoda i usluga između te dvije strane. Do trgovine između prodavca i kupca može doći direktno ili uz manji ili veći broj posrednika (kratki i dugi kanali prodaje). Moderno vrijeme karakteriše smanjenje direktnih kontakata kupaca i prodavaca i uključivanje u te lance specijaliziranih posrednika. Sve to važi i za poljoprivredne i prehrambene proizvode. Također, nastojanje da se iskoriste prirodne i druge komparativne prednosti i procesi internacionalizacije i globalizacije u trgovini uzrok su sve veće specijalizacije proizvođača, što nije zaobišlo ni poljoprivredu.</w:t>
      </w:r>
      <w:r>
        <w:rPr>
          <w:rFonts w:ascii="Candara" w:hAnsi="Candara"/>
          <w:sz w:val="22"/>
          <w:szCs w:val="22"/>
          <w:lang w:val="bs-Latn-BA"/>
        </w:rPr>
        <w:t xml:space="preserve"> </w:t>
      </w:r>
      <w:r w:rsidRPr="00B50E77">
        <w:rPr>
          <w:rFonts w:ascii="Candara" w:hAnsi="Candara"/>
          <w:sz w:val="22"/>
          <w:szCs w:val="22"/>
          <w:lang w:val="bs-Latn-BA"/>
        </w:rPr>
        <w:t>Općenito promatrano, lanac opskrb</w:t>
      </w:r>
      <w:r>
        <w:rPr>
          <w:rFonts w:ascii="Candara" w:hAnsi="Candara"/>
          <w:sz w:val="22"/>
          <w:szCs w:val="22"/>
          <w:lang w:val="bs-Latn-BA"/>
        </w:rPr>
        <w:t xml:space="preserve">e hranom započinje od primarnog </w:t>
      </w:r>
      <w:r w:rsidRPr="00B50E77">
        <w:rPr>
          <w:rFonts w:ascii="Candara" w:hAnsi="Candara"/>
          <w:sz w:val="22"/>
          <w:szCs w:val="22"/>
          <w:lang w:val="bs-Latn-BA"/>
        </w:rPr>
        <w:t>proizvođača (organizacija ili pojedinac koji s</w:t>
      </w:r>
      <w:r>
        <w:rPr>
          <w:rFonts w:ascii="Candara" w:hAnsi="Candara"/>
          <w:sz w:val="22"/>
          <w:szCs w:val="22"/>
          <w:lang w:val="bs-Latn-BA"/>
        </w:rPr>
        <w:t xml:space="preserve">e bavi poljoprivredom), a hrana </w:t>
      </w:r>
      <w:r w:rsidRPr="00B50E77">
        <w:rPr>
          <w:rFonts w:ascii="Candara" w:hAnsi="Candara"/>
          <w:sz w:val="22"/>
          <w:szCs w:val="22"/>
          <w:lang w:val="bs-Latn-BA"/>
        </w:rPr>
        <w:t>dobivena u ovoj fazi kreće se kroz različite metod</w:t>
      </w:r>
      <w:r>
        <w:rPr>
          <w:rFonts w:ascii="Candara" w:hAnsi="Candara"/>
          <w:sz w:val="22"/>
          <w:szCs w:val="22"/>
          <w:lang w:val="bs-Latn-BA"/>
        </w:rPr>
        <w:t xml:space="preserve">e obrade, procese distribucije, </w:t>
      </w:r>
      <w:r w:rsidRPr="00B50E77">
        <w:rPr>
          <w:rFonts w:ascii="Candara" w:hAnsi="Candara"/>
          <w:sz w:val="22"/>
          <w:szCs w:val="22"/>
          <w:lang w:val="bs-Latn-BA"/>
        </w:rPr>
        <w:t>skladištenja i ostale aktivnosti prije nego dođe do k</w:t>
      </w:r>
      <w:r>
        <w:rPr>
          <w:rFonts w:ascii="Candara" w:hAnsi="Candara"/>
          <w:sz w:val="22"/>
          <w:szCs w:val="22"/>
          <w:lang w:val="bs-Latn-BA"/>
        </w:rPr>
        <w:t xml:space="preserve">rajnjeg potrošača. Distribuciju </w:t>
      </w:r>
      <w:r w:rsidRPr="00B50E77">
        <w:rPr>
          <w:rFonts w:ascii="Candara" w:hAnsi="Candara"/>
          <w:sz w:val="22"/>
          <w:szCs w:val="22"/>
          <w:lang w:val="bs-Latn-BA"/>
        </w:rPr>
        <w:t>olakšava niz logističkih i transportnih poduzeća t</w:t>
      </w:r>
      <w:r>
        <w:rPr>
          <w:rFonts w:ascii="Candara" w:hAnsi="Candara"/>
          <w:sz w:val="22"/>
          <w:szCs w:val="22"/>
          <w:lang w:val="bs-Latn-BA"/>
        </w:rPr>
        <w:t xml:space="preserve">e ostalih tržišnih pomagača. Te </w:t>
      </w:r>
      <w:r w:rsidRPr="00B50E77">
        <w:rPr>
          <w:rFonts w:ascii="Candara" w:hAnsi="Candara"/>
          <w:sz w:val="22"/>
          <w:szCs w:val="22"/>
          <w:lang w:val="bs-Latn-BA"/>
        </w:rPr>
        <w:t>tvrtke omogućuju da hrana do potrošača d</w:t>
      </w:r>
      <w:r>
        <w:rPr>
          <w:rFonts w:ascii="Candara" w:hAnsi="Candara"/>
          <w:sz w:val="22"/>
          <w:szCs w:val="22"/>
          <w:lang w:val="bs-Latn-BA"/>
        </w:rPr>
        <w:t xml:space="preserve">ođe u odgovarajućim količinama, </w:t>
      </w:r>
      <w:r w:rsidRPr="00B50E77">
        <w:rPr>
          <w:rFonts w:ascii="Candara" w:hAnsi="Candara"/>
          <w:sz w:val="22"/>
          <w:szCs w:val="22"/>
          <w:lang w:val="bs-Latn-BA"/>
        </w:rPr>
        <w:t xml:space="preserve">odgovarajuće kvalitete i u određeno vrijeme. </w:t>
      </w:r>
    </w:p>
    <w:p w14:paraId="73E7F09A" w14:textId="77777777" w:rsidR="003425C9" w:rsidRPr="0075546B" w:rsidRDefault="003425C9" w:rsidP="00B50E77">
      <w:pPr>
        <w:jc w:val="both"/>
        <w:rPr>
          <w:rFonts w:ascii="Candara" w:hAnsi="Candara"/>
          <w:sz w:val="10"/>
          <w:szCs w:val="10"/>
          <w:lang w:val="bs-Latn-BA"/>
        </w:rPr>
      </w:pPr>
    </w:p>
    <w:p w14:paraId="624E5909" w14:textId="1CC52D43" w:rsidR="00B50E77" w:rsidRPr="003425C9" w:rsidRDefault="00B50E77" w:rsidP="003425C9">
      <w:pPr>
        <w:contextualSpacing/>
        <w:jc w:val="both"/>
        <w:rPr>
          <w:rFonts w:ascii="Candara" w:hAnsi="Candara"/>
          <w:sz w:val="22"/>
          <w:szCs w:val="22"/>
          <w:lang w:val="bs-Latn-BA"/>
        </w:rPr>
      </w:pPr>
      <w:r w:rsidRPr="002E35FB">
        <w:rPr>
          <w:rFonts w:ascii="Candara" w:hAnsi="Candara"/>
          <w:sz w:val="22"/>
          <w:szCs w:val="22"/>
          <w:lang w:val="bs-Latn-BA"/>
        </w:rPr>
        <w:t xml:space="preserve">Na području </w:t>
      </w:r>
      <w:r>
        <w:rPr>
          <w:rFonts w:ascii="Candara" w:hAnsi="Candara"/>
          <w:sz w:val="22"/>
          <w:szCs w:val="22"/>
          <w:lang w:val="bs-Latn-BA"/>
        </w:rPr>
        <w:t xml:space="preserve">Unsko-sanskog kantona </w:t>
      </w:r>
      <w:r w:rsidRPr="002E35FB">
        <w:rPr>
          <w:rFonts w:ascii="Candara" w:hAnsi="Candara"/>
          <w:sz w:val="22"/>
          <w:szCs w:val="22"/>
          <w:lang w:val="bs-Latn-BA"/>
        </w:rPr>
        <w:t>su zastupljeni gotovo svi kanali prodaje hrane. Broj posrednika zavisi od karakteristika proizvoda i organizacije marketinških aktivnosti.</w:t>
      </w:r>
      <w:r w:rsidR="003425C9">
        <w:rPr>
          <w:rFonts w:ascii="Candara" w:hAnsi="Candara"/>
          <w:sz w:val="22"/>
          <w:szCs w:val="22"/>
          <w:lang w:val="bs-Latn-BA"/>
        </w:rPr>
        <w:t xml:space="preserve"> </w:t>
      </w:r>
      <w:r w:rsidRPr="002E35FB">
        <w:rPr>
          <w:rFonts w:ascii="Candara" w:hAnsi="Candara" w:cstheme="minorBidi"/>
          <w:noProof/>
          <w:sz w:val="22"/>
          <w:szCs w:val="22"/>
          <w:lang w:val="bs-Latn-BA"/>
        </w:rPr>
        <w:t xml:space="preserve">Zbog visoke usitnjenosti u lancu snabdijevanja i postojanja velikoga broja malih proizvođača, te slične fragmentiranosti prerađivača, dolazi do rasta troškova prometa, a koristi od domaće trgovine u plasmanu poljoprivrednih i prehrambenih outputa, uglavnom izvlači  trgovačka mreža. Nepovezanost i neorganiziranost lišava poljoprivrednike </w:t>
      </w:r>
      <w:r>
        <w:rPr>
          <w:rFonts w:ascii="Candara" w:hAnsi="Candara" w:cstheme="minorBidi"/>
          <w:noProof/>
          <w:sz w:val="22"/>
          <w:szCs w:val="22"/>
          <w:lang w:val="bs-Latn-BA"/>
        </w:rPr>
        <w:t>USK</w:t>
      </w:r>
      <w:r w:rsidRPr="002E35FB">
        <w:rPr>
          <w:rFonts w:ascii="Candara" w:hAnsi="Candara" w:cstheme="minorBidi"/>
          <w:noProof/>
          <w:sz w:val="22"/>
          <w:szCs w:val="22"/>
          <w:lang w:val="bs-Latn-BA"/>
        </w:rPr>
        <w:t xml:space="preserve"> mogućnosti pregovaranja s dobavljačima o povoljnijoj kupovini većih količina inputa kao što su sjemena, mineralna gnojiva, zaštitna sredstva i ostalo. Zbog sezonskog karaktera proizvodnje i odsustva uslova za skladištenje njihovih proizvoda, proizvođači voća i povrća nisu u mogućnosti ostvariti veće prihode. Kao i drugi poljoprivredni proizvođači u BiH, poljoprivredni proizvođači </w:t>
      </w:r>
      <w:r>
        <w:rPr>
          <w:rFonts w:ascii="Candara" w:hAnsi="Candara" w:cstheme="minorBidi"/>
          <w:noProof/>
          <w:sz w:val="22"/>
          <w:szCs w:val="22"/>
          <w:lang w:val="bs-Latn-BA"/>
        </w:rPr>
        <w:t>USK</w:t>
      </w:r>
      <w:r w:rsidRPr="002E35FB">
        <w:rPr>
          <w:rFonts w:ascii="Candara" w:hAnsi="Candara" w:cstheme="minorBidi"/>
          <w:noProof/>
          <w:sz w:val="22"/>
          <w:szCs w:val="22"/>
          <w:lang w:val="bs-Latn-BA"/>
        </w:rPr>
        <w:t xml:space="preserve"> su slabo organizirani i gotovo ne postoji proizvodnja za poznatoga kupca. Ovome treba dodati još i nedjelotvorne carine, lošu transportnu mrežu i nepostojanje tržišnog informacijskog sistema, što sve rezultira nižim prihodima za proizvođače hrane u zemlji. </w:t>
      </w:r>
    </w:p>
    <w:p w14:paraId="72BAAADF" w14:textId="77777777" w:rsidR="00B50E77" w:rsidRPr="002E35FB" w:rsidRDefault="00B50E77" w:rsidP="00B50E77">
      <w:pPr>
        <w:autoSpaceDE w:val="0"/>
        <w:autoSpaceDN w:val="0"/>
        <w:adjustRightInd w:val="0"/>
        <w:spacing w:after="120"/>
        <w:contextualSpacing/>
        <w:jc w:val="both"/>
        <w:rPr>
          <w:rFonts w:ascii="Candara" w:hAnsi="Candara" w:cstheme="minorBidi"/>
          <w:noProof/>
          <w:sz w:val="10"/>
          <w:szCs w:val="10"/>
          <w:lang w:val="bs-Latn-BA"/>
        </w:rPr>
      </w:pPr>
    </w:p>
    <w:p w14:paraId="7E3A2FD5" w14:textId="0A370415" w:rsidR="00B50E77" w:rsidRPr="002E35FB" w:rsidRDefault="00B50E77" w:rsidP="00B50E77">
      <w:pPr>
        <w:spacing w:after="120"/>
        <w:jc w:val="both"/>
        <w:rPr>
          <w:rFonts w:ascii="Candara" w:hAnsi="Candara"/>
          <w:sz w:val="22"/>
          <w:szCs w:val="22"/>
          <w:lang w:val="bs-Latn-BA"/>
        </w:rPr>
      </w:pPr>
      <w:r w:rsidRPr="002E35FB">
        <w:rPr>
          <w:rFonts w:ascii="Candara" w:hAnsi="Candara"/>
          <w:sz w:val="22"/>
          <w:szCs w:val="22"/>
          <w:lang w:val="bs-Latn-BA"/>
        </w:rPr>
        <w:t>Dominantnost sitnih poljoprivedinih gazdinstava i male proizvodnje i ponude pojedinih poljoprivrednih proizvoda određivale su položaj</w:t>
      </w:r>
      <w:r w:rsidRPr="002E35FB">
        <w:rPr>
          <w:rFonts w:ascii="Candara" w:hAnsi="Candara"/>
          <w:b/>
          <w:sz w:val="22"/>
          <w:szCs w:val="22"/>
          <w:lang w:val="bs-Latn-BA"/>
        </w:rPr>
        <w:t xml:space="preserve"> </w:t>
      </w:r>
      <w:r w:rsidRPr="00DC67DA">
        <w:rPr>
          <w:rFonts w:ascii="Candara" w:hAnsi="Candara"/>
          <w:sz w:val="22"/>
          <w:szCs w:val="22"/>
          <w:lang w:val="bs-Latn-BA"/>
        </w:rPr>
        <w:t>zadruga (</w:t>
      </w:r>
      <w:r w:rsidRPr="002E35FB">
        <w:rPr>
          <w:rFonts w:ascii="Candara" w:hAnsi="Candara"/>
          <w:sz w:val="22"/>
          <w:szCs w:val="22"/>
          <w:lang w:val="bs-Latn-BA"/>
        </w:rPr>
        <w:t xml:space="preserve">tokom proteklog perioda one su dobijale prefiks seljačke, poljoprivredne ili zemljoradničke) kao značajnog učesnika u uvezivanju lanca vrijednosti između proizvođača i potrošača. One su predstavljale uspješan model povezivanja poljoprivrednih proizvođača sa prerađivačima i potrošačima u zemlji i inostranstvu, ali su one nažalost tokom procesa tranzicije izgubile tu ulogu. </w:t>
      </w:r>
      <w:r w:rsidR="00ED454E">
        <w:rPr>
          <w:rFonts w:ascii="Candara" w:hAnsi="Candara"/>
          <w:sz w:val="22"/>
          <w:szCs w:val="22"/>
          <w:lang w:val="bs-Latn-BA"/>
        </w:rPr>
        <w:t>Opisano</w:t>
      </w:r>
      <w:r w:rsidRPr="002E35FB">
        <w:rPr>
          <w:rFonts w:ascii="Candara" w:hAnsi="Candara"/>
          <w:sz w:val="22"/>
          <w:szCs w:val="22"/>
          <w:lang w:val="bs-Latn-BA"/>
        </w:rPr>
        <w:t xml:space="preserve"> stanje važi i za područje </w:t>
      </w:r>
      <w:r>
        <w:rPr>
          <w:rFonts w:ascii="Candara" w:hAnsi="Candara"/>
          <w:sz w:val="22"/>
          <w:szCs w:val="22"/>
          <w:lang w:val="bs-Latn-BA"/>
        </w:rPr>
        <w:t>USK.</w:t>
      </w:r>
    </w:p>
    <w:p w14:paraId="194A0447" w14:textId="77777777" w:rsidR="00B50E77" w:rsidRPr="002E35FB" w:rsidRDefault="00B50E77" w:rsidP="00B50E77">
      <w:pPr>
        <w:jc w:val="both"/>
        <w:rPr>
          <w:rFonts w:ascii="Candara" w:hAnsi="Candara"/>
          <w:sz w:val="22"/>
          <w:lang w:val="bs-Latn-BA"/>
        </w:rPr>
      </w:pPr>
      <w:r w:rsidRPr="002E35FB">
        <w:rPr>
          <w:rFonts w:ascii="Candara" w:hAnsi="Candara"/>
          <w:sz w:val="22"/>
          <w:lang w:val="bs-Latn-BA"/>
        </w:rPr>
        <w:t xml:space="preserve">Prehrambena industrija na području </w:t>
      </w:r>
      <w:r>
        <w:rPr>
          <w:rFonts w:ascii="Candara" w:hAnsi="Candara"/>
          <w:sz w:val="22"/>
          <w:lang w:val="bs-Latn-BA"/>
        </w:rPr>
        <w:t>Unsko-sanskog kantona</w:t>
      </w:r>
      <w:r w:rsidRPr="002E35FB">
        <w:rPr>
          <w:rFonts w:ascii="Candara" w:hAnsi="Candara"/>
          <w:sz w:val="22"/>
          <w:lang w:val="bs-Latn-BA"/>
        </w:rPr>
        <w:t>, kao i u cijeloj BiH ima vrlo tradicionalan asortiman proizvoda. Vrlo malo se ulaže u inoviranje asortimana i prilagođavanje zahtjevima sve sofisticiranijeg tržišta. Izgled proizvoda, veličina pakovanja, kao i komunikacija na tržištu nisu prilagođeni potrebama modernog kupca i značajno su lošiji u odnosu na regionalne lidere. Kompanije polažu malo pažnje na aspekte proizvoda koji kupcu štede vrijeme, omogućavaju mu jednostavniju upotrebu i čuvanje proizvoda. Ovo je jedan od najznačajnijih razloga niske konkurentnosti prehrambene industrije BiH.</w:t>
      </w:r>
    </w:p>
    <w:p w14:paraId="4792E20C" w14:textId="77777777" w:rsidR="00B50E77" w:rsidRPr="002E35FB" w:rsidRDefault="00B50E77" w:rsidP="00B50E77">
      <w:pPr>
        <w:jc w:val="both"/>
        <w:rPr>
          <w:rFonts w:ascii="Candara" w:hAnsi="Candara"/>
          <w:sz w:val="10"/>
          <w:szCs w:val="10"/>
          <w:lang w:val="bs-Latn-BA"/>
        </w:rPr>
      </w:pPr>
    </w:p>
    <w:p w14:paraId="68F6C06C" w14:textId="7B3D4E99" w:rsidR="00B50E77" w:rsidRPr="002E35FB" w:rsidRDefault="00B50E77" w:rsidP="00B50E77">
      <w:pPr>
        <w:jc w:val="both"/>
        <w:rPr>
          <w:rFonts w:ascii="Candara" w:eastAsia="Times New Roman" w:hAnsi="Candara" w:cs="Calibri"/>
          <w:kern w:val="28"/>
          <w:sz w:val="22"/>
          <w:szCs w:val="22"/>
          <w:lang w:val="bs-Latn-BA" w:eastAsia="hr-HR"/>
        </w:rPr>
      </w:pPr>
      <w:r w:rsidRPr="002E35FB">
        <w:rPr>
          <w:rFonts w:ascii="Candara" w:eastAsia="Times New Roman" w:hAnsi="Candara" w:cs="Calibri"/>
          <w:kern w:val="28"/>
          <w:sz w:val="22"/>
          <w:szCs w:val="22"/>
          <w:lang w:val="bs-Latn-BA" w:eastAsia="hr-HR"/>
        </w:rPr>
        <w:t xml:space="preserve">Lanac vrijednosti prehrambene industrije  je </w:t>
      </w:r>
      <w:r w:rsidR="00ED454E">
        <w:rPr>
          <w:rFonts w:ascii="Candara" w:eastAsia="Times New Roman" w:hAnsi="Candara" w:cs="Calibri"/>
          <w:kern w:val="28"/>
          <w:sz w:val="22"/>
          <w:szCs w:val="22"/>
          <w:lang w:val="bs-Latn-BA" w:eastAsia="hr-HR"/>
        </w:rPr>
        <w:t xml:space="preserve">dosta </w:t>
      </w:r>
      <w:r w:rsidRPr="002E35FB">
        <w:rPr>
          <w:rFonts w:ascii="Candara" w:eastAsia="Times New Roman" w:hAnsi="Candara" w:cs="Calibri"/>
          <w:kern w:val="28"/>
          <w:sz w:val="22"/>
          <w:szCs w:val="22"/>
          <w:lang w:val="bs-Latn-BA" w:eastAsia="hr-HR"/>
        </w:rPr>
        <w:t xml:space="preserve">neefikasan, odnosno vertikalna i horizontalna koordinacija (kooperacija) </w:t>
      </w:r>
      <w:r w:rsidR="00ED454E">
        <w:rPr>
          <w:rFonts w:ascii="Candara" w:eastAsia="Times New Roman" w:hAnsi="Candara" w:cs="Calibri"/>
          <w:kern w:val="28"/>
          <w:sz w:val="22"/>
          <w:szCs w:val="22"/>
          <w:lang w:val="bs-Latn-BA" w:eastAsia="hr-HR"/>
        </w:rPr>
        <w:t>nije dovoljno razvijena</w:t>
      </w:r>
      <w:r w:rsidRPr="002E35FB">
        <w:rPr>
          <w:rFonts w:ascii="Candara" w:eastAsia="Times New Roman" w:hAnsi="Candara" w:cs="Calibri"/>
          <w:kern w:val="28"/>
          <w:sz w:val="22"/>
          <w:szCs w:val="22"/>
          <w:lang w:val="bs-Latn-BA" w:eastAsia="hr-HR"/>
        </w:rPr>
        <w:t xml:space="preserve"> i zbog toga kompanije ne mogu "uživati" prednosti eksterne ekonomije obima (laka dostupnost informacija o tržištu, zajednički nastup na ino-tržištima, transfer tehnologija i sl.). Horizontalna koordinacija na nivou prehrambene industrije skoro da i ne postoji. Kompanije nisu spremne proslijediti, razmijeniti ili uvažiti čak ni podatke o svom poslovanju i kapacitetima. Upravo zbog toga BiH kompanije djeluju na ograničenom segmentu domaćeg tržišta,  konkurišu jedna drugoj, dok su vrlo atraktivni segmenti domaćeg tržišta skoro pa prepušteni ino-proizvođačima. </w:t>
      </w:r>
    </w:p>
    <w:p w14:paraId="5D40D5CF" w14:textId="77777777" w:rsidR="00B50E77" w:rsidRPr="002E35FB" w:rsidRDefault="00B50E77" w:rsidP="00B50E77">
      <w:pPr>
        <w:jc w:val="both"/>
        <w:rPr>
          <w:rFonts w:ascii="Candara" w:eastAsia="Times New Roman" w:hAnsi="Candara" w:cs="Calibri"/>
          <w:kern w:val="28"/>
          <w:sz w:val="10"/>
          <w:szCs w:val="10"/>
          <w:lang w:val="bs-Latn-BA" w:eastAsia="hr-HR"/>
        </w:rPr>
      </w:pPr>
    </w:p>
    <w:p w14:paraId="1B575997" w14:textId="77777777" w:rsidR="00B50E77" w:rsidRPr="002E35FB" w:rsidRDefault="00B50E77" w:rsidP="00B50E77">
      <w:pPr>
        <w:jc w:val="both"/>
        <w:rPr>
          <w:rFonts w:ascii="Candara" w:eastAsia="Times New Roman" w:hAnsi="Candara" w:cs="Calibri"/>
          <w:kern w:val="28"/>
          <w:sz w:val="22"/>
          <w:szCs w:val="22"/>
          <w:lang w:val="bs-Latn-BA" w:eastAsia="hr-HR"/>
        </w:rPr>
      </w:pPr>
      <w:r w:rsidRPr="002E35FB">
        <w:rPr>
          <w:rFonts w:ascii="Candara" w:eastAsia="Times New Roman" w:hAnsi="Candara" w:cs="Calibri"/>
          <w:kern w:val="28"/>
          <w:sz w:val="22"/>
          <w:szCs w:val="22"/>
          <w:lang w:val="bs-Latn-BA" w:eastAsia="hr-HR"/>
        </w:rPr>
        <w:t>Na konkurentnost prehrambene industrije utiče i nerazvijenost komplementarnih industrijskih grana. Tako mnoge inpute i materijale kompanije moraju uvoziti. To dodatno usložnjava poslovanje, posebno za mikro i male kompanije prehrambenog sektora. Veza između prehrambene industrije, veleprodaje i maloprodaje skoro da i ne postoji. Veliki supermarketi često kompanijama naplaćuju "ulazak" u supermarket, kasne sa plaćanjem, diktiraju cijene, te tako smanjuju mogućnost kompanijama prehrambene industrije da ostvare značajniji povrat na uložena sredstva. Time se smanjuje kapacitet industrije da investira i inovira, te da unapređuje efikasnost vlastite proizvodnje i distribucije.</w:t>
      </w:r>
    </w:p>
    <w:p w14:paraId="0114C535" w14:textId="77777777" w:rsidR="00B50E77" w:rsidRPr="002E35FB" w:rsidRDefault="00B50E77" w:rsidP="00B50E77">
      <w:pPr>
        <w:jc w:val="both"/>
        <w:rPr>
          <w:rFonts w:ascii="Candara" w:eastAsia="Times New Roman" w:hAnsi="Candara" w:cs="Calibri"/>
          <w:kern w:val="28"/>
          <w:sz w:val="10"/>
          <w:szCs w:val="10"/>
          <w:lang w:val="bs-Latn-BA" w:eastAsia="hr-HR"/>
        </w:rPr>
      </w:pPr>
    </w:p>
    <w:p w14:paraId="2DCE20F1" w14:textId="77777777" w:rsidR="00B50E77" w:rsidRPr="002E35FB" w:rsidRDefault="00B50E77" w:rsidP="00B50E77">
      <w:pPr>
        <w:jc w:val="both"/>
        <w:rPr>
          <w:rFonts w:ascii="Candara" w:hAnsi="Candara"/>
          <w:sz w:val="22"/>
          <w:szCs w:val="22"/>
          <w:lang w:val="bs-Latn-BA"/>
        </w:rPr>
      </w:pPr>
      <w:r w:rsidRPr="002E35FB">
        <w:rPr>
          <w:rFonts w:ascii="Candara" w:hAnsi="Candara"/>
          <w:sz w:val="22"/>
          <w:szCs w:val="22"/>
          <w:lang w:val="bs-Latn-BA"/>
        </w:rPr>
        <w:t xml:space="preserve">Manje količine poljoprivrednih proizvoda prodaju se putem </w:t>
      </w:r>
      <w:r w:rsidRPr="002E35FB">
        <w:rPr>
          <w:rFonts w:ascii="Candara" w:hAnsi="Candara"/>
          <w:i/>
          <w:sz w:val="22"/>
          <w:szCs w:val="22"/>
          <w:lang w:val="bs-Latn-BA"/>
        </w:rPr>
        <w:t>direktne prodaje</w:t>
      </w:r>
      <w:r w:rsidRPr="002E35FB">
        <w:rPr>
          <w:rFonts w:ascii="Candara" w:hAnsi="Candara"/>
          <w:sz w:val="22"/>
          <w:szCs w:val="22"/>
          <w:lang w:val="bs-Latn-BA"/>
        </w:rPr>
        <w:t xml:space="preserve">, na poljoprivrednim gazdinstvima ili putem zelenih i stočnih pijaca. Obim prodaje preko pijaca opada, a obim direktne prodaje na gazdinstvu također, jer su potrošači hrane, zbog sve bržeg tempa života, sve više okrenuti prema kupovini hrane u supermarketima/hipermarketima. Ima pozitivnih primjera oživaljavanja kupovine poljoprivrednih proizvoda direktno od poznatog proizvođača, a to najvećim dijelom zavisi od inicijative, ponude i organizacije poljoprivrednih proizvođača. </w:t>
      </w:r>
    </w:p>
    <w:p w14:paraId="57D28931" w14:textId="77777777" w:rsidR="00B50E77" w:rsidRPr="002E35FB" w:rsidRDefault="00B50E77" w:rsidP="00B50E77">
      <w:pPr>
        <w:spacing w:after="120"/>
        <w:contextualSpacing/>
        <w:jc w:val="both"/>
        <w:rPr>
          <w:rFonts w:ascii="Candara" w:hAnsi="Candara"/>
          <w:sz w:val="10"/>
          <w:szCs w:val="10"/>
          <w:lang w:val="bs-Latn-BA"/>
        </w:rPr>
      </w:pPr>
    </w:p>
    <w:p w14:paraId="170FCBE2" w14:textId="77777777" w:rsidR="00F44EB2" w:rsidRDefault="00B50E77" w:rsidP="00F44EB2">
      <w:pPr>
        <w:spacing w:after="120"/>
        <w:contextualSpacing/>
        <w:jc w:val="both"/>
        <w:rPr>
          <w:rFonts w:ascii="Candara" w:hAnsi="Candara"/>
          <w:sz w:val="22"/>
          <w:szCs w:val="22"/>
          <w:lang w:val="bs-Latn-BA"/>
        </w:rPr>
      </w:pPr>
      <w:r w:rsidRPr="002E35FB">
        <w:rPr>
          <w:rFonts w:ascii="Candara" w:hAnsi="Candara"/>
          <w:sz w:val="22"/>
          <w:szCs w:val="22"/>
          <w:lang w:val="bs-Latn-BA"/>
        </w:rPr>
        <w:t>U nemogućnosti da se oslone na zadruge, domaći</w:t>
      </w:r>
      <w:r w:rsidRPr="002E35FB">
        <w:rPr>
          <w:rFonts w:ascii="Candara" w:hAnsi="Candara"/>
          <w:b/>
          <w:sz w:val="22"/>
          <w:szCs w:val="22"/>
          <w:lang w:val="bs-Latn-BA"/>
        </w:rPr>
        <w:t xml:space="preserve"> </w:t>
      </w:r>
      <w:r w:rsidRPr="002E35FB">
        <w:rPr>
          <w:rFonts w:ascii="Candara" w:hAnsi="Candara"/>
          <w:i/>
          <w:sz w:val="22"/>
          <w:szCs w:val="22"/>
          <w:lang w:val="bs-Latn-BA"/>
        </w:rPr>
        <w:t>prerađivači poljoprivrednih proizvoda</w:t>
      </w:r>
      <w:r w:rsidRPr="002E35FB">
        <w:rPr>
          <w:rFonts w:ascii="Candara" w:hAnsi="Candara"/>
          <w:sz w:val="22"/>
          <w:szCs w:val="22"/>
          <w:lang w:val="bs-Latn-BA"/>
        </w:rPr>
        <w:t xml:space="preserve"> kojima oni prestavljaju sirovinu za dalju preradu (mljekare, klaonice, prerađivači voća, povrća i dr.) bili su prinuđeni da sami organizuju njihov otkup direktno ili angažovanjem posrednika. </w:t>
      </w:r>
      <w:r w:rsidR="00F44EB2">
        <w:rPr>
          <w:rFonts w:ascii="Candara" w:hAnsi="Candara"/>
          <w:sz w:val="22"/>
          <w:szCs w:val="22"/>
          <w:lang w:val="bs-Latn-BA"/>
        </w:rPr>
        <w:t xml:space="preserve"> </w:t>
      </w:r>
    </w:p>
    <w:p w14:paraId="1E2F4B8F" w14:textId="77777777" w:rsidR="00F44EB2" w:rsidRPr="00F44EB2" w:rsidRDefault="00F44EB2" w:rsidP="00F44EB2">
      <w:pPr>
        <w:spacing w:after="120"/>
        <w:contextualSpacing/>
        <w:jc w:val="both"/>
        <w:rPr>
          <w:rFonts w:ascii="Candara" w:hAnsi="Candara"/>
          <w:sz w:val="10"/>
          <w:szCs w:val="10"/>
          <w:lang w:val="bs-Latn-BA"/>
        </w:rPr>
      </w:pPr>
    </w:p>
    <w:p w14:paraId="0A6EDC26" w14:textId="540D52D3" w:rsidR="00B50E77" w:rsidRPr="002E35FB" w:rsidRDefault="00B50E77" w:rsidP="00F44EB2">
      <w:pPr>
        <w:spacing w:after="120"/>
        <w:contextualSpacing/>
        <w:jc w:val="both"/>
        <w:rPr>
          <w:rFonts w:ascii="Candara" w:hAnsi="Candara"/>
          <w:sz w:val="22"/>
          <w:szCs w:val="22"/>
          <w:lang w:val="bs-Latn-BA"/>
        </w:rPr>
      </w:pPr>
      <w:r w:rsidRPr="002E35FB">
        <w:rPr>
          <w:rFonts w:ascii="Candara" w:hAnsi="Candara"/>
          <w:noProof/>
          <w:sz w:val="22"/>
          <w:szCs w:val="22"/>
          <w:lang w:val="bs-Latn-BA"/>
        </w:rPr>
        <w:t xml:space="preserve">Tržište inputa za poljoprivrednu proizvodnju u </w:t>
      </w:r>
      <w:r>
        <w:rPr>
          <w:rFonts w:ascii="Candara" w:hAnsi="Candara"/>
          <w:noProof/>
          <w:sz w:val="22"/>
          <w:szCs w:val="22"/>
          <w:lang w:val="bs-Latn-BA"/>
        </w:rPr>
        <w:t>USK</w:t>
      </w:r>
      <w:r w:rsidRPr="002E35FB">
        <w:rPr>
          <w:rFonts w:ascii="Candara" w:hAnsi="Candara"/>
          <w:noProof/>
          <w:sz w:val="22"/>
          <w:szCs w:val="22"/>
          <w:lang w:val="bs-Latn-BA"/>
        </w:rPr>
        <w:t xml:space="preserve"> je uglavnom oslonjeno na uvoz. Vrlo slaba je proizvodnja sjemena, a proizvodnja sadnog materijala nedovoljna. Iako je tržište inputa u zemlji liberalno, proizvođači ne osjećaju koristi od niskih cijena iz uvoza. Najveću korist od tih cijena izvlače trgovci, što se odražava na nižu konkurentnost domaće poljoprivredne proizvodnje. Da se nepovoljna stanja preokrenu u pozitivne tendencije potrebno je: poticanje ulaganja u domaću proizvodnju inputa, bolja organizacija nabave, smanjenje uvoznih procedura, prihvaćanje regulative EU,  jačanje institucije za provedbu eksperimenata radi stavljanja sorata na sortnu listu. </w:t>
      </w:r>
    </w:p>
    <w:p w14:paraId="5A006210" w14:textId="77777777" w:rsidR="00B50E77" w:rsidRPr="002E35FB" w:rsidRDefault="00B50E77" w:rsidP="00B50E77">
      <w:pPr>
        <w:jc w:val="both"/>
        <w:outlineLvl w:val="0"/>
        <w:rPr>
          <w:rFonts w:ascii="Candara" w:hAnsi="Candara"/>
          <w:b/>
          <w:i/>
          <w:sz w:val="10"/>
          <w:szCs w:val="10"/>
          <w:lang w:val="hr-HR"/>
        </w:rPr>
      </w:pPr>
    </w:p>
    <w:p w14:paraId="5BBEEBDC" w14:textId="77777777" w:rsidR="00B50E77" w:rsidRPr="002E35FB" w:rsidRDefault="00B50E77" w:rsidP="00B50E77">
      <w:pPr>
        <w:jc w:val="both"/>
        <w:rPr>
          <w:rFonts w:ascii="Candara" w:hAnsi="Candara"/>
          <w:noProof/>
          <w:sz w:val="22"/>
          <w:szCs w:val="22"/>
          <w:lang w:val="bs-Latn-BA"/>
        </w:rPr>
      </w:pPr>
      <w:r>
        <w:rPr>
          <w:rFonts w:ascii="Candara" w:hAnsi="Candara"/>
          <w:noProof/>
          <w:sz w:val="22"/>
          <w:szCs w:val="22"/>
          <w:lang w:val="bs-Latn-BA"/>
        </w:rPr>
        <w:t>USK</w:t>
      </w:r>
      <w:r w:rsidRPr="002E35FB">
        <w:rPr>
          <w:rFonts w:ascii="Candara" w:hAnsi="Candara"/>
          <w:noProof/>
          <w:sz w:val="22"/>
          <w:szCs w:val="22"/>
          <w:lang w:val="bs-Latn-BA"/>
        </w:rPr>
        <w:t xml:space="preserve"> kao i sama država Bosna i Hercegovina nema razvijenu tržišnu infrastrukturu, što se posebno odnosi na sistem otkupa, dražbi i berzi. Stimulacijom ekonomije obima potrebno je razviti ovu i svu drugu tržišnu infrastrukturu. Rezultati bolje tržišne infrastrukture se trebaju iskazati u povezivanju poljoprivrednih proizvođača s tržištem i programu intervencija na njemu, u ublažavanju sezonskih kolebanja cijena poljoprivrednih proizvoda radi stabiliziranja dohotka farmi i stvaranje poljoprivrednih zadruga u stvarnom vlasništvu poljoprivrednika. Za dostizanje postavljenih ciljeva trebale bi se trajno poduzimati odgovarajuće mjere koje bi se sastojale u podršci za organiziranje poljoprivrednika kroz plaćanje upravljačkih struktura zadruga u prve tri godine, podršci izgradnje skladišnih i rashladnih kapaciteta kroz sistem kapitalnih ulaganja, izgradnji laboratorija i usvajanju akreditacijskih metoda, uvođenju sistema GLOBAL GAP i HACCP,  uspostavi PTIS-a (poljoprivrednog tržišnog  informacionog sistema)  i razvoju ostale tržišne infrastrukture. Aktuelna budžetska podrška ovim aktivnostima je nedovoljna i mora naći značajnije mjesto  u narednom ciklusu poljoprivredne (ruralne) poltike.</w:t>
      </w:r>
    </w:p>
    <w:p w14:paraId="466B2DEA" w14:textId="77777777" w:rsidR="00B50E77" w:rsidRPr="002E35FB" w:rsidRDefault="00B50E77" w:rsidP="00B50E77">
      <w:pPr>
        <w:outlineLvl w:val="0"/>
        <w:rPr>
          <w:rFonts w:ascii="Candara" w:hAnsi="Candara"/>
          <w:color w:val="FF0000"/>
          <w:sz w:val="22"/>
          <w:szCs w:val="22"/>
          <w:lang w:val="hr-HR"/>
        </w:rPr>
      </w:pPr>
    </w:p>
    <w:p w14:paraId="18CD3F6E" w14:textId="77777777" w:rsidR="00B50E77" w:rsidRPr="00913A89" w:rsidRDefault="00B50E77" w:rsidP="00B50E77">
      <w:pPr>
        <w:jc w:val="both"/>
        <w:rPr>
          <w:rFonts w:ascii="Candara" w:hAnsi="Candara"/>
          <w:b/>
          <w:i/>
          <w:noProof/>
          <w:color w:val="398B88"/>
          <w:sz w:val="22"/>
          <w:szCs w:val="22"/>
          <w:lang w:val="bs-Latn-BA"/>
        </w:rPr>
      </w:pPr>
      <w:r w:rsidRPr="00913A89">
        <w:rPr>
          <w:rFonts w:ascii="Candara" w:hAnsi="Candara"/>
          <w:b/>
          <w:i/>
          <w:noProof/>
          <w:color w:val="398B88"/>
          <w:sz w:val="22"/>
          <w:szCs w:val="22"/>
          <w:lang w:val="bs-Latn-BA"/>
        </w:rPr>
        <w:t>Zadrugarstvo i udruženja poljoprivrednih proizvođača</w:t>
      </w:r>
    </w:p>
    <w:p w14:paraId="15071523" w14:textId="77777777" w:rsidR="00B50E77" w:rsidRPr="002E35FB" w:rsidRDefault="00B50E77" w:rsidP="00B50E77">
      <w:pPr>
        <w:jc w:val="both"/>
        <w:rPr>
          <w:rFonts w:ascii="Candara" w:hAnsi="Candara"/>
          <w:b/>
          <w:noProof/>
          <w:sz w:val="10"/>
          <w:szCs w:val="10"/>
          <w:lang w:val="bs-Latn-BA"/>
        </w:rPr>
      </w:pPr>
    </w:p>
    <w:p w14:paraId="4BC29FB4" w14:textId="51E12886" w:rsidR="00B50E77" w:rsidRDefault="00B50E77" w:rsidP="00B50E77">
      <w:pPr>
        <w:jc w:val="both"/>
        <w:rPr>
          <w:rFonts w:ascii="Candara" w:hAnsi="Candara"/>
          <w:noProof/>
          <w:sz w:val="22"/>
          <w:szCs w:val="22"/>
          <w:lang w:val="bs-Latn-BA"/>
        </w:rPr>
      </w:pPr>
      <w:r w:rsidRPr="002E35FB">
        <w:rPr>
          <w:rFonts w:ascii="Candara" w:hAnsi="Candara"/>
          <w:noProof/>
          <w:sz w:val="22"/>
          <w:szCs w:val="22"/>
          <w:lang w:val="bs-Latn-BA"/>
        </w:rPr>
        <w:t xml:space="preserve">Zadrugarstvo u </w:t>
      </w:r>
      <w:r>
        <w:rPr>
          <w:rFonts w:ascii="Candara" w:hAnsi="Candara"/>
          <w:noProof/>
          <w:sz w:val="22"/>
          <w:szCs w:val="22"/>
          <w:lang w:val="bs-Latn-BA"/>
        </w:rPr>
        <w:t>USK</w:t>
      </w:r>
      <w:r w:rsidRPr="002E35FB">
        <w:rPr>
          <w:rFonts w:ascii="Candara" w:hAnsi="Candara"/>
          <w:noProof/>
          <w:sz w:val="22"/>
          <w:szCs w:val="22"/>
          <w:lang w:val="bs-Latn-BA"/>
        </w:rPr>
        <w:t xml:space="preserve"> ima dugu tradiciju. Iako je njihovo djelovanje  obilježeno usponima, stagnacijom ili padovima, zadruge su dokazale svoju vitalnost i popularnost. </w:t>
      </w:r>
      <w:r>
        <w:rPr>
          <w:rFonts w:ascii="Candara" w:hAnsi="Candara"/>
          <w:noProof/>
          <w:sz w:val="22"/>
          <w:szCs w:val="22"/>
          <w:lang w:val="bs-Latn-BA"/>
        </w:rPr>
        <w:t xml:space="preserve">Aktuelne zadruge u USK </w:t>
      </w:r>
      <w:r w:rsidRPr="002E35FB">
        <w:rPr>
          <w:rFonts w:ascii="Candara" w:hAnsi="Candara"/>
          <w:noProof/>
          <w:sz w:val="22"/>
          <w:szCs w:val="22"/>
          <w:lang w:val="bs-Latn-BA"/>
        </w:rPr>
        <w:t xml:space="preserve">su, kao i većina zadruga u BiH, odlučnije okrenute organizaciji proizvodnje i otkupa poljoprivrednih proizvoda, umjesto nekad dominirajuće prometne funkcije. </w:t>
      </w:r>
      <w:r>
        <w:rPr>
          <w:rFonts w:ascii="Candara" w:hAnsi="Candara"/>
          <w:noProof/>
          <w:sz w:val="22"/>
          <w:szCs w:val="22"/>
          <w:lang w:val="bs-Latn-BA"/>
        </w:rPr>
        <w:t xml:space="preserve">Aktuelne </w:t>
      </w:r>
      <w:r w:rsidRPr="002E35FB">
        <w:rPr>
          <w:rFonts w:ascii="Candara" w:hAnsi="Candara"/>
          <w:noProof/>
          <w:sz w:val="22"/>
          <w:szCs w:val="22"/>
          <w:lang w:val="bs-Latn-BA"/>
        </w:rPr>
        <w:t xml:space="preserve">zadruge </w:t>
      </w:r>
      <w:r>
        <w:rPr>
          <w:rFonts w:ascii="Candara" w:hAnsi="Candara"/>
          <w:noProof/>
          <w:sz w:val="22"/>
          <w:szCs w:val="22"/>
          <w:lang w:val="bs-Latn-BA"/>
        </w:rPr>
        <w:t xml:space="preserve">USK </w:t>
      </w:r>
      <w:r w:rsidRPr="002E35FB">
        <w:rPr>
          <w:rFonts w:ascii="Candara" w:hAnsi="Candara"/>
          <w:noProof/>
          <w:sz w:val="22"/>
          <w:szCs w:val="22"/>
          <w:lang w:val="bs-Latn-BA"/>
        </w:rPr>
        <w:t xml:space="preserve">pripadaju </w:t>
      </w:r>
      <w:r w:rsidR="006C2CF3">
        <w:rPr>
          <w:rFonts w:ascii="Candara" w:hAnsi="Candara"/>
          <w:noProof/>
          <w:sz w:val="22"/>
          <w:szCs w:val="22"/>
          <w:lang w:val="bs-Latn-BA"/>
        </w:rPr>
        <w:t xml:space="preserve">specijalizovanim </w:t>
      </w:r>
      <w:r w:rsidR="00C80FCD">
        <w:rPr>
          <w:rFonts w:ascii="Candara" w:hAnsi="Candara"/>
          <w:noProof/>
          <w:sz w:val="22"/>
          <w:szCs w:val="22"/>
          <w:lang w:val="bs-Latn-BA"/>
        </w:rPr>
        <w:t xml:space="preserve">poljoprivrednim </w:t>
      </w:r>
      <w:r w:rsidRPr="002E35FB">
        <w:rPr>
          <w:rFonts w:ascii="Candara" w:hAnsi="Candara"/>
          <w:noProof/>
          <w:sz w:val="22"/>
          <w:szCs w:val="22"/>
          <w:lang w:val="bs-Latn-BA"/>
        </w:rPr>
        <w:t xml:space="preserve">zadrugama u čijoj je stvarnoj strukturi djelatnosti, manjoj ili većoj </w:t>
      </w:r>
      <w:r w:rsidR="00C80FCD">
        <w:rPr>
          <w:rFonts w:ascii="Candara" w:hAnsi="Candara"/>
          <w:noProof/>
          <w:sz w:val="22"/>
          <w:szCs w:val="22"/>
          <w:lang w:val="bs-Latn-BA"/>
        </w:rPr>
        <w:t>mjeri</w:t>
      </w:r>
      <w:r w:rsidRPr="002E35FB">
        <w:rPr>
          <w:rFonts w:ascii="Candara" w:hAnsi="Candara"/>
          <w:noProof/>
          <w:sz w:val="22"/>
          <w:szCs w:val="22"/>
          <w:lang w:val="bs-Latn-BA"/>
        </w:rPr>
        <w:t xml:space="preserve"> otkup povrća, voća i ljekobilja, uz snabdijevanje poljoprivrednika repromaterijalima i opremom. </w:t>
      </w:r>
    </w:p>
    <w:p w14:paraId="04759AE1" w14:textId="77777777" w:rsidR="00B50E77" w:rsidRPr="005354BE" w:rsidRDefault="00B50E77" w:rsidP="00B50E77">
      <w:pPr>
        <w:jc w:val="both"/>
        <w:rPr>
          <w:rFonts w:ascii="Candara" w:hAnsi="Candara"/>
          <w:noProof/>
          <w:sz w:val="10"/>
          <w:szCs w:val="10"/>
          <w:lang w:val="bs-Latn-BA"/>
        </w:rPr>
      </w:pPr>
    </w:p>
    <w:p w14:paraId="786991D2" w14:textId="4BD3BF94" w:rsidR="00B50E77" w:rsidRPr="002E35FB" w:rsidRDefault="00C80FCD" w:rsidP="00C80FCD">
      <w:pPr>
        <w:jc w:val="both"/>
        <w:rPr>
          <w:rFonts w:ascii="Candara" w:hAnsi="Candara"/>
          <w:noProof/>
          <w:sz w:val="22"/>
          <w:szCs w:val="22"/>
          <w:lang w:val="bs-Latn-BA"/>
        </w:rPr>
      </w:pPr>
      <w:r>
        <w:rPr>
          <w:rFonts w:ascii="Candara" w:hAnsi="Candara"/>
          <w:noProof/>
          <w:sz w:val="22"/>
          <w:szCs w:val="22"/>
          <w:lang w:val="bs-Latn-BA"/>
        </w:rPr>
        <w:t xml:space="preserve">Prema zvaničnim podacima na području Unsko-sanskog kantona djeluju 32 različite zadruge od kojih je samo nekoliko aktivnih. Među njima se izdvajaju SPZ (specijalizovane poljoprivredne zadruge) "AgroDar" (Bihać), "AgriSan" (Sanski Most), "Opšta Kladuška zadruga" (Velika Kladuša), "Žuti klas" (Bosanski Petrovac), "Krajiška malina" (Cazin) te Sevez zadruga Unsko-sanskog kantona. </w:t>
      </w:r>
      <w:r w:rsidR="00DF11C5">
        <w:rPr>
          <w:rFonts w:ascii="Candara" w:hAnsi="Candara"/>
          <w:noProof/>
          <w:sz w:val="22"/>
          <w:szCs w:val="22"/>
          <w:lang w:val="bs-Latn-BA"/>
        </w:rPr>
        <w:t>Na području Unsko-sanskog kantona djeluju brojna (23) udruženja poljoprivrednih proizvođača</w:t>
      </w:r>
      <w:r w:rsidR="003963C9">
        <w:rPr>
          <w:rStyle w:val="Referencafusnote"/>
          <w:rFonts w:ascii="Candara" w:hAnsi="Candara"/>
          <w:noProof/>
          <w:sz w:val="22"/>
          <w:szCs w:val="22"/>
          <w:lang w:val="bs-Latn-BA"/>
        </w:rPr>
        <w:footnoteReference w:id="16"/>
      </w:r>
      <w:r w:rsidR="00DF11C5">
        <w:rPr>
          <w:rFonts w:ascii="Candara" w:hAnsi="Candara"/>
          <w:noProof/>
          <w:sz w:val="22"/>
          <w:szCs w:val="22"/>
          <w:lang w:val="bs-Latn-BA"/>
        </w:rPr>
        <w:t xml:space="preserve"> od kojih su</w:t>
      </w:r>
      <w:r w:rsidR="00460FE7">
        <w:rPr>
          <w:rFonts w:ascii="Candara" w:hAnsi="Candara"/>
          <w:noProof/>
          <w:sz w:val="22"/>
          <w:szCs w:val="22"/>
          <w:lang w:val="bs-Latn-BA"/>
        </w:rPr>
        <w:t xml:space="preserve"> neka manje, a neka više aktivna</w:t>
      </w:r>
      <w:r w:rsidR="00DF11C5">
        <w:rPr>
          <w:rFonts w:ascii="Candara" w:hAnsi="Candara"/>
          <w:noProof/>
          <w:sz w:val="22"/>
          <w:szCs w:val="22"/>
          <w:lang w:val="bs-Latn-BA"/>
        </w:rPr>
        <w:t xml:space="preserve">, ali glavno obilježje im je da djeluju </w:t>
      </w:r>
      <w:r w:rsidR="00460FE7">
        <w:rPr>
          <w:rFonts w:ascii="Candara" w:hAnsi="Candara"/>
          <w:noProof/>
          <w:sz w:val="22"/>
          <w:szCs w:val="22"/>
          <w:lang w:val="bs-Latn-BA"/>
        </w:rPr>
        <w:t>isključivo lokalno i reprezentuju</w:t>
      </w:r>
      <w:r w:rsidR="00DF11C5">
        <w:rPr>
          <w:rFonts w:ascii="Candara" w:hAnsi="Candara"/>
          <w:noProof/>
          <w:sz w:val="22"/>
          <w:szCs w:val="22"/>
          <w:lang w:val="bs-Latn-BA"/>
        </w:rPr>
        <w:t xml:space="preserve"> mali broj proizvođača. </w:t>
      </w:r>
      <w:r w:rsidR="005354BE">
        <w:rPr>
          <w:rFonts w:ascii="Candara" w:hAnsi="Candara"/>
          <w:noProof/>
          <w:sz w:val="22"/>
          <w:szCs w:val="22"/>
          <w:lang w:val="bs-Latn-BA"/>
        </w:rPr>
        <w:t xml:space="preserve"> </w:t>
      </w:r>
      <w:r w:rsidR="00B50E77" w:rsidRPr="002E35FB">
        <w:rPr>
          <w:rFonts w:ascii="Candara" w:hAnsi="Candara"/>
          <w:sz w:val="22"/>
          <w:szCs w:val="22"/>
          <w:lang w:val="bs-Latn-BA"/>
        </w:rPr>
        <w:t xml:space="preserve">Na području </w:t>
      </w:r>
      <w:r w:rsidR="00B50E77">
        <w:rPr>
          <w:rFonts w:ascii="Candara" w:hAnsi="Candara"/>
          <w:sz w:val="22"/>
          <w:szCs w:val="22"/>
          <w:lang w:val="bs-Latn-BA"/>
        </w:rPr>
        <w:t>USK</w:t>
      </w:r>
      <w:r>
        <w:rPr>
          <w:rFonts w:ascii="Candara" w:hAnsi="Candara"/>
          <w:sz w:val="22"/>
          <w:szCs w:val="22"/>
          <w:lang w:val="bs-Latn-BA"/>
        </w:rPr>
        <w:t xml:space="preserve"> djeluje klastersko udruženje "Klaster 1" koje okuplja privrednike iz lanaca vrijednosti voće, povrće i ljekovito bilje</w:t>
      </w:r>
      <w:r w:rsidR="00DF11C5">
        <w:rPr>
          <w:rFonts w:ascii="Candara" w:hAnsi="Candara"/>
          <w:sz w:val="22"/>
          <w:szCs w:val="22"/>
          <w:lang w:val="bs-Latn-BA"/>
        </w:rPr>
        <w:t>,</w:t>
      </w:r>
      <w:r>
        <w:rPr>
          <w:rFonts w:ascii="Candara" w:hAnsi="Candara"/>
          <w:sz w:val="22"/>
          <w:szCs w:val="22"/>
          <w:lang w:val="bs-Latn-BA"/>
        </w:rPr>
        <w:t xml:space="preserve"> a čine ga: SPZ "AgroDar", doo "Berry project", doo "Amanita", Obrt "Borovnica Sušić", SPZ </w:t>
      </w:r>
      <w:r w:rsidR="00DF11C5">
        <w:rPr>
          <w:rFonts w:ascii="Candara" w:hAnsi="Candara"/>
          <w:sz w:val="22"/>
          <w:szCs w:val="22"/>
          <w:lang w:val="bs-Latn-BA"/>
        </w:rPr>
        <w:t xml:space="preserve">"Krajiška malina", doo "Poljosementi", doo "Organic fruit", doo "Agrošić", doo "Agrovelić", doo "Agropilot", doo "Bašo", SPZ "Kladuška zadruga", SPZ "AgriSan" i doo "B-oils". </w:t>
      </w:r>
    </w:p>
    <w:p w14:paraId="46991439" w14:textId="77777777" w:rsidR="005F155A" w:rsidRDefault="005F155A" w:rsidP="00B50E77">
      <w:pPr>
        <w:jc w:val="both"/>
        <w:rPr>
          <w:rFonts w:ascii="Candara" w:hAnsi="Candara"/>
          <w:b/>
          <w:sz w:val="22"/>
          <w:szCs w:val="22"/>
          <w:lang w:val="bs-Latn-BA"/>
        </w:rPr>
      </w:pPr>
    </w:p>
    <w:p w14:paraId="38C58EDE" w14:textId="0ABDFBB8" w:rsidR="00B50E77" w:rsidRPr="00913A89" w:rsidRDefault="00913A89" w:rsidP="00B50E77">
      <w:pPr>
        <w:jc w:val="both"/>
        <w:rPr>
          <w:rFonts w:ascii="Candara" w:hAnsi="Candara"/>
          <w:b/>
          <w:i/>
          <w:color w:val="398B88"/>
          <w:sz w:val="22"/>
          <w:szCs w:val="22"/>
          <w:lang w:val="bs-Latn-BA"/>
        </w:rPr>
      </w:pPr>
      <w:r>
        <w:rPr>
          <w:rFonts w:ascii="Candara" w:hAnsi="Candara"/>
          <w:b/>
          <w:i/>
          <w:color w:val="398B88"/>
          <w:sz w:val="22"/>
          <w:szCs w:val="22"/>
          <w:lang w:val="bs-Latn-BA"/>
        </w:rPr>
        <w:t>Analiza lanaca vrijednosti</w:t>
      </w:r>
    </w:p>
    <w:p w14:paraId="0E06A6DB" w14:textId="77777777" w:rsidR="00B50E77" w:rsidRPr="00485F80" w:rsidRDefault="00B50E77" w:rsidP="00B50E77">
      <w:pPr>
        <w:jc w:val="both"/>
        <w:rPr>
          <w:rFonts w:ascii="Candara" w:hAnsi="Candara"/>
          <w:sz w:val="10"/>
          <w:szCs w:val="10"/>
          <w:lang w:val="bs-Latn-BA"/>
        </w:rPr>
      </w:pPr>
    </w:p>
    <w:p w14:paraId="7136A7EE" w14:textId="1EBB2817" w:rsidR="007175D8" w:rsidRDefault="00B50E77" w:rsidP="007175D8">
      <w:pPr>
        <w:ind w:left="40"/>
        <w:jc w:val="both"/>
        <w:rPr>
          <w:rFonts w:ascii="Candara" w:hAnsi="Candara"/>
          <w:sz w:val="22"/>
          <w:szCs w:val="22"/>
          <w:lang w:val="bs-Latn-BA"/>
        </w:rPr>
      </w:pPr>
      <w:r>
        <w:rPr>
          <w:rFonts w:ascii="Candara" w:hAnsi="Candara"/>
          <w:sz w:val="22"/>
          <w:szCs w:val="22"/>
          <w:lang w:val="bs-Latn-BA"/>
        </w:rPr>
        <w:t>Analiza lanaca vrijednosti u USK je urađena po FAO meto</w:t>
      </w:r>
      <w:r w:rsidR="003963C9">
        <w:rPr>
          <w:rFonts w:ascii="Candara" w:hAnsi="Candara"/>
          <w:sz w:val="22"/>
          <w:szCs w:val="22"/>
          <w:lang w:val="bs-Latn-BA"/>
        </w:rPr>
        <w:t>do</w:t>
      </w:r>
      <w:r>
        <w:rPr>
          <w:rFonts w:ascii="Candara" w:hAnsi="Candara"/>
          <w:sz w:val="22"/>
          <w:szCs w:val="22"/>
          <w:lang w:val="bs-Latn-BA"/>
        </w:rPr>
        <w:t xml:space="preserve">logiji. </w:t>
      </w:r>
      <w:r w:rsidR="007175D8" w:rsidRPr="003963C9">
        <w:rPr>
          <w:rFonts w:ascii="Candara" w:hAnsi="Candara"/>
          <w:sz w:val="22"/>
          <w:szCs w:val="22"/>
          <w:lang w:val="bs-Latn-BA"/>
        </w:rPr>
        <w:t>Lanac vrijednosti, po FAO definiciji, je čitav niz poljoprivrednih proizvođača i preduzeća i njihovih koordiniranih aktivnosti dodavanja vrijednosti sirovinama koje proizvode i pretvaraju ih u određene prehrambene proizvode koji se prodaju krajnim potrošačima i odlažu nakon upotrebe, na način koji je profitabilan u cjelosti, ima širok spektar zasnovan na koristima za društvo, a da pri tome ne iscrpljuje trajno priordne resurse.</w:t>
      </w:r>
      <w:r w:rsidR="007175D8">
        <w:rPr>
          <w:rFonts w:ascii="Candara" w:hAnsi="Candara"/>
          <w:sz w:val="22"/>
          <w:szCs w:val="22"/>
          <w:lang w:val="bs-Latn-BA"/>
        </w:rPr>
        <w:t xml:space="preserve"> Detaljnija analiza lanaca vrijednosti je urađena</w:t>
      </w:r>
      <w:r w:rsidR="007175D8" w:rsidRPr="003963C9">
        <w:rPr>
          <w:rFonts w:ascii="Candara" w:hAnsi="Candara"/>
          <w:sz w:val="22"/>
          <w:szCs w:val="22"/>
          <w:lang w:val="bs-Latn-BA"/>
        </w:rPr>
        <w:t xml:space="preserve"> sa aspekta specifičnosti proizvodnje, raspoloživih resursa, primjenjene tehnologije, izvodljivosti i uticaju te preporuka za unapređenje</w:t>
      </w:r>
      <w:r w:rsidR="007175D8">
        <w:rPr>
          <w:rFonts w:ascii="Candara" w:hAnsi="Candara"/>
          <w:sz w:val="22"/>
          <w:szCs w:val="22"/>
          <w:lang w:val="bs-Latn-BA"/>
        </w:rPr>
        <w:t xml:space="preserve"> može se vidjeti u prilogu ovog dokumenta (Prilog 48- 52).  Analizirani su sljedeći lanci vrijednosti: (1) </w:t>
      </w:r>
      <w:r w:rsidR="007175D8" w:rsidRPr="003425C9">
        <w:rPr>
          <w:rFonts w:ascii="Candara" w:hAnsi="Candara"/>
          <w:sz w:val="22"/>
          <w:szCs w:val="22"/>
          <w:lang w:val="bs-Latn-BA"/>
        </w:rPr>
        <w:t xml:space="preserve">proizvodnja </w:t>
      </w:r>
      <w:r w:rsidR="007175D8">
        <w:rPr>
          <w:rFonts w:ascii="Candara" w:hAnsi="Candara"/>
          <w:sz w:val="22"/>
          <w:szCs w:val="22"/>
          <w:lang w:val="bs-Latn-BA"/>
        </w:rPr>
        <w:t>mesa i mesnih prerađevina</w:t>
      </w:r>
      <w:r w:rsidR="007175D8" w:rsidRPr="003425C9">
        <w:rPr>
          <w:rFonts w:ascii="Candara" w:hAnsi="Candara"/>
          <w:sz w:val="22"/>
          <w:szCs w:val="22"/>
          <w:lang w:val="bs-Latn-BA"/>
        </w:rPr>
        <w:t xml:space="preserve">, </w:t>
      </w:r>
      <w:r w:rsidR="007175D8">
        <w:rPr>
          <w:rFonts w:ascii="Candara" w:hAnsi="Candara"/>
          <w:sz w:val="22"/>
          <w:szCs w:val="22"/>
          <w:lang w:val="bs-Latn-BA"/>
        </w:rPr>
        <w:t xml:space="preserve">(2) </w:t>
      </w:r>
      <w:r w:rsidR="007175D8" w:rsidRPr="003425C9">
        <w:rPr>
          <w:rFonts w:ascii="Candara" w:hAnsi="Candara"/>
          <w:sz w:val="22"/>
          <w:szCs w:val="22"/>
          <w:lang w:val="bs-Latn-BA"/>
        </w:rPr>
        <w:t xml:space="preserve">proizvodnja </w:t>
      </w:r>
      <w:r w:rsidR="007175D8">
        <w:rPr>
          <w:rFonts w:ascii="Candara" w:hAnsi="Candara"/>
          <w:sz w:val="22"/>
          <w:szCs w:val="22"/>
          <w:lang w:val="bs-Latn-BA"/>
        </w:rPr>
        <w:t>meda</w:t>
      </w:r>
      <w:r w:rsidR="007175D8" w:rsidRPr="003425C9">
        <w:rPr>
          <w:rFonts w:ascii="Candara" w:hAnsi="Candara"/>
          <w:sz w:val="22"/>
          <w:szCs w:val="22"/>
          <w:lang w:val="bs-Latn-BA"/>
        </w:rPr>
        <w:t xml:space="preserve"> </w:t>
      </w:r>
      <w:r w:rsidR="007175D8">
        <w:rPr>
          <w:rFonts w:ascii="Candara" w:hAnsi="Candara"/>
          <w:sz w:val="22"/>
          <w:szCs w:val="22"/>
          <w:lang w:val="bs-Latn-BA"/>
        </w:rPr>
        <w:t xml:space="preserve">(3) (3) </w:t>
      </w:r>
      <w:r w:rsidR="007175D8" w:rsidRPr="003425C9">
        <w:rPr>
          <w:rFonts w:ascii="Candara" w:hAnsi="Candara"/>
          <w:sz w:val="22"/>
          <w:szCs w:val="22"/>
          <w:lang w:val="bs-Latn-BA"/>
        </w:rPr>
        <w:t xml:space="preserve">proizvodnja </w:t>
      </w:r>
      <w:r w:rsidR="007175D8">
        <w:rPr>
          <w:rFonts w:ascii="Candara" w:hAnsi="Candara"/>
          <w:sz w:val="22"/>
          <w:szCs w:val="22"/>
          <w:lang w:val="bs-Latn-BA"/>
        </w:rPr>
        <w:t xml:space="preserve">i distribucija </w:t>
      </w:r>
      <w:r w:rsidR="007175D8" w:rsidRPr="003425C9">
        <w:rPr>
          <w:rFonts w:ascii="Candara" w:hAnsi="Candara"/>
          <w:sz w:val="22"/>
          <w:szCs w:val="22"/>
          <w:lang w:val="bs-Latn-BA"/>
        </w:rPr>
        <w:t xml:space="preserve">krastavca kornišona i </w:t>
      </w:r>
      <w:r w:rsidR="007175D8">
        <w:rPr>
          <w:rFonts w:ascii="Candara" w:hAnsi="Candara"/>
          <w:sz w:val="22"/>
          <w:szCs w:val="22"/>
          <w:lang w:val="bs-Latn-BA"/>
        </w:rPr>
        <w:t xml:space="preserve">(4) </w:t>
      </w:r>
      <w:r w:rsidR="007175D8" w:rsidRPr="003425C9">
        <w:rPr>
          <w:rFonts w:ascii="Candara" w:hAnsi="Candara"/>
          <w:sz w:val="22"/>
          <w:szCs w:val="22"/>
          <w:lang w:val="bs-Latn-BA"/>
        </w:rPr>
        <w:t xml:space="preserve">proizvodnja </w:t>
      </w:r>
      <w:r w:rsidR="007175D8">
        <w:rPr>
          <w:rFonts w:ascii="Candara" w:hAnsi="Candara"/>
          <w:sz w:val="22"/>
          <w:szCs w:val="22"/>
          <w:lang w:val="bs-Latn-BA"/>
        </w:rPr>
        <w:t xml:space="preserve">i distribucija </w:t>
      </w:r>
      <w:r w:rsidR="007175D8" w:rsidRPr="003425C9">
        <w:rPr>
          <w:rFonts w:ascii="Candara" w:hAnsi="Candara"/>
          <w:sz w:val="22"/>
          <w:szCs w:val="22"/>
          <w:lang w:val="bs-Latn-BA"/>
        </w:rPr>
        <w:t>maline</w:t>
      </w:r>
      <w:r w:rsidR="007175D8">
        <w:rPr>
          <w:rFonts w:ascii="Candara" w:hAnsi="Candara"/>
          <w:sz w:val="22"/>
          <w:szCs w:val="22"/>
          <w:lang w:val="bs-Latn-BA"/>
        </w:rPr>
        <w:t xml:space="preserve"> te (5) proizvodnja mlijeka</w:t>
      </w:r>
    </w:p>
    <w:p w14:paraId="07D49415" w14:textId="77777777" w:rsidR="007175D8" w:rsidRPr="007175D8" w:rsidRDefault="007175D8" w:rsidP="007175D8">
      <w:pPr>
        <w:ind w:left="40"/>
        <w:jc w:val="both"/>
        <w:rPr>
          <w:rFonts w:ascii="Candara" w:hAnsi="Candara"/>
          <w:sz w:val="10"/>
          <w:szCs w:val="10"/>
          <w:lang w:val="bs-Latn-BA"/>
        </w:rPr>
      </w:pPr>
    </w:p>
    <w:p w14:paraId="136AC559" w14:textId="4808F56D" w:rsidR="007175D8" w:rsidRDefault="007175D8" w:rsidP="007175D8">
      <w:pPr>
        <w:ind w:left="40"/>
        <w:jc w:val="both"/>
        <w:rPr>
          <w:rFonts w:ascii="Candara" w:hAnsi="Candara"/>
          <w:sz w:val="22"/>
          <w:szCs w:val="22"/>
          <w:lang w:val="bs-Latn-BA"/>
        </w:rPr>
      </w:pPr>
      <w:r>
        <w:rPr>
          <w:rFonts w:ascii="Candara" w:hAnsi="Candara"/>
          <w:sz w:val="22"/>
          <w:szCs w:val="22"/>
          <w:lang w:val="bs-Latn-BA"/>
        </w:rPr>
        <w:t>U ovom dijelu analize daju se važnija obilježja analiziranih lanaca vrijednnosti poljoprivrednih</w:t>
      </w:r>
      <w:r w:rsidR="008D5F60">
        <w:rPr>
          <w:rFonts w:ascii="Candara" w:hAnsi="Candara"/>
          <w:sz w:val="22"/>
          <w:szCs w:val="22"/>
          <w:lang w:val="bs-Latn-BA"/>
        </w:rPr>
        <w:t xml:space="preserve"> proizvodnji, a detaljnija ana</w:t>
      </w:r>
      <w:r>
        <w:rPr>
          <w:rFonts w:ascii="Candara" w:hAnsi="Candara"/>
          <w:sz w:val="22"/>
          <w:szCs w:val="22"/>
          <w:lang w:val="bs-Latn-BA"/>
        </w:rPr>
        <w:t>liza je data u prilogu ovog dokumenta.</w:t>
      </w:r>
    </w:p>
    <w:p w14:paraId="211F29B1" w14:textId="77777777" w:rsidR="007175D8" w:rsidRDefault="007175D8" w:rsidP="007175D8">
      <w:pPr>
        <w:ind w:left="40"/>
        <w:jc w:val="both"/>
        <w:rPr>
          <w:rFonts w:ascii="Candara" w:hAnsi="Candara"/>
          <w:sz w:val="22"/>
          <w:szCs w:val="22"/>
          <w:lang w:val="bs-Latn-BA"/>
        </w:rPr>
      </w:pPr>
    </w:p>
    <w:p w14:paraId="78FA40F2" w14:textId="3AF86BF6" w:rsidR="007175D8" w:rsidRPr="00913A89" w:rsidRDefault="008D5F60" w:rsidP="007175D8">
      <w:pPr>
        <w:ind w:left="40"/>
        <w:jc w:val="both"/>
        <w:rPr>
          <w:rFonts w:ascii="Candara" w:hAnsi="Candara"/>
          <w:b/>
          <w:i/>
          <w:color w:val="398B88"/>
          <w:sz w:val="22"/>
          <w:szCs w:val="22"/>
          <w:lang w:val="bs-Latn-BA"/>
        </w:rPr>
      </w:pPr>
      <w:r w:rsidRPr="00913A89">
        <w:rPr>
          <w:rFonts w:ascii="Candara" w:hAnsi="Candara"/>
          <w:b/>
          <w:i/>
          <w:color w:val="398B88"/>
          <w:sz w:val="22"/>
          <w:szCs w:val="22"/>
          <w:lang w:val="bs-Latn-BA"/>
        </w:rPr>
        <w:t>Lanac vrijednosti p</w:t>
      </w:r>
      <w:r w:rsidR="009F1765">
        <w:rPr>
          <w:rFonts w:ascii="Candara" w:hAnsi="Candara"/>
          <w:b/>
          <w:i/>
          <w:color w:val="398B88"/>
          <w:sz w:val="22"/>
          <w:szCs w:val="22"/>
          <w:lang w:val="bs-Latn-BA"/>
        </w:rPr>
        <w:t>roizvodnje</w:t>
      </w:r>
      <w:r w:rsidR="007175D8" w:rsidRPr="00913A89">
        <w:rPr>
          <w:rFonts w:ascii="Candara" w:hAnsi="Candara"/>
          <w:b/>
          <w:i/>
          <w:color w:val="398B88"/>
          <w:sz w:val="22"/>
          <w:szCs w:val="22"/>
          <w:lang w:val="bs-Latn-BA"/>
        </w:rPr>
        <w:t xml:space="preserve"> meda: </w:t>
      </w:r>
    </w:p>
    <w:p w14:paraId="47D71B26" w14:textId="4DBD0ECE" w:rsidR="007175D8" w:rsidRPr="007B08F4" w:rsidRDefault="009549F1" w:rsidP="007175D8">
      <w:pPr>
        <w:ind w:left="40"/>
        <w:jc w:val="both"/>
        <w:rPr>
          <w:rFonts w:ascii="Candara" w:hAnsi="Candara"/>
          <w:sz w:val="22"/>
          <w:szCs w:val="22"/>
          <w:lang w:val="bs-Latn-BA"/>
        </w:rPr>
      </w:pPr>
      <w:r>
        <w:rPr>
          <w:rFonts w:ascii="Candara" w:hAnsi="Candara"/>
          <w:sz w:val="22"/>
          <w:szCs w:val="22"/>
          <w:lang w:val="bs-Latn-BA"/>
        </w:rPr>
        <w:t xml:space="preserve">Na području USK </w:t>
      </w:r>
      <w:r w:rsidR="007B08F4">
        <w:rPr>
          <w:rFonts w:ascii="Candara" w:hAnsi="Candara"/>
          <w:sz w:val="22"/>
          <w:szCs w:val="22"/>
          <w:lang w:val="bs-Latn-BA"/>
        </w:rPr>
        <w:t>djeluje više od 1.000 pčelara koji se amaterski ili profesionalno bavi proizvodnjom meda. Uglavnom su to muškarci (90%) i starije dobi (80%). lUkupan broj košnica u 2021. godini je iznosio 45.575, a ostvarena proizvodnja 252 tone,</w:t>
      </w:r>
      <w:r w:rsidR="00B54C9C">
        <w:rPr>
          <w:rFonts w:ascii="Candara" w:hAnsi="Candara"/>
          <w:sz w:val="22"/>
          <w:szCs w:val="22"/>
          <w:lang w:val="bs-Latn-BA"/>
        </w:rPr>
        <w:t xml:space="preserve"> ili</w:t>
      </w:r>
      <w:r w:rsidR="007B08F4">
        <w:rPr>
          <w:rFonts w:ascii="Candara" w:hAnsi="Candara"/>
          <w:sz w:val="22"/>
          <w:szCs w:val="22"/>
          <w:lang w:val="bs-Latn-BA"/>
        </w:rPr>
        <w:t xml:space="preserve"> 5,5 kg po košnici što je niže u odnosu na prosjek (oko 10 kg/košnici</w:t>
      </w:r>
      <w:r w:rsidR="007B08F4" w:rsidRPr="007B08F4">
        <w:rPr>
          <w:rFonts w:ascii="Candara" w:hAnsi="Candara"/>
          <w:sz w:val="22"/>
          <w:szCs w:val="22"/>
          <w:lang w:val="bs-Latn-BA"/>
        </w:rPr>
        <w:t xml:space="preserve">). </w:t>
      </w:r>
      <w:r w:rsidR="007B08F4" w:rsidRPr="007B08F4">
        <w:rPr>
          <w:rFonts w:ascii="Candara" w:hAnsi="Candara"/>
          <w:sz w:val="22"/>
          <w:szCs w:val="22"/>
        </w:rPr>
        <w:t>Organiziranim otkupom meda na Unsko-sanskom kantonu bavi se nekoliko specijaliziranih pčelarskih zadruga. M</w:t>
      </w:r>
      <w:r w:rsidR="007B08F4" w:rsidRPr="007B08F4">
        <w:rPr>
          <w:rFonts w:ascii="Candara" w:hAnsi="Candara"/>
          <w:sz w:val="22"/>
          <w:szCs w:val="22"/>
          <w:lang w:val="bs-Latn-BA"/>
        </w:rPr>
        <w:t xml:space="preserve">ed i proizvodi od meda </w:t>
      </w:r>
      <w:r w:rsidR="007B08F4">
        <w:rPr>
          <w:rFonts w:ascii="Candara" w:hAnsi="Candara"/>
          <w:sz w:val="22"/>
          <w:szCs w:val="22"/>
          <w:lang w:val="bs-Latn-BA"/>
        </w:rPr>
        <w:t xml:space="preserve">se u najvećoj mjeri prodaju na "pragu" </w:t>
      </w:r>
      <w:r w:rsidR="007B08F4" w:rsidRPr="007B08F4">
        <w:rPr>
          <w:rFonts w:ascii="Candara" w:hAnsi="Candara"/>
          <w:sz w:val="22"/>
          <w:szCs w:val="22"/>
          <w:lang w:val="bs-Latn-BA"/>
        </w:rPr>
        <w:t>i na orgaziranim sajmovima. Proizvodi se plasiraju na domaće tržište, ali je prisutan i izvoz na tržište EU i tržište dalekog istoka.</w:t>
      </w:r>
      <w:r w:rsidR="007B08F4">
        <w:rPr>
          <w:rFonts w:ascii="Candara" w:hAnsi="Candara"/>
          <w:sz w:val="22"/>
          <w:szCs w:val="22"/>
          <w:lang w:val="bs-Latn-BA"/>
        </w:rPr>
        <w:t xml:space="preserve"> Ova proizvodnja raspolaže potrebnim resursima sadržanim od pri</w:t>
      </w:r>
      <w:r w:rsidR="00B54C9C">
        <w:rPr>
          <w:rFonts w:ascii="Candara" w:hAnsi="Candara"/>
          <w:sz w:val="22"/>
          <w:szCs w:val="22"/>
          <w:lang w:val="bs-Latn-BA"/>
        </w:rPr>
        <w:t>r</w:t>
      </w:r>
      <w:r w:rsidR="007B08F4">
        <w:rPr>
          <w:rFonts w:ascii="Candara" w:hAnsi="Candara"/>
          <w:sz w:val="22"/>
          <w:szCs w:val="22"/>
          <w:lang w:val="bs-Latn-BA"/>
        </w:rPr>
        <w:t>odnih velikih pašnih površina</w:t>
      </w:r>
      <w:r w:rsidR="00B54C9C">
        <w:rPr>
          <w:rFonts w:ascii="Candara" w:hAnsi="Candara"/>
          <w:sz w:val="22"/>
          <w:szCs w:val="22"/>
          <w:lang w:val="bs-Latn-BA"/>
        </w:rPr>
        <w:t xml:space="preserve"> (priordne livade i pašnjaci)</w:t>
      </w:r>
      <w:r w:rsidR="007B08F4">
        <w:rPr>
          <w:rFonts w:ascii="Candara" w:hAnsi="Candara"/>
          <w:sz w:val="22"/>
          <w:szCs w:val="22"/>
          <w:lang w:val="bs-Latn-BA"/>
        </w:rPr>
        <w:t xml:space="preserve"> uključujući i prirodna staništa pitomog kestena</w:t>
      </w:r>
      <w:r w:rsidR="00A67090">
        <w:rPr>
          <w:rFonts w:ascii="Candara" w:hAnsi="Candara"/>
          <w:sz w:val="22"/>
          <w:szCs w:val="22"/>
          <w:lang w:val="bs-Latn-BA"/>
        </w:rPr>
        <w:t>, preko humanih resursa do dostup</w:t>
      </w:r>
      <w:r w:rsidR="0093516C">
        <w:rPr>
          <w:rFonts w:ascii="Candara" w:hAnsi="Candara"/>
          <w:sz w:val="22"/>
          <w:szCs w:val="22"/>
          <w:lang w:val="bs-Latn-BA"/>
        </w:rPr>
        <w:t>nosti potrebnih repromaterijala.</w:t>
      </w:r>
      <w:r w:rsidR="00B54C9C">
        <w:rPr>
          <w:rFonts w:ascii="Candara" w:hAnsi="Candara"/>
          <w:sz w:val="22"/>
          <w:szCs w:val="22"/>
          <w:lang w:val="bs-Latn-BA"/>
        </w:rPr>
        <w:t xml:space="preserve"> Osim proizvodnje meda na području USK prisutne su i tehnologije višeg nivoa poput proizvodnje matične mliječi i pčelinjeg otrova. Proizvodnja meda  ima budžetsku podršku sa svih nivoa vlasti (Fe</w:t>
      </w:r>
      <w:r w:rsidR="0006626F">
        <w:rPr>
          <w:rFonts w:ascii="Candara" w:hAnsi="Candara"/>
          <w:sz w:val="22"/>
          <w:szCs w:val="22"/>
          <w:lang w:val="bs-Latn-BA"/>
        </w:rPr>
        <w:t>deran</w:t>
      </w:r>
      <w:r w:rsidR="00B54C9C">
        <w:rPr>
          <w:rFonts w:ascii="Candara" w:hAnsi="Candara"/>
          <w:sz w:val="22"/>
          <w:szCs w:val="22"/>
          <w:lang w:val="bs-Latn-BA"/>
        </w:rPr>
        <w:t>i, kantonalni, općinski/gradski) ili kroz projektne aktivnosti VO/NVO organizacija.</w:t>
      </w:r>
      <w:r w:rsidR="0006626F">
        <w:rPr>
          <w:rFonts w:ascii="Candara" w:hAnsi="Candara"/>
          <w:sz w:val="22"/>
          <w:szCs w:val="22"/>
          <w:lang w:val="bs-Latn-BA"/>
        </w:rPr>
        <w:t xml:space="preserve"> Prostor</w:t>
      </w:r>
      <w:r w:rsidR="00B54C9C">
        <w:rPr>
          <w:rFonts w:ascii="Candara" w:hAnsi="Candara"/>
          <w:sz w:val="22"/>
          <w:szCs w:val="22"/>
          <w:lang w:val="bs-Latn-BA"/>
        </w:rPr>
        <w:t xml:space="preserve"> za unapređenje </w:t>
      </w:r>
      <w:r w:rsidR="0006626F">
        <w:rPr>
          <w:rFonts w:ascii="Candara" w:hAnsi="Candara"/>
          <w:sz w:val="22"/>
          <w:szCs w:val="22"/>
          <w:lang w:val="bs-Latn-BA"/>
        </w:rPr>
        <w:t>lanca vrijednosti proizvodnje meda postoji, a na osnovu razgovora sa glavnim dionicima ovg lanca  potrebno je preduzeti mjere edukacije i treninga kojima će se podiazti nivo svjesti, znanja i vještina o ekonomskoj i socijalnoj održivosti proizvodnje, mjere kojima će se vršiti daljnja promocija pčelarstva i proizvoda od meda uključujući samo brendiranje i zaštita geografskog porijekla (kestenov med) do inovativnih aktivnosti vezanih za promociju apiturizma.</w:t>
      </w:r>
    </w:p>
    <w:p w14:paraId="56833BB6" w14:textId="77777777" w:rsidR="009549F1" w:rsidRDefault="009549F1" w:rsidP="007175D8">
      <w:pPr>
        <w:ind w:left="40"/>
        <w:jc w:val="both"/>
        <w:rPr>
          <w:rFonts w:ascii="Candara" w:hAnsi="Candara"/>
          <w:sz w:val="22"/>
          <w:szCs w:val="22"/>
          <w:lang w:val="bs-Latn-BA"/>
        </w:rPr>
      </w:pPr>
    </w:p>
    <w:p w14:paraId="438F3F72" w14:textId="64C1134A" w:rsidR="007175D8" w:rsidRPr="00913A89" w:rsidRDefault="008D5F60" w:rsidP="007175D8">
      <w:pPr>
        <w:ind w:left="40"/>
        <w:jc w:val="both"/>
        <w:rPr>
          <w:rFonts w:ascii="Candara" w:hAnsi="Candara"/>
          <w:b/>
          <w:i/>
          <w:color w:val="398B88"/>
          <w:sz w:val="22"/>
          <w:szCs w:val="22"/>
          <w:lang w:val="bs-Latn-BA"/>
        </w:rPr>
      </w:pPr>
      <w:r w:rsidRPr="00913A89">
        <w:rPr>
          <w:rFonts w:ascii="Candara" w:hAnsi="Candara"/>
          <w:b/>
          <w:i/>
          <w:color w:val="398B88"/>
          <w:sz w:val="22"/>
          <w:szCs w:val="22"/>
          <w:lang w:val="bs-Latn-BA"/>
        </w:rPr>
        <w:t>Lanac vrijednosti p</w:t>
      </w:r>
      <w:r w:rsidR="009F1765">
        <w:rPr>
          <w:rFonts w:ascii="Candara" w:hAnsi="Candara"/>
          <w:b/>
          <w:i/>
          <w:color w:val="398B88"/>
          <w:sz w:val="22"/>
          <w:szCs w:val="22"/>
          <w:lang w:val="bs-Latn-BA"/>
        </w:rPr>
        <w:t>roizvodnje</w:t>
      </w:r>
      <w:r w:rsidR="007175D8" w:rsidRPr="00913A89">
        <w:rPr>
          <w:rFonts w:ascii="Candara" w:hAnsi="Candara"/>
          <w:b/>
          <w:i/>
          <w:color w:val="398B88"/>
          <w:sz w:val="22"/>
          <w:szCs w:val="22"/>
          <w:lang w:val="bs-Latn-BA"/>
        </w:rPr>
        <w:t xml:space="preserve"> mesa i mesnih prerađevina:</w:t>
      </w:r>
    </w:p>
    <w:p w14:paraId="3C09C2AF" w14:textId="450207CB" w:rsidR="008D5F60" w:rsidRPr="006521A6" w:rsidRDefault="008D5F60" w:rsidP="007175D8">
      <w:pPr>
        <w:ind w:left="40"/>
        <w:jc w:val="both"/>
        <w:rPr>
          <w:rFonts w:ascii="Candara" w:hAnsi="Candara"/>
          <w:sz w:val="22"/>
          <w:szCs w:val="22"/>
          <w:lang w:val="bs-Latn-BA"/>
        </w:rPr>
      </w:pPr>
      <w:r w:rsidRPr="008D5F60">
        <w:rPr>
          <w:rFonts w:ascii="Candara" w:hAnsi="Candara"/>
          <w:sz w:val="22"/>
          <w:szCs w:val="22"/>
          <w:lang w:val="bs-Latn-BA"/>
        </w:rPr>
        <w:t xml:space="preserve">Proizvodnja mesa na Unsko-sanskom kantonu oslanja se uglavnom na postojeću govedarsku i ovčarsku proizvodnju. </w:t>
      </w:r>
      <w:r>
        <w:rPr>
          <w:rFonts w:ascii="Candara" w:hAnsi="Candara"/>
          <w:sz w:val="22"/>
          <w:szCs w:val="22"/>
          <w:lang w:val="bs-Latn-BA"/>
        </w:rPr>
        <w:t>Kada se govori o proizvodnji</w:t>
      </w:r>
      <w:r w:rsidRPr="008D5F60">
        <w:rPr>
          <w:rFonts w:ascii="Candara" w:hAnsi="Candara"/>
          <w:sz w:val="22"/>
          <w:szCs w:val="22"/>
          <w:lang w:val="bs-Latn-BA"/>
        </w:rPr>
        <w:t xml:space="preserve"> goveđeg mesa u</w:t>
      </w:r>
      <w:r w:rsidRPr="008D5F60">
        <w:rPr>
          <w:rFonts w:ascii="Candara" w:hAnsi="Candara"/>
          <w:sz w:val="22"/>
          <w:szCs w:val="22"/>
          <w:lang w:val="sr-Cyrl-BA"/>
        </w:rPr>
        <w:t xml:space="preserve"> 202</w:t>
      </w:r>
      <w:r w:rsidRPr="008D5F60">
        <w:rPr>
          <w:rFonts w:ascii="Candara" w:hAnsi="Candara"/>
          <w:sz w:val="22"/>
          <w:szCs w:val="22"/>
          <w:lang w:val="bs-Latn-BA"/>
        </w:rPr>
        <w:t>2</w:t>
      </w:r>
      <w:r w:rsidRPr="008D5F60">
        <w:rPr>
          <w:rFonts w:ascii="Candara" w:hAnsi="Candara"/>
          <w:sz w:val="22"/>
          <w:szCs w:val="22"/>
          <w:lang w:val="sr-Cyrl-BA"/>
        </w:rPr>
        <w:t>. godini broj grla tovne junadi uključujući i telad u sistemu krava</w:t>
      </w:r>
      <w:r w:rsidRPr="008D5F60">
        <w:rPr>
          <w:rFonts w:ascii="Candara" w:hAnsi="Candara"/>
          <w:sz w:val="22"/>
          <w:szCs w:val="22"/>
          <w:lang w:val="bs-Latn-BA"/>
        </w:rPr>
        <w:t>-</w:t>
      </w:r>
      <w:r w:rsidRPr="008D5F60">
        <w:rPr>
          <w:rFonts w:ascii="Candara" w:hAnsi="Candara"/>
          <w:sz w:val="22"/>
          <w:szCs w:val="22"/>
          <w:lang w:val="sr-Cyrl-BA"/>
        </w:rPr>
        <w:t>tele</w:t>
      </w:r>
      <w:r w:rsidRPr="008D5F60">
        <w:rPr>
          <w:rFonts w:ascii="Candara" w:hAnsi="Candara"/>
          <w:sz w:val="22"/>
          <w:szCs w:val="22"/>
          <w:lang w:val="bs-Latn-BA"/>
        </w:rPr>
        <w:t xml:space="preserve"> </w:t>
      </w:r>
      <w:r w:rsidRPr="008D5F60">
        <w:rPr>
          <w:rFonts w:ascii="Candara" w:hAnsi="Candara"/>
          <w:sz w:val="22"/>
          <w:szCs w:val="22"/>
          <w:lang w:val="sr-Cyrl-BA"/>
        </w:rPr>
        <w:t xml:space="preserve">iznosio je </w:t>
      </w:r>
      <w:r w:rsidRPr="008D5F60">
        <w:rPr>
          <w:rFonts w:ascii="Candara" w:hAnsi="Candara"/>
          <w:sz w:val="22"/>
          <w:szCs w:val="22"/>
          <w:lang w:val="bs-Latn-BA"/>
        </w:rPr>
        <w:t>912</w:t>
      </w:r>
      <w:r w:rsidRPr="008D5F60">
        <w:rPr>
          <w:rFonts w:ascii="Candara" w:hAnsi="Candara"/>
          <w:sz w:val="22"/>
          <w:szCs w:val="22"/>
          <w:lang w:val="sr-Cyrl-BA"/>
        </w:rPr>
        <w:t xml:space="preserve"> grla.</w:t>
      </w:r>
      <w:r w:rsidRPr="008D5F60">
        <w:rPr>
          <w:rFonts w:ascii="Candara" w:hAnsi="Candara"/>
          <w:sz w:val="22"/>
          <w:szCs w:val="22"/>
          <w:lang w:val="bs-Latn-BA"/>
        </w:rPr>
        <w:t xml:space="preserve"> </w:t>
      </w:r>
      <w:r>
        <w:rPr>
          <w:rFonts w:ascii="Candara" w:hAnsi="Candara"/>
          <w:sz w:val="22"/>
          <w:szCs w:val="22"/>
          <w:lang w:val="bs-Latn-BA"/>
        </w:rPr>
        <w:t xml:space="preserve">U 2022. godini bilo je </w:t>
      </w:r>
      <w:r w:rsidRPr="008D5F60">
        <w:rPr>
          <w:rFonts w:ascii="Candara" w:hAnsi="Candara"/>
          <w:sz w:val="22"/>
          <w:szCs w:val="22"/>
          <w:lang w:val="bs-Latn-BA"/>
        </w:rPr>
        <w:t>93</w:t>
      </w:r>
      <w:r w:rsidRPr="008D5F60">
        <w:rPr>
          <w:rFonts w:ascii="Candara" w:hAnsi="Candara"/>
          <w:sz w:val="22"/>
          <w:szCs w:val="22"/>
          <w:lang w:val="sr-Cyrl-BA"/>
        </w:rPr>
        <w:t xml:space="preserve"> </w:t>
      </w:r>
      <w:r w:rsidRPr="008D5F60">
        <w:rPr>
          <w:rFonts w:ascii="Candara" w:hAnsi="Candara"/>
          <w:sz w:val="22"/>
          <w:szCs w:val="22"/>
          <w:lang w:val="bs-Latn-BA"/>
        </w:rPr>
        <w:t>registrovana farmera-</w:t>
      </w:r>
      <w:r w:rsidRPr="008D5F60">
        <w:rPr>
          <w:rFonts w:ascii="Candara" w:hAnsi="Candara"/>
          <w:sz w:val="22"/>
          <w:szCs w:val="22"/>
          <w:lang w:val="sr-Cyrl-BA"/>
        </w:rPr>
        <w:t>proizvođača tovn</w:t>
      </w:r>
      <w:r w:rsidRPr="008D5F60">
        <w:rPr>
          <w:rFonts w:ascii="Candara" w:hAnsi="Candara"/>
          <w:sz w:val="22"/>
          <w:szCs w:val="22"/>
          <w:lang w:val="bs-Latn-BA"/>
        </w:rPr>
        <w:t>ih</w:t>
      </w:r>
      <w:r w:rsidRPr="008D5F60">
        <w:rPr>
          <w:rFonts w:ascii="Candara" w:hAnsi="Candara"/>
          <w:sz w:val="22"/>
          <w:szCs w:val="22"/>
          <w:lang w:val="sr-Cyrl-BA"/>
        </w:rPr>
        <w:t xml:space="preserve"> junadi</w:t>
      </w:r>
      <w:r w:rsidRPr="008D5F60">
        <w:rPr>
          <w:rFonts w:ascii="Candara" w:hAnsi="Candara"/>
          <w:sz w:val="22"/>
          <w:szCs w:val="22"/>
          <w:lang w:val="bs-Latn-BA"/>
        </w:rPr>
        <w:t>,</w:t>
      </w:r>
      <w:r>
        <w:rPr>
          <w:rFonts w:ascii="Candara" w:hAnsi="Candara"/>
          <w:sz w:val="22"/>
          <w:szCs w:val="22"/>
          <w:lang w:val="bs-Latn-BA"/>
        </w:rPr>
        <w:t xml:space="preserve"> ukučujući i sistem krava-tele, od kojih je </w:t>
      </w:r>
      <w:r w:rsidRPr="008D5F60">
        <w:rPr>
          <w:rFonts w:ascii="Candara" w:hAnsi="Candara"/>
          <w:sz w:val="22"/>
          <w:szCs w:val="22"/>
          <w:lang w:val="sr-Cyrl-BA"/>
        </w:rPr>
        <w:t xml:space="preserve">92% </w:t>
      </w:r>
      <w:r>
        <w:rPr>
          <w:rFonts w:ascii="Candara" w:hAnsi="Candara"/>
          <w:sz w:val="22"/>
          <w:szCs w:val="22"/>
          <w:lang w:val="bs-Latn-BA"/>
        </w:rPr>
        <w:t>bilo muškog spola i samo 10% mlađih od 40 godina.</w:t>
      </w:r>
      <w:r w:rsidRPr="008D5F60">
        <w:rPr>
          <w:rFonts w:ascii="Candara" w:hAnsi="Candara"/>
          <w:sz w:val="20"/>
          <w:szCs w:val="20"/>
          <w:lang w:val="sr-Cyrl-BA"/>
        </w:rPr>
        <w:t xml:space="preserve"> </w:t>
      </w:r>
      <w:r w:rsidRPr="008D5F60">
        <w:rPr>
          <w:rFonts w:ascii="Candara" w:hAnsi="Candara"/>
          <w:sz w:val="22"/>
          <w:szCs w:val="22"/>
          <w:lang w:val="sr-Cyrl-BA"/>
        </w:rPr>
        <w:t xml:space="preserve">Na osnovu podataka registrovanih korisnika u 2022. godini </w:t>
      </w:r>
      <w:r w:rsidRPr="008D5F60">
        <w:rPr>
          <w:rFonts w:ascii="Candara" w:hAnsi="Candara"/>
          <w:sz w:val="22"/>
          <w:szCs w:val="22"/>
          <w:lang w:val="bs-Latn-BA"/>
        </w:rPr>
        <w:t>uzgojeno</w:t>
      </w:r>
      <w:r>
        <w:rPr>
          <w:rFonts w:ascii="Candara" w:hAnsi="Candara"/>
          <w:sz w:val="22"/>
          <w:szCs w:val="22"/>
          <w:lang w:val="sr-Cyrl-BA"/>
        </w:rPr>
        <w:t xml:space="preserve"> je oko 456  tona</w:t>
      </w:r>
      <w:r w:rsidRPr="008D5F60">
        <w:rPr>
          <w:rFonts w:ascii="Candara" w:hAnsi="Candara"/>
          <w:sz w:val="22"/>
          <w:szCs w:val="22"/>
          <w:lang w:val="sr-Cyrl-BA"/>
        </w:rPr>
        <w:t xml:space="preserve"> žive vage</w:t>
      </w:r>
      <w:r w:rsidRPr="008D5F60">
        <w:rPr>
          <w:rFonts w:ascii="Candara" w:hAnsi="Candara"/>
          <w:sz w:val="22"/>
          <w:szCs w:val="22"/>
          <w:lang w:val="bs-Latn-BA"/>
        </w:rPr>
        <w:t xml:space="preserve"> tovnih junadi</w:t>
      </w:r>
      <w:r w:rsidRPr="008D5F60">
        <w:rPr>
          <w:rFonts w:ascii="Candara" w:hAnsi="Candara"/>
          <w:sz w:val="22"/>
          <w:szCs w:val="22"/>
          <w:lang w:val="sr-Cyrl-BA"/>
        </w:rPr>
        <w:t xml:space="preserve">, od čega je proizvedeno cca </w:t>
      </w:r>
      <w:r>
        <w:rPr>
          <w:rFonts w:ascii="Candara" w:hAnsi="Candara"/>
          <w:sz w:val="22"/>
          <w:szCs w:val="22"/>
          <w:lang w:val="sr-Cyrl-BA"/>
        </w:rPr>
        <w:t>274 tone</w:t>
      </w:r>
      <w:r w:rsidRPr="008D5F60">
        <w:rPr>
          <w:rFonts w:ascii="Candara" w:hAnsi="Candara"/>
          <w:sz w:val="22"/>
          <w:szCs w:val="22"/>
          <w:lang w:val="sr-Cyrl-BA"/>
        </w:rPr>
        <w:t xml:space="preserve"> svježeg goveđeg mesa.</w:t>
      </w:r>
      <w:r w:rsidRPr="008D5F60">
        <w:rPr>
          <w:rFonts w:ascii="Candara" w:hAnsi="Candara"/>
          <w:sz w:val="22"/>
          <w:szCs w:val="22"/>
          <w:lang w:val="bs-Latn-BA"/>
        </w:rPr>
        <w:t xml:space="preserve"> Kada </w:t>
      </w:r>
      <w:r>
        <w:rPr>
          <w:rFonts w:ascii="Candara" w:hAnsi="Candara"/>
          <w:sz w:val="22"/>
          <w:szCs w:val="22"/>
          <w:lang w:val="bs-Latn-BA"/>
        </w:rPr>
        <w:t>se govori</w:t>
      </w:r>
      <w:r w:rsidRPr="008D5F60">
        <w:rPr>
          <w:rFonts w:ascii="Candara" w:hAnsi="Candara"/>
          <w:sz w:val="22"/>
          <w:szCs w:val="22"/>
          <w:lang w:val="bs-Latn-BA"/>
        </w:rPr>
        <w:t xml:space="preserve"> o proizvodnji ovčijeg mesa</w:t>
      </w:r>
      <w:r>
        <w:rPr>
          <w:rFonts w:ascii="Candara" w:hAnsi="Candara"/>
          <w:sz w:val="22"/>
          <w:szCs w:val="22"/>
          <w:lang w:val="sr-Cyrl-BA"/>
        </w:rPr>
        <w:t xml:space="preserve"> u</w:t>
      </w:r>
      <w:r w:rsidRPr="008D5F60">
        <w:rPr>
          <w:rFonts w:ascii="Candara" w:hAnsi="Candara"/>
          <w:sz w:val="22"/>
          <w:szCs w:val="22"/>
          <w:lang w:val="sr-Cyrl-BA"/>
        </w:rPr>
        <w:t xml:space="preserve"> 2022. godine pravo na novčane podrške </w:t>
      </w:r>
      <w:r w:rsidRPr="008D5F60">
        <w:rPr>
          <w:rFonts w:ascii="Candara" w:hAnsi="Candara"/>
          <w:sz w:val="22"/>
          <w:szCs w:val="22"/>
          <w:lang w:val="bs-Latn-BA"/>
        </w:rPr>
        <w:t xml:space="preserve">s </w:t>
      </w:r>
      <w:r w:rsidRPr="008D5F60">
        <w:rPr>
          <w:rFonts w:ascii="Candara" w:hAnsi="Candara"/>
          <w:sz w:val="22"/>
          <w:szCs w:val="22"/>
          <w:lang w:val="sr-Cyrl-BA"/>
        </w:rPr>
        <w:t>kantonaln</w:t>
      </w:r>
      <w:r w:rsidRPr="008D5F60">
        <w:rPr>
          <w:rFonts w:ascii="Candara" w:hAnsi="Candara"/>
          <w:sz w:val="22"/>
          <w:szCs w:val="22"/>
          <w:lang w:val="bs-Latn-BA"/>
        </w:rPr>
        <w:t>og</w:t>
      </w:r>
      <w:r w:rsidRPr="008D5F60">
        <w:rPr>
          <w:rFonts w:ascii="Candara" w:hAnsi="Candara"/>
          <w:sz w:val="22"/>
          <w:szCs w:val="22"/>
          <w:lang w:val="sr-Cyrl-BA"/>
        </w:rPr>
        <w:t xml:space="preserve"> niv</w:t>
      </w:r>
      <w:r w:rsidRPr="008D5F60">
        <w:rPr>
          <w:rFonts w:ascii="Candara" w:hAnsi="Candara"/>
          <w:sz w:val="22"/>
          <w:szCs w:val="22"/>
          <w:lang w:val="bs-Latn-BA"/>
        </w:rPr>
        <w:t>a</w:t>
      </w:r>
      <w:r w:rsidRPr="008D5F60">
        <w:rPr>
          <w:rFonts w:ascii="Candara" w:hAnsi="Candara"/>
          <w:sz w:val="22"/>
          <w:szCs w:val="22"/>
          <w:lang w:val="sr-Cyrl-BA"/>
        </w:rPr>
        <w:t xml:space="preserve"> ostvarilo 105 vlasnika životinja </w:t>
      </w:r>
      <w:r>
        <w:rPr>
          <w:rFonts w:ascii="Candara" w:hAnsi="Candara"/>
          <w:sz w:val="22"/>
          <w:szCs w:val="22"/>
          <w:lang w:val="sr-Cyrl-BA"/>
        </w:rPr>
        <w:t>za</w:t>
      </w:r>
      <w:r w:rsidRPr="008D5F60">
        <w:rPr>
          <w:rFonts w:ascii="Candara" w:hAnsi="Candara"/>
          <w:sz w:val="22"/>
          <w:szCs w:val="22"/>
          <w:lang w:val="bs-Latn-BA"/>
        </w:rPr>
        <w:t xml:space="preserve"> oko</w:t>
      </w:r>
      <w:r w:rsidRPr="008D5F60">
        <w:rPr>
          <w:rFonts w:ascii="Candara" w:hAnsi="Candara"/>
          <w:sz w:val="22"/>
          <w:szCs w:val="22"/>
          <w:lang w:val="sr-Cyrl-BA"/>
        </w:rPr>
        <w:t xml:space="preserve"> 13.000 grla i 156 vlasnika životinja sa 19.125 grla </w:t>
      </w:r>
      <w:r w:rsidRPr="008D5F60">
        <w:rPr>
          <w:rFonts w:ascii="Candara" w:hAnsi="Candara"/>
          <w:sz w:val="22"/>
          <w:szCs w:val="22"/>
          <w:lang w:val="bs-Latn-BA"/>
        </w:rPr>
        <w:t xml:space="preserve">s </w:t>
      </w:r>
      <w:r w:rsidRPr="008D5F60">
        <w:rPr>
          <w:rFonts w:ascii="Candara" w:hAnsi="Candara"/>
          <w:sz w:val="22"/>
          <w:szCs w:val="22"/>
          <w:lang w:val="sr-Cyrl-BA"/>
        </w:rPr>
        <w:t>federaln</w:t>
      </w:r>
      <w:r w:rsidRPr="008D5F60">
        <w:rPr>
          <w:rFonts w:ascii="Candara" w:hAnsi="Candara"/>
          <w:sz w:val="22"/>
          <w:szCs w:val="22"/>
          <w:lang w:val="bs-Latn-BA"/>
        </w:rPr>
        <w:t>og</w:t>
      </w:r>
      <w:r w:rsidRPr="008D5F60">
        <w:rPr>
          <w:rFonts w:ascii="Candara" w:hAnsi="Candara"/>
          <w:sz w:val="22"/>
          <w:szCs w:val="22"/>
          <w:lang w:val="sr-Cyrl-BA"/>
        </w:rPr>
        <w:t xml:space="preserve"> nivoa</w:t>
      </w:r>
      <w:r w:rsidRPr="008D5F60">
        <w:rPr>
          <w:rFonts w:ascii="Candara" w:hAnsi="Candara"/>
          <w:sz w:val="22"/>
          <w:szCs w:val="22"/>
          <w:lang w:val="bs-Latn-BA"/>
        </w:rPr>
        <w:t>,</w:t>
      </w:r>
      <w:r w:rsidRPr="008D5F60">
        <w:rPr>
          <w:rFonts w:ascii="Candara" w:hAnsi="Candara"/>
          <w:sz w:val="22"/>
          <w:szCs w:val="22"/>
          <w:lang w:val="sr-Cyrl-BA"/>
        </w:rPr>
        <w:t xml:space="preserve"> što ukupno čini cca 32.000 grla.</w:t>
      </w:r>
      <w:r>
        <w:rPr>
          <w:rFonts w:ascii="Candara" w:hAnsi="Candara"/>
          <w:sz w:val="22"/>
          <w:szCs w:val="22"/>
          <w:lang w:val="bs-Latn-BA"/>
        </w:rPr>
        <w:t xml:space="preserve"> I u ovčarskoj</w:t>
      </w:r>
      <w:r w:rsidRPr="008D5F60">
        <w:rPr>
          <w:rFonts w:ascii="Candara" w:hAnsi="Candara"/>
          <w:sz w:val="22"/>
          <w:szCs w:val="22"/>
          <w:lang w:val="bs-Latn-BA"/>
        </w:rPr>
        <w:t xml:space="preserve"> proizvodnji </w:t>
      </w:r>
      <w:r>
        <w:rPr>
          <w:rFonts w:ascii="Candara" w:hAnsi="Candara"/>
          <w:sz w:val="22"/>
          <w:szCs w:val="22"/>
          <w:lang w:val="bs-Latn-BA"/>
        </w:rPr>
        <w:t xml:space="preserve">je izražena </w:t>
      </w:r>
      <w:r w:rsidRPr="008D5F60">
        <w:rPr>
          <w:rFonts w:ascii="Candara" w:hAnsi="Candara"/>
          <w:sz w:val="22"/>
          <w:szCs w:val="22"/>
          <w:lang w:val="bs-Latn-BA"/>
        </w:rPr>
        <w:t xml:space="preserve">rodna </w:t>
      </w:r>
      <w:r>
        <w:rPr>
          <w:rFonts w:ascii="Candara" w:hAnsi="Candara"/>
          <w:sz w:val="22"/>
          <w:szCs w:val="22"/>
          <w:lang w:val="bs-Latn-BA"/>
        </w:rPr>
        <w:t xml:space="preserve">diskrtiminacija kada se govori o vlasnicima OPG,  žene su zastupljene sa 20%, </w:t>
      </w:r>
      <w:r w:rsidRPr="008D5F60">
        <w:rPr>
          <w:rFonts w:ascii="Candara" w:hAnsi="Candara"/>
          <w:sz w:val="22"/>
          <w:szCs w:val="22"/>
          <w:lang w:val="bs-Latn-BA"/>
        </w:rPr>
        <w:t xml:space="preserve"> </w:t>
      </w:r>
      <w:r>
        <w:rPr>
          <w:rFonts w:ascii="Candara" w:hAnsi="Candara"/>
          <w:sz w:val="22"/>
          <w:szCs w:val="22"/>
          <w:lang w:val="bs-Latn-BA"/>
        </w:rPr>
        <w:t>a kada se govori o mladim poljoprivrednicima vlasnicoma OPG, njih je samo</w:t>
      </w:r>
      <w:r w:rsidR="006521A6">
        <w:rPr>
          <w:rFonts w:ascii="Candara" w:hAnsi="Candara"/>
          <w:sz w:val="22"/>
          <w:szCs w:val="22"/>
          <w:lang w:val="bs-Latn-BA"/>
        </w:rPr>
        <w:t xml:space="preserve"> </w:t>
      </w:r>
      <w:r>
        <w:rPr>
          <w:rFonts w:ascii="Candara" w:hAnsi="Candara"/>
          <w:sz w:val="22"/>
          <w:szCs w:val="22"/>
          <w:lang w:val="bs-Latn-BA"/>
        </w:rPr>
        <w:t>10%</w:t>
      </w:r>
      <w:r w:rsidR="006521A6">
        <w:rPr>
          <w:rFonts w:ascii="Candara" w:hAnsi="Candara"/>
          <w:sz w:val="22"/>
          <w:szCs w:val="22"/>
          <w:lang w:val="bs-Latn-BA"/>
        </w:rPr>
        <w:t>.</w:t>
      </w:r>
      <w:r w:rsidR="006521A6" w:rsidRPr="006521A6">
        <w:rPr>
          <w:rFonts w:ascii="Candara" w:hAnsi="Candara"/>
          <w:sz w:val="20"/>
          <w:szCs w:val="20"/>
          <w:lang w:val="bs-Latn-BA"/>
        </w:rPr>
        <w:t xml:space="preserve"> </w:t>
      </w:r>
      <w:r w:rsidR="006521A6">
        <w:rPr>
          <w:rFonts w:ascii="Candara" w:hAnsi="Candara"/>
          <w:sz w:val="20"/>
          <w:szCs w:val="20"/>
          <w:lang w:val="bs-Latn-BA"/>
        </w:rPr>
        <w:t xml:space="preserve">U </w:t>
      </w:r>
      <w:r w:rsidR="006521A6" w:rsidRPr="006521A6">
        <w:rPr>
          <w:rFonts w:ascii="Candara" w:hAnsi="Candara"/>
          <w:sz w:val="22"/>
          <w:szCs w:val="22"/>
          <w:lang w:val="bs-Latn-BA"/>
        </w:rPr>
        <w:t>USK proizvedena količina žive vage ovaca u 2022. godini iznosila je</w:t>
      </w:r>
      <w:r w:rsidR="006521A6" w:rsidRPr="006521A6">
        <w:rPr>
          <w:rFonts w:ascii="Candara" w:hAnsi="Candara"/>
          <w:sz w:val="22"/>
          <w:szCs w:val="22"/>
          <w:lang w:val="sr-Cyrl-BA"/>
        </w:rPr>
        <w:t xml:space="preserve"> 1.600</w:t>
      </w:r>
      <w:r w:rsidR="006521A6">
        <w:rPr>
          <w:rFonts w:ascii="Candara" w:hAnsi="Candara"/>
          <w:sz w:val="22"/>
          <w:szCs w:val="22"/>
          <w:lang w:val="sr-Cyrl-BA"/>
        </w:rPr>
        <w:t xml:space="preserve"> tona</w:t>
      </w:r>
      <w:r w:rsidR="006521A6" w:rsidRPr="006521A6">
        <w:rPr>
          <w:rFonts w:ascii="Candara" w:hAnsi="Candara"/>
          <w:sz w:val="22"/>
          <w:szCs w:val="22"/>
          <w:lang w:val="bs-Latn-BA"/>
        </w:rPr>
        <w:t>, što s r</w:t>
      </w:r>
      <w:r w:rsidR="006521A6" w:rsidRPr="006521A6">
        <w:rPr>
          <w:rFonts w:ascii="Candara" w:hAnsi="Candara"/>
          <w:sz w:val="22"/>
          <w:szCs w:val="22"/>
          <w:lang w:val="sr-Cyrl-BA"/>
        </w:rPr>
        <w:t>andman</w:t>
      </w:r>
      <w:r w:rsidR="006521A6" w:rsidRPr="006521A6">
        <w:rPr>
          <w:rFonts w:ascii="Candara" w:hAnsi="Candara"/>
          <w:sz w:val="22"/>
          <w:szCs w:val="22"/>
          <w:lang w:val="bs-Latn-BA"/>
        </w:rPr>
        <w:t xml:space="preserve">om </w:t>
      </w:r>
      <w:r w:rsidR="006521A6" w:rsidRPr="006521A6">
        <w:rPr>
          <w:rFonts w:ascii="Candara" w:hAnsi="Candara"/>
          <w:sz w:val="22"/>
          <w:szCs w:val="22"/>
          <w:lang w:val="sr-Cyrl-BA"/>
        </w:rPr>
        <w:t xml:space="preserve">50% iznosi </w:t>
      </w:r>
      <w:r w:rsidR="006521A6" w:rsidRPr="006521A6">
        <w:rPr>
          <w:rFonts w:ascii="Candara" w:hAnsi="Candara"/>
          <w:sz w:val="22"/>
          <w:szCs w:val="22"/>
          <w:lang w:val="bs-Latn-BA"/>
        </w:rPr>
        <w:t>cca</w:t>
      </w:r>
      <w:r w:rsidR="006521A6">
        <w:rPr>
          <w:rFonts w:ascii="Candara" w:hAnsi="Candara"/>
          <w:sz w:val="22"/>
          <w:szCs w:val="22"/>
          <w:lang w:val="sr-Cyrl-BA"/>
        </w:rPr>
        <w:t xml:space="preserve"> 800 tona</w:t>
      </w:r>
      <w:r w:rsidR="006521A6" w:rsidRPr="006521A6">
        <w:rPr>
          <w:rFonts w:ascii="Candara" w:hAnsi="Candara"/>
          <w:sz w:val="22"/>
          <w:szCs w:val="22"/>
          <w:lang w:val="bs-Latn-BA"/>
        </w:rPr>
        <w:t xml:space="preserve"> proizvedenog svježeg ovčijeg (janjećeg) mesa</w:t>
      </w:r>
      <w:r w:rsidR="006521A6">
        <w:rPr>
          <w:rFonts w:ascii="Candara" w:hAnsi="Candara"/>
          <w:sz w:val="22"/>
          <w:szCs w:val="22"/>
          <w:lang w:val="bs-Latn-BA"/>
        </w:rPr>
        <w:t>.</w:t>
      </w:r>
      <w:r w:rsidR="006521A6" w:rsidRPr="006521A6">
        <w:rPr>
          <w:rFonts w:ascii="Candara" w:hAnsi="Candara"/>
          <w:sz w:val="20"/>
          <w:szCs w:val="20"/>
        </w:rPr>
        <w:t xml:space="preserve"> </w:t>
      </w:r>
      <w:r w:rsidR="006521A6" w:rsidRPr="006521A6">
        <w:rPr>
          <w:rFonts w:ascii="Candara" w:hAnsi="Candara"/>
          <w:sz w:val="22"/>
          <w:szCs w:val="22"/>
        </w:rPr>
        <w:t>Ovaj lanac vrijednosti predstavalja značajan izvor prihoda za proizvođače, budući da se radi o proizvodnji prisutnoj cijele godine. Ujedno predstavlja i značajan izvor dodatnih prihoda za ukućane zaposlene u drugim granama privrede, uprave ili uslužnih djelatnosti.</w:t>
      </w:r>
      <w:r w:rsidR="006521A6">
        <w:rPr>
          <w:rFonts w:ascii="Candara" w:hAnsi="Candara"/>
          <w:sz w:val="22"/>
          <w:szCs w:val="22"/>
        </w:rPr>
        <w:t xml:space="preserve"> L</w:t>
      </w:r>
      <w:r w:rsidR="006521A6" w:rsidRPr="006521A6">
        <w:rPr>
          <w:rFonts w:ascii="Candara" w:hAnsi="Candara"/>
          <w:sz w:val="22"/>
          <w:szCs w:val="22"/>
        </w:rPr>
        <w:t xml:space="preserve">anac vrijednosti </w:t>
      </w:r>
      <w:r w:rsidR="006521A6">
        <w:rPr>
          <w:rFonts w:ascii="Candara" w:hAnsi="Candara"/>
          <w:sz w:val="22"/>
          <w:szCs w:val="22"/>
        </w:rPr>
        <w:t xml:space="preserve">proizvodnje mesa </w:t>
      </w:r>
      <w:r w:rsidR="006521A6" w:rsidRPr="006521A6">
        <w:rPr>
          <w:rFonts w:ascii="Candara" w:hAnsi="Candara"/>
          <w:sz w:val="22"/>
          <w:szCs w:val="22"/>
        </w:rPr>
        <w:t xml:space="preserve">ima svoju budućnost </w:t>
      </w:r>
      <w:r w:rsidR="006521A6">
        <w:rPr>
          <w:rFonts w:ascii="Candara" w:hAnsi="Candara"/>
          <w:sz w:val="22"/>
          <w:szCs w:val="22"/>
        </w:rPr>
        <w:t>s obzirom na</w:t>
      </w:r>
      <w:r w:rsidR="006521A6" w:rsidRPr="006521A6">
        <w:rPr>
          <w:rFonts w:ascii="Candara" w:hAnsi="Candara"/>
          <w:sz w:val="22"/>
          <w:szCs w:val="22"/>
        </w:rPr>
        <w:t xml:space="preserve"> postojanje </w:t>
      </w:r>
      <w:r w:rsidR="006521A6" w:rsidRPr="006521A6">
        <w:rPr>
          <w:rFonts w:ascii="Candara" w:hAnsi="Candara"/>
          <w:sz w:val="22"/>
          <w:szCs w:val="22"/>
          <w:lang w:val="bs-Latn-BA"/>
        </w:rPr>
        <w:t>značajnih travnjačkih površina (priordnih livada i pašnjaka)</w:t>
      </w:r>
      <w:r w:rsidR="006521A6">
        <w:rPr>
          <w:rFonts w:ascii="Candara" w:hAnsi="Candara"/>
          <w:sz w:val="22"/>
          <w:szCs w:val="22"/>
          <w:lang w:val="bs-Latn-BA"/>
        </w:rPr>
        <w:t xml:space="preserve"> </w:t>
      </w:r>
      <w:r w:rsidR="006521A6">
        <w:rPr>
          <w:rFonts w:ascii="Candara" w:hAnsi="Candara"/>
          <w:sz w:val="22"/>
          <w:szCs w:val="22"/>
        </w:rPr>
        <w:t>i povoljnih</w:t>
      </w:r>
      <w:r w:rsidR="006521A6">
        <w:rPr>
          <w:rFonts w:ascii="Candara" w:hAnsi="Candara"/>
          <w:sz w:val="22"/>
          <w:szCs w:val="22"/>
          <w:lang w:val="bs-Latn-BA"/>
        </w:rPr>
        <w:t xml:space="preserve"> klimatskih uslova, ali i zbog </w:t>
      </w:r>
      <w:r w:rsidR="006521A6" w:rsidRPr="006521A6">
        <w:rPr>
          <w:rFonts w:ascii="Candara" w:hAnsi="Candara"/>
          <w:sz w:val="22"/>
          <w:szCs w:val="22"/>
          <w:lang w:val="bs-Latn-BA"/>
        </w:rPr>
        <w:t>postojanje tržišta na teritoriju Bosne i Hrecegovine, kao i skorije mogućosti plasmana ovih proizvoda na EU tržište</w:t>
      </w:r>
      <w:r w:rsidR="006521A6">
        <w:rPr>
          <w:rFonts w:ascii="Candara" w:hAnsi="Candara"/>
          <w:sz w:val="22"/>
          <w:szCs w:val="22"/>
          <w:lang w:val="bs-Latn-BA"/>
        </w:rPr>
        <w:t xml:space="preserve">. </w:t>
      </w:r>
      <w:r w:rsidR="006521A6" w:rsidRPr="006521A6">
        <w:rPr>
          <w:rFonts w:ascii="Candara" w:hAnsi="Candara"/>
          <w:sz w:val="22"/>
          <w:szCs w:val="22"/>
          <w:lang w:val="bs-Latn-BA"/>
        </w:rPr>
        <w:t xml:space="preserve">Međutim da bi se on dodatno razvijao </w:t>
      </w:r>
      <w:r w:rsidR="006521A6" w:rsidRPr="006521A6">
        <w:rPr>
          <w:rFonts w:ascii="Candara" w:hAnsi="Candara"/>
          <w:sz w:val="22"/>
          <w:szCs w:val="22"/>
          <w:lang w:val="sr-Cyrl-BA"/>
        </w:rPr>
        <w:t xml:space="preserve">potrebno je </w:t>
      </w:r>
      <w:r w:rsidR="006521A6" w:rsidRPr="006521A6">
        <w:rPr>
          <w:rFonts w:ascii="Candara" w:hAnsi="Candara"/>
          <w:sz w:val="22"/>
          <w:szCs w:val="22"/>
          <w:lang w:val="bs-Latn-BA"/>
        </w:rPr>
        <w:t xml:space="preserve">poduzeti </w:t>
      </w:r>
      <w:r w:rsidR="006521A6">
        <w:rPr>
          <w:rFonts w:ascii="Candara" w:hAnsi="Candara"/>
          <w:sz w:val="22"/>
          <w:szCs w:val="22"/>
          <w:lang w:val="bs-Latn-BA"/>
        </w:rPr>
        <w:t>odgovarajuće</w:t>
      </w:r>
      <w:r w:rsidR="006521A6" w:rsidRPr="006521A6">
        <w:rPr>
          <w:rFonts w:ascii="Candara" w:hAnsi="Candara"/>
          <w:sz w:val="22"/>
          <w:szCs w:val="22"/>
          <w:lang w:val="bs-Latn-BA"/>
        </w:rPr>
        <w:t xml:space="preserve"> mjere poput </w:t>
      </w:r>
      <w:r w:rsidR="006521A6">
        <w:rPr>
          <w:rFonts w:ascii="Candara" w:hAnsi="Candara"/>
          <w:sz w:val="22"/>
          <w:szCs w:val="22"/>
          <w:lang w:val="bs-Latn-BA"/>
        </w:rPr>
        <w:t>nabavke novih grla, unapređenja štalskih objekata</w:t>
      </w:r>
      <w:r w:rsidR="006521A6" w:rsidRPr="006521A6">
        <w:rPr>
          <w:rFonts w:ascii="Candara" w:hAnsi="Candara"/>
          <w:sz w:val="22"/>
          <w:szCs w:val="22"/>
          <w:lang w:val="bs-Latn-BA"/>
        </w:rPr>
        <w:t xml:space="preserve">, </w:t>
      </w:r>
      <w:r w:rsidR="006521A6">
        <w:rPr>
          <w:rFonts w:ascii="Candara" w:hAnsi="Candara"/>
          <w:sz w:val="22"/>
          <w:szCs w:val="22"/>
          <w:lang w:val="bs-Latn-BA"/>
        </w:rPr>
        <w:t xml:space="preserve">unapređenja tehničko-tehnoloških rješenja uključujuću uvođenje potrebnih standarda u domenu upravljanja stajnakom, kao i sama </w:t>
      </w:r>
      <w:r w:rsidR="006521A6" w:rsidRPr="006521A6">
        <w:rPr>
          <w:rFonts w:ascii="Candara" w:hAnsi="Candara"/>
          <w:sz w:val="22"/>
          <w:szCs w:val="22"/>
          <w:lang w:val="bs-Latn-BA"/>
        </w:rPr>
        <w:t>p</w:t>
      </w:r>
      <w:r w:rsidR="006521A6">
        <w:rPr>
          <w:rFonts w:ascii="Candara" w:hAnsi="Candara"/>
          <w:sz w:val="22"/>
          <w:szCs w:val="22"/>
          <w:lang w:val="bs-Latn-BA"/>
        </w:rPr>
        <w:t>romocija proizvodnje i</w:t>
      </w:r>
      <w:r w:rsidR="006521A6" w:rsidRPr="006521A6">
        <w:rPr>
          <w:rFonts w:ascii="Candara" w:hAnsi="Candara"/>
          <w:sz w:val="22"/>
          <w:szCs w:val="22"/>
          <w:lang w:val="bs-Latn-BA"/>
        </w:rPr>
        <w:t xml:space="preserve"> motivacije za uključenje mladih ljudi i žena.</w:t>
      </w:r>
    </w:p>
    <w:p w14:paraId="5D7E8A0A" w14:textId="77777777" w:rsidR="008D5F60" w:rsidRDefault="008D5F60" w:rsidP="007175D8">
      <w:pPr>
        <w:ind w:left="40"/>
        <w:jc w:val="both"/>
        <w:rPr>
          <w:rFonts w:ascii="Candara" w:hAnsi="Candara"/>
          <w:sz w:val="22"/>
          <w:szCs w:val="22"/>
          <w:lang w:val="bs-Latn-BA"/>
        </w:rPr>
      </w:pPr>
    </w:p>
    <w:p w14:paraId="37296649" w14:textId="379D7C77" w:rsidR="007175D8" w:rsidRPr="00913A89" w:rsidRDefault="009F1765" w:rsidP="007175D8">
      <w:pPr>
        <w:ind w:left="40"/>
        <w:jc w:val="both"/>
        <w:rPr>
          <w:rFonts w:ascii="Candara" w:hAnsi="Candara"/>
          <w:b/>
          <w:i/>
          <w:color w:val="398B88"/>
          <w:sz w:val="22"/>
          <w:szCs w:val="22"/>
          <w:lang w:val="bs-Latn-BA"/>
        </w:rPr>
      </w:pPr>
      <w:r>
        <w:rPr>
          <w:rFonts w:ascii="Candara" w:hAnsi="Candara"/>
          <w:b/>
          <w:i/>
          <w:color w:val="398B88"/>
          <w:sz w:val="22"/>
          <w:szCs w:val="22"/>
          <w:lang w:val="bs-Latn-BA"/>
        </w:rPr>
        <w:t>Lanac vrijednosti prozvodnje i distribucije</w:t>
      </w:r>
      <w:r w:rsidR="007175D8" w:rsidRPr="00913A89">
        <w:rPr>
          <w:rFonts w:ascii="Candara" w:hAnsi="Candara"/>
          <w:b/>
          <w:i/>
          <w:color w:val="398B88"/>
          <w:sz w:val="22"/>
          <w:szCs w:val="22"/>
          <w:lang w:val="bs-Latn-BA"/>
        </w:rPr>
        <w:t xml:space="preserve"> krastavca kornišona:</w:t>
      </w:r>
    </w:p>
    <w:p w14:paraId="79F1CB69" w14:textId="5282BA3E" w:rsidR="006521A6" w:rsidRPr="0087289D" w:rsidRDefault="00E76865" w:rsidP="007175D8">
      <w:pPr>
        <w:ind w:left="40"/>
        <w:jc w:val="both"/>
        <w:rPr>
          <w:rFonts w:ascii="Candara" w:hAnsi="Candara"/>
          <w:sz w:val="22"/>
          <w:szCs w:val="22"/>
          <w:lang w:val="bs-Latn-BA"/>
        </w:rPr>
      </w:pPr>
      <w:r>
        <w:rPr>
          <w:rFonts w:ascii="Candara" w:eastAsia="Calibri" w:hAnsi="Candara"/>
          <w:sz w:val="22"/>
          <w:szCs w:val="22"/>
          <w:lang w:val="bs-Latn-BA"/>
        </w:rPr>
        <w:t xml:space="preserve">Bez obzira što </w:t>
      </w:r>
      <w:r w:rsidR="006521A6" w:rsidRPr="006521A6">
        <w:rPr>
          <w:rFonts w:ascii="Candara" w:eastAsia="Calibri" w:hAnsi="Candara"/>
          <w:sz w:val="22"/>
          <w:szCs w:val="22"/>
          <w:lang w:val="bs-Latn-BA"/>
        </w:rPr>
        <w:t xml:space="preserve">je posljednjih godina zabilježen pad proizvodnje, uzgoj krastavca kornišona još uvijek je </w:t>
      </w:r>
      <w:r w:rsidR="006521A6" w:rsidRPr="006521A6">
        <w:rPr>
          <w:rFonts w:ascii="Candara" w:eastAsia="Calibri" w:hAnsi="Candara"/>
          <w:sz w:val="22"/>
          <w:szCs w:val="22"/>
        </w:rPr>
        <w:t>siguran</w:t>
      </w:r>
      <w:r w:rsidR="006521A6" w:rsidRPr="006521A6">
        <w:rPr>
          <w:rFonts w:ascii="Candara" w:eastAsia="Calibri" w:hAnsi="Candara"/>
          <w:sz w:val="22"/>
          <w:szCs w:val="22"/>
          <w:lang w:val="sr-Cyrl-BA"/>
        </w:rPr>
        <w:t xml:space="preserve"> </w:t>
      </w:r>
      <w:r w:rsidR="006521A6" w:rsidRPr="006521A6">
        <w:rPr>
          <w:rFonts w:ascii="Candara" w:eastAsia="Calibri" w:hAnsi="Candara"/>
          <w:sz w:val="22"/>
          <w:szCs w:val="22"/>
        </w:rPr>
        <w:t>izbor</w:t>
      </w:r>
      <w:r w:rsidR="006521A6" w:rsidRPr="006521A6">
        <w:rPr>
          <w:rFonts w:ascii="Candara" w:eastAsia="Calibri" w:hAnsi="Candara"/>
          <w:sz w:val="22"/>
          <w:szCs w:val="22"/>
          <w:lang w:val="sr-Cyrl-BA"/>
        </w:rPr>
        <w:t xml:space="preserve"> </w:t>
      </w:r>
      <w:r w:rsidR="006521A6" w:rsidRPr="006521A6">
        <w:rPr>
          <w:rFonts w:ascii="Candara" w:eastAsia="Calibri" w:hAnsi="Candara"/>
          <w:sz w:val="22"/>
          <w:szCs w:val="22"/>
        </w:rPr>
        <w:t>kada</w:t>
      </w:r>
      <w:r w:rsidR="006521A6" w:rsidRPr="006521A6">
        <w:rPr>
          <w:rFonts w:ascii="Candara" w:eastAsia="Calibri" w:hAnsi="Candara"/>
          <w:sz w:val="22"/>
          <w:szCs w:val="22"/>
          <w:lang w:val="sr-Cyrl-BA"/>
        </w:rPr>
        <w:t xml:space="preserve"> </w:t>
      </w:r>
      <w:r w:rsidR="006521A6" w:rsidRPr="006521A6">
        <w:rPr>
          <w:rFonts w:ascii="Candara" w:eastAsia="Calibri" w:hAnsi="Candara"/>
          <w:sz w:val="22"/>
          <w:szCs w:val="22"/>
        </w:rPr>
        <w:t>je</w:t>
      </w:r>
      <w:r w:rsidR="006521A6" w:rsidRPr="006521A6">
        <w:rPr>
          <w:rFonts w:ascii="Candara" w:eastAsia="Calibri" w:hAnsi="Candara"/>
          <w:sz w:val="22"/>
          <w:szCs w:val="22"/>
          <w:lang w:val="sr-Cyrl-BA"/>
        </w:rPr>
        <w:t xml:space="preserve"> </w:t>
      </w:r>
      <w:r w:rsidR="006521A6" w:rsidRPr="006521A6">
        <w:rPr>
          <w:rFonts w:ascii="Candara" w:eastAsia="Calibri" w:hAnsi="Candara"/>
          <w:sz w:val="22"/>
          <w:szCs w:val="22"/>
        </w:rPr>
        <w:t>u</w:t>
      </w:r>
      <w:r w:rsidR="006521A6" w:rsidRPr="006521A6">
        <w:rPr>
          <w:rFonts w:ascii="Candara" w:eastAsia="Calibri" w:hAnsi="Candara"/>
          <w:sz w:val="22"/>
          <w:szCs w:val="22"/>
          <w:lang w:val="sr-Cyrl-BA"/>
        </w:rPr>
        <w:t xml:space="preserve"> </w:t>
      </w:r>
      <w:r w:rsidR="006521A6" w:rsidRPr="006521A6">
        <w:rPr>
          <w:rFonts w:ascii="Candara" w:eastAsia="Calibri" w:hAnsi="Candara"/>
          <w:sz w:val="22"/>
          <w:szCs w:val="22"/>
        </w:rPr>
        <w:t>pitanju</w:t>
      </w:r>
      <w:r w:rsidR="006521A6" w:rsidRPr="006521A6">
        <w:rPr>
          <w:rFonts w:ascii="Candara" w:eastAsia="Calibri" w:hAnsi="Candara"/>
          <w:sz w:val="22"/>
          <w:szCs w:val="22"/>
          <w:lang w:val="sr-Cyrl-BA"/>
        </w:rPr>
        <w:t xml:space="preserve"> </w:t>
      </w:r>
      <w:r w:rsidR="006521A6" w:rsidRPr="006521A6">
        <w:rPr>
          <w:rFonts w:ascii="Candara" w:eastAsia="Calibri" w:hAnsi="Candara"/>
          <w:sz w:val="22"/>
          <w:szCs w:val="22"/>
        </w:rPr>
        <w:t>kooperativna</w:t>
      </w:r>
      <w:r w:rsidR="006521A6" w:rsidRPr="006521A6">
        <w:rPr>
          <w:rFonts w:ascii="Candara" w:eastAsia="Calibri" w:hAnsi="Candara"/>
          <w:sz w:val="22"/>
          <w:szCs w:val="22"/>
          <w:lang w:val="sr-Cyrl-BA"/>
        </w:rPr>
        <w:t xml:space="preserve"> </w:t>
      </w:r>
      <w:r w:rsidR="006521A6" w:rsidRPr="006521A6">
        <w:rPr>
          <w:rFonts w:ascii="Candara" w:eastAsia="Calibri" w:hAnsi="Candara"/>
          <w:sz w:val="22"/>
          <w:szCs w:val="22"/>
        </w:rPr>
        <w:t>poljoprivreda</w:t>
      </w:r>
      <w:r w:rsidR="006521A6" w:rsidRPr="006521A6">
        <w:rPr>
          <w:rFonts w:ascii="Candara" w:eastAsia="Calibri" w:hAnsi="Candara"/>
          <w:sz w:val="22"/>
          <w:szCs w:val="22"/>
          <w:lang w:val="sr-Cyrl-BA"/>
        </w:rPr>
        <w:t xml:space="preserve"> </w:t>
      </w:r>
      <w:r w:rsidR="006521A6" w:rsidRPr="006521A6">
        <w:rPr>
          <w:rFonts w:ascii="Candara" w:eastAsia="Calibri" w:hAnsi="Candara"/>
          <w:sz w:val="22"/>
          <w:szCs w:val="22"/>
        </w:rPr>
        <w:t>Unsko</w:t>
      </w:r>
      <w:r w:rsidR="006521A6" w:rsidRPr="006521A6">
        <w:rPr>
          <w:rFonts w:ascii="Candara" w:eastAsia="Calibri" w:hAnsi="Candara"/>
          <w:sz w:val="22"/>
          <w:szCs w:val="22"/>
          <w:lang w:val="sr-Cyrl-BA"/>
        </w:rPr>
        <w:t>-</w:t>
      </w:r>
      <w:r w:rsidR="006521A6" w:rsidRPr="006521A6">
        <w:rPr>
          <w:rFonts w:ascii="Candara" w:eastAsia="Calibri" w:hAnsi="Candara"/>
          <w:sz w:val="22"/>
          <w:szCs w:val="22"/>
        </w:rPr>
        <w:t>sanskog</w:t>
      </w:r>
      <w:r w:rsidR="006521A6" w:rsidRPr="006521A6">
        <w:rPr>
          <w:rFonts w:ascii="Candara" w:eastAsia="Calibri" w:hAnsi="Candara"/>
          <w:sz w:val="22"/>
          <w:szCs w:val="22"/>
          <w:lang w:val="sr-Cyrl-BA"/>
        </w:rPr>
        <w:t xml:space="preserve"> </w:t>
      </w:r>
      <w:r w:rsidR="006521A6" w:rsidRPr="006521A6">
        <w:rPr>
          <w:rFonts w:ascii="Candara" w:eastAsia="Calibri" w:hAnsi="Candara"/>
          <w:sz w:val="22"/>
          <w:szCs w:val="22"/>
        </w:rPr>
        <w:t>kantona</w:t>
      </w:r>
      <w:r w:rsidR="006521A6" w:rsidRPr="006521A6">
        <w:rPr>
          <w:rFonts w:ascii="Candara" w:eastAsia="Calibri" w:hAnsi="Candara"/>
          <w:sz w:val="22"/>
          <w:szCs w:val="22"/>
          <w:lang w:val="sr-Cyrl-BA"/>
        </w:rPr>
        <w:t xml:space="preserve">. </w:t>
      </w:r>
      <w:r>
        <w:rPr>
          <w:rFonts w:ascii="Candara" w:eastAsia="Calibri" w:hAnsi="Candara"/>
          <w:sz w:val="22"/>
          <w:szCs w:val="22"/>
          <w:lang w:val="sr-Cyrl-BA"/>
        </w:rPr>
        <w:t xml:space="preserve">Ova proizvodnja je psoebno važna jer se sa </w:t>
      </w:r>
      <w:r w:rsidR="006521A6" w:rsidRPr="006521A6">
        <w:rPr>
          <w:rFonts w:ascii="Candara" w:hAnsi="Candara"/>
          <w:sz w:val="22"/>
          <w:szCs w:val="22"/>
        </w:rPr>
        <w:t xml:space="preserve">malih površina postižu </w:t>
      </w:r>
      <w:r>
        <w:rPr>
          <w:rFonts w:ascii="Candara" w:hAnsi="Candara"/>
          <w:sz w:val="22"/>
          <w:szCs w:val="22"/>
        </w:rPr>
        <w:t xml:space="preserve">visoki </w:t>
      </w:r>
      <w:r w:rsidR="006521A6" w:rsidRPr="006521A6">
        <w:rPr>
          <w:rFonts w:ascii="Candara" w:hAnsi="Candara"/>
          <w:sz w:val="22"/>
          <w:szCs w:val="22"/>
        </w:rPr>
        <w:t>prinosi i financijska dobit</w:t>
      </w:r>
      <w:r>
        <w:rPr>
          <w:rFonts w:ascii="Candara" w:hAnsi="Candara"/>
          <w:sz w:val="22"/>
          <w:szCs w:val="22"/>
        </w:rPr>
        <w:t>, i</w:t>
      </w:r>
      <w:r w:rsidR="006521A6" w:rsidRPr="006521A6">
        <w:rPr>
          <w:rFonts w:ascii="Candara" w:hAnsi="Candara"/>
          <w:sz w:val="22"/>
          <w:szCs w:val="22"/>
        </w:rPr>
        <w:t xml:space="preserve"> trenutno </w:t>
      </w:r>
      <w:r>
        <w:rPr>
          <w:rFonts w:ascii="Candara" w:hAnsi="Candara"/>
          <w:sz w:val="22"/>
          <w:szCs w:val="22"/>
        </w:rPr>
        <w:t>predstavlja najprofitabilniju provrtlarsku</w:t>
      </w:r>
      <w:r w:rsidR="006521A6" w:rsidRPr="006521A6">
        <w:rPr>
          <w:rFonts w:ascii="Candara" w:hAnsi="Candara"/>
          <w:sz w:val="22"/>
          <w:szCs w:val="22"/>
        </w:rPr>
        <w:t xml:space="preserve"> proizvodnja </w:t>
      </w:r>
      <w:r>
        <w:rPr>
          <w:rFonts w:ascii="Candara" w:hAnsi="Candara"/>
          <w:sz w:val="22"/>
          <w:szCs w:val="22"/>
        </w:rPr>
        <w:t>USK</w:t>
      </w:r>
      <w:r w:rsidR="006521A6" w:rsidRPr="006521A6">
        <w:rPr>
          <w:rFonts w:ascii="Candara" w:hAnsi="Candara"/>
          <w:sz w:val="22"/>
          <w:szCs w:val="22"/>
        </w:rPr>
        <w:t xml:space="preserve">. </w:t>
      </w:r>
      <w:r w:rsidR="006521A6" w:rsidRPr="006521A6">
        <w:rPr>
          <w:rFonts w:ascii="Candara" w:eastAsia="Calibri" w:hAnsi="Candara"/>
          <w:sz w:val="22"/>
          <w:szCs w:val="22"/>
          <w:lang w:val="pl-PL"/>
        </w:rPr>
        <w:t>P</w:t>
      </w:r>
      <w:r w:rsidR="006521A6" w:rsidRPr="006521A6">
        <w:rPr>
          <w:rFonts w:ascii="Candara" w:eastAsia="Calibri" w:hAnsi="Candara"/>
          <w:sz w:val="22"/>
          <w:szCs w:val="22"/>
          <w:lang w:val="bs-Latn-BA"/>
        </w:rPr>
        <w:t xml:space="preserve">rema izvještajima o dodeljenim poticajima za 2022. godinu i procjeni otkupljivača broj proizvođača krastavca kornišona na </w:t>
      </w:r>
      <w:r>
        <w:rPr>
          <w:rFonts w:ascii="Candara" w:eastAsia="Calibri" w:hAnsi="Candara"/>
          <w:sz w:val="22"/>
          <w:szCs w:val="22"/>
          <w:lang w:val="bs-Latn-BA"/>
        </w:rPr>
        <w:t xml:space="preserve">USK se kreće </w:t>
      </w:r>
      <w:r w:rsidR="006521A6" w:rsidRPr="006521A6">
        <w:rPr>
          <w:rFonts w:ascii="Candara" w:eastAsia="Calibri" w:hAnsi="Candara"/>
          <w:sz w:val="22"/>
          <w:szCs w:val="22"/>
          <w:lang w:val="bs-Latn-BA"/>
        </w:rPr>
        <w:t xml:space="preserve">oko 600, </w:t>
      </w:r>
      <w:r>
        <w:rPr>
          <w:rFonts w:ascii="Candara" w:eastAsia="Calibri" w:hAnsi="Candara"/>
          <w:sz w:val="22"/>
          <w:szCs w:val="22"/>
          <w:lang w:val="bs-Latn-BA"/>
        </w:rPr>
        <w:t xml:space="preserve">i u ovoj proizvodnji je manje izražena polna diskriminacija - </w:t>
      </w:r>
      <w:r w:rsidR="006521A6" w:rsidRPr="006521A6">
        <w:rPr>
          <w:rFonts w:ascii="Candara" w:eastAsia="Calibri" w:hAnsi="Candara"/>
          <w:sz w:val="22"/>
          <w:szCs w:val="22"/>
          <w:lang w:val="bs-Latn-BA"/>
        </w:rPr>
        <w:t xml:space="preserve">40% </w:t>
      </w:r>
      <w:r>
        <w:rPr>
          <w:rFonts w:ascii="Candara" w:eastAsia="Calibri" w:hAnsi="Candara"/>
          <w:sz w:val="22"/>
          <w:szCs w:val="22"/>
          <w:lang w:val="bs-Latn-BA"/>
        </w:rPr>
        <w:t xml:space="preserve">je </w:t>
      </w:r>
      <w:r w:rsidR="006521A6" w:rsidRPr="006521A6">
        <w:rPr>
          <w:rFonts w:ascii="Candara" w:eastAsia="Calibri" w:hAnsi="Candara"/>
          <w:sz w:val="22"/>
          <w:szCs w:val="22"/>
          <w:lang w:val="bs-Latn-BA"/>
        </w:rPr>
        <w:t xml:space="preserve">žena i </w:t>
      </w:r>
      <w:r>
        <w:rPr>
          <w:rFonts w:ascii="Candara" w:eastAsia="Calibri" w:hAnsi="Candara"/>
          <w:sz w:val="22"/>
          <w:szCs w:val="22"/>
          <w:lang w:val="bs-Latn-BA"/>
        </w:rPr>
        <w:t xml:space="preserve">koliko i </w:t>
      </w:r>
      <w:r w:rsidR="006521A6" w:rsidRPr="006521A6">
        <w:rPr>
          <w:rFonts w:ascii="Candara" w:eastAsia="Calibri" w:hAnsi="Candara"/>
          <w:sz w:val="22"/>
          <w:szCs w:val="22"/>
          <w:lang w:val="bs-Latn-BA"/>
        </w:rPr>
        <w:t xml:space="preserve">mladih. U </w:t>
      </w:r>
      <w:r>
        <w:rPr>
          <w:rFonts w:ascii="Candara" w:eastAsia="Calibri" w:hAnsi="Candara"/>
          <w:sz w:val="22"/>
          <w:szCs w:val="22"/>
          <w:lang w:val="bs-Latn-BA"/>
        </w:rPr>
        <w:t>2022. godini ukupna otkupljena količina kornišona je iznosila</w:t>
      </w:r>
      <w:r w:rsidR="0087289D">
        <w:rPr>
          <w:rFonts w:ascii="Candara" w:eastAsia="Calibri" w:hAnsi="Candara"/>
          <w:sz w:val="22"/>
          <w:szCs w:val="22"/>
        </w:rPr>
        <w:t xml:space="preserve"> cca 1800 tona, a </w:t>
      </w:r>
      <w:r w:rsidR="0087289D">
        <w:rPr>
          <w:rFonts w:ascii="Candara" w:hAnsi="Candara" w:cs="Calibri"/>
          <w:color w:val="000000"/>
          <w:sz w:val="22"/>
          <w:szCs w:val="22"/>
          <w:shd w:val="clear" w:color="auto" w:fill="FFFFFF"/>
        </w:rPr>
        <w:t>p</w:t>
      </w:r>
      <w:r w:rsidR="006521A6" w:rsidRPr="006521A6">
        <w:rPr>
          <w:rFonts w:ascii="Candara" w:hAnsi="Candara" w:cs="Calibri"/>
          <w:color w:val="000000"/>
          <w:sz w:val="22"/>
          <w:szCs w:val="22"/>
          <w:shd w:val="clear" w:color="auto" w:fill="FFFFFF"/>
        </w:rPr>
        <w:t>rosječna površina na kojoj se uzgaja kornišon u USK je 1</w:t>
      </w:r>
      <w:r w:rsidR="0087289D">
        <w:rPr>
          <w:rFonts w:ascii="Candara" w:hAnsi="Candara" w:cs="Calibri"/>
          <w:color w:val="000000"/>
          <w:sz w:val="22"/>
          <w:szCs w:val="22"/>
          <w:shd w:val="clear" w:color="auto" w:fill="FFFFFF"/>
        </w:rPr>
        <w:t>.</w:t>
      </w:r>
      <w:r w:rsidR="006521A6" w:rsidRPr="006521A6">
        <w:rPr>
          <w:rFonts w:ascii="Candara" w:hAnsi="Candara" w:cs="Calibri"/>
          <w:color w:val="000000"/>
          <w:sz w:val="22"/>
          <w:szCs w:val="22"/>
          <w:shd w:val="clear" w:color="auto" w:fill="FFFFFF"/>
        </w:rPr>
        <w:t>000m</w:t>
      </w:r>
      <w:r w:rsidR="006521A6" w:rsidRPr="006521A6">
        <w:rPr>
          <w:rFonts w:ascii="Candara" w:hAnsi="Candara" w:cs="Calibri"/>
          <w:color w:val="000000"/>
          <w:sz w:val="22"/>
          <w:szCs w:val="22"/>
          <w:shd w:val="clear" w:color="auto" w:fill="FFFFFF"/>
          <w:vertAlign w:val="superscript"/>
        </w:rPr>
        <w:t xml:space="preserve">2 </w:t>
      </w:r>
      <w:r w:rsidR="006521A6" w:rsidRPr="006521A6">
        <w:rPr>
          <w:rFonts w:ascii="Candara" w:hAnsi="Candara" w:cs="Calibri"/>
          <w:color w:val="000000"/>
          <w:sz w:val="22"/>
          <w:szCs w:val="22"/>
          <w:shd w:val="clear" w:color="auto" w:fill="FFFFFF"/>
        </w:rPr>
        <w:t>po proizvođaču</w:t>
      </w:r>
      <w:r w:rsidR="0087289D">
        <w:rPr>
          <w:rFonts w:ascii="Candara" w:hAnsi="Candara"/>
          <w:sz w:val="22"/>
          <w:szCs w:val="22"/>
          <w:lang w:val="bs-Latn-BA"/>
        </w:rPr>
        <w:t xml:space="preserve">. </w:t>
      </w:r>
      <w:r w:rsidR="0087289D" w:rsidRPr="0087289D">
        <w:rPr>
          <w:rFonts w:ascii="Candara" w:hAnsi="Candara"/>
          <w:sz w:val="22"/>
          <w:szCs w:val="22"/>
          <w:lang w:val="bs-Latn-BA"/>
        </w:rPr>
        <w:t xml:space="preserve">Iako postoji značajno tržište u Bosni i Hercegovini, </w:t>
      </w:r>
      <w:r w:rsidR="0087289D">
        <w:rPr>
          <w:rFonts w:ascii="Candara" w:hAnsi="Candara"/>
          <w:sz w:val="22"/>
          <w:szCs w:val="22"/>
          <w:lang w:val="bs-Latn-BA"/>
        </w:rPr>
        <w:t>najveći dio</w:t>
      </w:r>
      <w:r w:rsidR="0087289D" w:rsidRPr="0087289D">
        <w:rPr>
          <w:rFonts w:ascii="Candara" w:hAnsi="Candara"/>
          <w:sz w:val="22"/>
          <w:szCs w:val="22"/>
          <w:lang w:val="bs-Latn-BA"/>
        </w:rPr>
        <w:t xml:space="preserve"> proizv</w:t>
      </w:r>
      <w:r w:rsidR="0087289D">
        <w:rPr>
          <w:rFonts w:ascii="Candara" w:hAnsi="Candara"/>
          <w:sz w:val="22"/>
          <w:szCs w:val="22"/>
          <w:lang w:val="bs-Latn-BA"/>
        </w:rPr>
        <w:t>odnje plasira se na tržište EU (</w:t>
      </w:r>
      <w:r w:rsidR="0087289D" w:rsidRPr="0087289D">
        <w:rPr>
          <w:rFonts w:ascii="Candara" w:hAnsi="Candara"/>
          <w:sz w:val="22"/>
          <w:szCs w:val="22"/>
          <w:lang w:val="bs-Latn-BA"/>
        </w:rPr>
        <w:t>Njemačk</w:t>
      </w:r>
      <w:r w:rsidR="0087289D">
        <w:rPr>
          <w:rFonts w:ascii="Candara" w:hAnsi="Candara"/>
          <w:sz w:val="22"/>
          <w:szCs w:val="22"/>
          <w:lang w:val="bs-Latn-BA"/>
        </w:rPr>
        <w:t>a, Hrvatska, Sloveniju i Češka Republika)</w:t>
      </w:r>
      <w:r w:rsidR="0087289D" w:rsidRPr="0087289D">
        <w:rPr>
          <w:rFonts w:ascii="Candara" w:hAnsi="Candara"/>
          <w:sz w:val="22"/>
          <w:szCs w:val="22"/>
          <w:lang w:val="bs-Latn-BA"/>
        </w:rPr>
        <w:t>.</w:t>
      </w:r>
      <w:r w:rsidR="0087289D" w:rsidRPr="0087289D">
        <w:rPr>
          <w:rFonts w:ascii="Candara" w:hAnsi="Candara"/>
          <w:sz w:val="20"/>
          <w:szCs w:val="20"/>
        </w:rPr>
        <w:t xml:space="preserve"> </w:t>
      </w:r>
      <w:r w:rsidR="0087289D" w:rsidRPr="0087289D">
        <w:rPr>
          <w:rFonts w:ascii="Candara" w:hAnsi="Candara"/>
          <w:sz w:val="22"/>
          <w:szCs w:val="22"/>
        </w:rPr>
        <w:t>P</w:t>
      </w:r>
      <w:r w:rsidR="0087289D">
        <w:rPr>
          <w:rFonts w:ascii="Candara" w:hAnsi="Candara"/>
          <w:sz w:val="22"/>
          <w:szCs w:val="22"/>
        </w:rPr>
        <w:t>roizvodnja kornišona, zbog</w:t>
      </w:r>
      <w:r w:rsidR="0087289D" w:rsidRPr="0087289D">
        <w:rPr>
          <w:rFonts w:ascii="Candara" w:hAnsi="Candara"/>
          <w:sz w:val="22"/>
          <w:szCs w:val="22"/>
        </w:rPr>
        <w:t xml:space="preserve"> nestručne i prekomjerne upotreba sredstava zaštite i umjetnih gnojiva</w:t>
      </w:r>
      <w:r w:rsidR="0087289D">
        <w:rPr>
          <w:rFonts w:ascii="Candara" w:hAnsi="Candara"/>
          <w:sz w:val="22"/>
          <w:szCs w:val="22"/>
        </w:rPr>
        <w:t xml:space="preserve"> predstavlja</w:t>
      </w:r>
      <w:r w:rsidR="0087289D" w:rsidRPr="0087289D">
        <w:rPr>
          <w:rFonts w:ascii="Candara" w:hAnsi="Candara"/>
          <w:sz w:val="22"/>
          <w:szCs w:val="22"/>
        </w:rPr>
        <w:t xml:space="preserve">. </w:t>
      </w:r>
      <w:r w:rsidR="0087289D">
        <w:rPr>
          <w:rFonts w:ascii="Candara" w:hAnsi="Candara"/>
          <w:sz w:val="22"/>
          <w:szCs w:val="22"/>
        </w:rPr>
        <w:t>značajnu</w:t>
      </w:r>
      <w:r w:rsidR="0087289D" w:rsidRPr="0087289D">
        <w:rPr>
          <w:rFonts w:ascii="Candara" w:hAnsi="Candara"/>
          <w:sz w:val="22"/>
          <w:szCs w:val="22"/>
        </w:rPr>
        <w:t xml:space="preserve"> opasnost</w:t>
      </w:r>
      <w:r w:rsidR="0087289D">
        <w:rPr>
          <w:rFonts w:ascii="Candara" w:hAnsi="Candara"/>
          <w:sz w:val="22"/>
          <w:szCs w:val="22"/>
        </w:rPr>
        <w:t xml:space="preserve"> u pogledu negativnog</w:t>
      </w:r>
      <w:r w:rsidR="0087289D" w:rsidRPr="0087289D">
        <w:rPr>
          <w:rFonts w:ascii="Candara" w:hAnsi="Candara"/>
          <w:sz w:val="22"/>
          <w:szCs w:val="22"/>
        </w:rPr>
        <w:t xml:space="preserve"> uticaj</w:t>
      </w:r>
      <w:r w:rsidR="0087289D">
        <w:rPr>
          <w:rFonts w:ascii="Candara" w:hAnsi="Candara"/>
          <w:sz w:val="22"/>
          <w:szCs w:val="22"/>
        </w:rPr>
        <w:t>a</w:t>
      </w:r>
      <w:r w:rsidR="0087289D" w:rsidRPr="0087289D">
        <w:rPr>
          <w:rFonts w:ascii="Candara" w:hAnsi="Candara"/>
          <w:sz w:val="22"/>
          <w:szCs w:val="22"/>
        </w:rPr>
        <w:t xml:space="preserve"> na okoliš, prije svega </w:t>
      </w:r>
      <w:r w:rsidR="0087289D">
        <w:rPr>
          <w:rFonts w:ascii="Candara" w:hAnsi="Candara"/>
          <w:sz w:val="22"/>
          <w:szCs w:val="22"/>
        </w:rPr>
        <w:t xml:space="preserve">na </w:t>
      </w:r>
      <w:r w:rsidR="0087289D" w:rsidRPr="0087289D">
        <w:rPr>
          <w:rFonts w:ascii="Candara" w:hAnsi="Candara"/>
          <w:sz w:val="22"/>
          <w:szCs w:val="22"/>
        </w:rPr>
        <w:t>zemljište</w:t>
      </w:r>
      <w:r w:rsidR="0087289D">
        <w:rPr>
          <w:rFonts w:ascii="Candara" w:hAnsi="Candara"/>
          <w:sz w:val="22"/>
          <w:szCs w:val="22"/>
        </w:rPr>
        <w:t xml:space="preserve">, i stoga bi trebalo organizovati edukaciju proizvođača </w:t>
      </w:r>
      <w:r w:rsidR="0087289D" w:rsidRPr="0087289D">
        <w:rPr>
          <w:rFonts w:ascii="Candara" w:hAnsi="Candara"/>
          <w:sz w:val="22"/>
          <w:szCs w:val="22"/>
        </w:rPr>
        <w:t>kako</w:t>
      </w:r>
      <w:r w:rsidR="0087289D">
        <w:rPr>
          <w:rFonts w:ascii="Candara" w:hAnsi="Candara"/>
          <w:sz w:val="22"/>
          <w:szCs w:val="22"/>
        </w:rPr>
        <w:t xml:space="preserve"> bi se ovaj problem umanjio. Ovo je posebno važno sa aspekta približavanja BiH ZPP i ispunjavanja obaveza po osnovu Zelene agende za Zapadni Balkan. Proizvodnja kornišona je podržana budžetskim transferima sa različitih nivoa vlasti (Kanton, općina/grad) i putem</w:t>
      </w:r>
      <w:r w:rsidR="0087289D">
        <w:rPr>
          <w:rFonts w:ascii="Candara" w:hAnsi="Candara"/>
          <w:sz w:val="22"/>
          <w:szCs w:val="22"/>
          <w:lang w:val="bs-Latn-BA"/>
        </w:rPr>
        <w:t xml:space="preserve"> </w:t>
      </w:r>
      <w:r w:rsidR="0087289D" w:rsidRPr="0087289D">
        <w:rPr>
          <w:rFonts w:ascii="Candara" w:hAnsi="Candara"/>
          <w:sz w:val="22"/>
          <w:szCs w:val="22"/>
          <w:lang w:val="bs-Latn-BA"/>
        </w:rPr>
        <w:t>projektnih</w:t>
      </w:r>
      <w:r w:rsidR="0087289D">
        <w:rPr>
          <w:rFonts w:ascii="Candara" w:hAnsi="Candara"/>
          <w:sz w:val="22"/>
          <w:szCs w:val="22"/>
          <w:lang w:val="sr-Cyrl-BA"/>
        </w:rPr>
        <w:t xml:space="preserve"> aktivnosti finansiranih od strane međunarodnih organizacija, ali i kroz</w:t>
      </w:r>
      <w:r w:rsidR="0087289D" w:rsidRPr="0087289D">
        <w:rPr>
          <w:rFonts w:ascii="Candara" w:hAnsi="Candara"/>
          <w:sz w:val="22"/>
          <w:szCs w:val="22"/>
          <w:lang w:val="bs-Latn-BA"/>
        </w:rPr>
        <w:t xml:space="preserve"> </w:t>
      </w:r>
      <w:r w:rsidR="0087289D">
        <w:rPr>
          <w:rFonts w:ascii="Candara" w:hAnsi="Candara"/>
          <w:sz w:val="22"/>
          <w:szCs w:val="22"/>
          <w:lang w:val="sr-Cyrl-BA"/>
        </w:rPr>
        <w:t>komercijalne izvore</w:t>
      </w:r>
      <w:r w:rsidR="0087289D" w:rsidRPr="0087289D">
        <w:rPr>
          <w:rFonts w:ascii="Candara" w:hAnsi="Candara"/>
          <w:sz w:val="22"/>
          <w:szCs w:val="22"/>
          <w:lang w:val="sr-Cyrl-BA"/>
        </w:rPr>
        <w:t xml:space="preserve">i finansiranja </w:t>
      </w:r>
      <w:r w:rsidR="0087289D">
        <w:rPr>
          <w:rFonts w:ascii="Candara" w:hAnsi="Candara"/>
          <w:sz w:val="22"/>
          <w:szCs w:val="22"/>
          <w:lang w:val="bs-Latn-BA"/>
        </w:rPr>
        <w:t>putem komercijalnih banaka</w:t>
      </w:r>
      <w:r w:rsidR="0087289D" w:rsidRPr="0087289D">
        <w:rPr>
          <w:rFonts w:ascii="Candara" w:hAnsi="Candara"/>
          <w:sz w:val="22"/>
          <w:szCs w:val="22"/>
          <w:lang w:val="sr-Cyrl-BA"/>
        </w:rPr>
        <w:t xml:space="preserve"> i mikrokredit</w:t>
      </w:r>
      <w:r w:rsidR="0087289D" w:rsidRPr="0087289D">
        <w:rPr>
          <w:rFonts w:ascii="Candara" w:hAnsi="Candara"/>
          <w:sz w:val="22"/>
          <w:szCs w:val="22"/>
          <w:lang w:val="bs-Latn-BA"/>
        </w:rPr>
        <w:t>ni</w:t>
      </w:r>
      <w:r w:rsidR="0087289D">
        <w:rPr>
          <w:rFonts w:ascii="Candara" w:hAnsi="Candara"/>
          <w:sz w:val="22"/>
          <w:szCs w:val="22"/>
          <w:lang w:val="bs-Latn-BA"/>
        </w:rPr>
        <w:t>h</w:t>
      </w:r>
      <w:r w:rsidR="0087289D" w:rsidRPr="0087289D">
        <w:rPr>
          <w:rFonts w:ascii="Candara" w:hAnsi="Candara"/>
          <w:sz w:val="22"/>
          <w:szCs w:val="22"/>
          <w:lang w:val="sr-Cyrl-BA"/>
        </w:rPr>
        <w:t xml:space="preserve"> organizacij</w:t>
      </w:r>
      <w:r w:rsidR="0087289D" w:rsidRPr="0087289D">
        <w:rPr>
          <w:rFonts w:ascii="Candara" w:hAnsi="Candara"/>
          <w:sz w:val="22"/>
          <w:szCs w:val="22"/>
          <w:lang w:val="bs-Latn-BA"/>
        </w:rPr>
        <w:t>a</w:t>
      </w:r>
      <w:r w:rsidR="0087289D" w:rsidRPr="0087289D">
        <w:rPr>
          <w:rFonts w:ascii="Candara" w:hAnsi="Candara"/>
          <w:sz w:val="22"/>
          <w:szCs w:val="22"/>
          <w:lang w:val="sr-Cyrl-BA"/>
        </w:rPr>
        <w:t>.</w:t>
      </w:r>
      <w:r w:rsidR="00DF69E1">
        <w:rPr>
          <w:rFonts w:ascii="Candara" w:hAnsi="Candara"/>
          <w:sz w:val="22"/>
          <w:szCs w:val="22"/>
          <w:lang w:val="sr-Cyrl-BA"/>
        </w:rPr>
        <w:t xml:space="preserve"> Unapređenje ove proizvodnje moguće je daljne jačanje marketiških aktivnosti, direktnoj podršci proizvodnje ali i jačanju svih karika u lancu vrijednosti ove proizvodnje poput stalne edukacije proizvođača, motivisanja većeg učešća mladih i žena, omogućavanja stvaranje dodatne vrijednosti kroz mini preradu kornišona na farmi do forimranja jedinstvenog fonda za osiguranje naknade proizvođačima u godinama kada je cijena kornišona niža od očekivane ili u slučaju nepredviđenih situacija (priordnih katastrofa)-</w:t>
      </w:r>
    </w:p>
    <w:p w14:paraId="4C158516" w14:textId="77777777" w:rsidR="006521A6" w:rsidRPr="0087289D" w:rsidRDefault="006521A6" w:rsidP="007175D8">
      <w:pPr>
        <w:ind w:left="40"/>
        <w:jc w:val="both"/>
        <w:rPr>
          <w:rFonts w:ascii="Candara" w:hAnsi="Candara"/>
          <w:sz w:val="22"/>
          <w:szCs w:val="22"/>
          <w:lang w:val="bs-Latn-BA"/>
        </w:rPr>
      </w:pPr>
    </w:p>
    <w:p w14:paraId="1B584FCC" w14:textId="2F48B348" w:rsidR="007175D8" w:rsidRPr="00913A89" w:rsidRDefault="009F1765" w:rsidP="007175D8">
      <w:pPr>
        <w:ind w:left="40"/>
        <w:jc w:val="both"/>
        <w:rPr>
          <w:rFonts w:ascii="Candara" w:hAnsi="Candara"/>
          <w:b/>
          <w:i/>
          <w:color w:val="398B88"/>
          <w:sz w:val="22"/>
          <w:szCs w:val="22"/>
          <w:lang w:val="bs-Latn-BA"/>
        </w:rPr>
      </w:pPr>
      <w:r>
        <w:rPr>
          <w:rFonts w:ascii="Candara" w:hAnsi="Candara"/>
          <w:b/>
          <w:i/>
          <w:color w:val="398B88"/>
          <w:sz w:val="22"/>
          <w:szCs w:val="22"/>
          <w:lang w:val="bs-Latn-BA"/>
        </w:rPr>
        <w:t>Lanac vrijednosti proizvodnje</w:t>
      </w:r>
      <w:r w:rsidR="00DF69E1" w:rsidRPr="00913A89">
        <w:rPr>
          <w:rFonts w:ascii="Candara" w:hAnsi="Candara"/>
          <w:b/>
          <w:i/>
          <w:color w:val="398B88"/>
          <w:sz w:val="22"/>
          <w:szCs w:val="22"/>
          <w:lang w:val="bs-Latn-BA"/>
        </w:rPr>
        <w:t xml:space="preserve"> i di</w:t>
      </w:r>
      <w:r>
        <w:rPr>
          <w:rFonts w:ascii="Candara" w:hAnsi="Candara"/>
          <w:b/>
          <w:i/>
          <w:color w:val="398B88"/>
          <w:sz w:val="22"/>
          <w:szCs w:val="22"/>
          <w:lang w:val="bs-Latn-BA"/>
        </w:rPr>
        <w:t>stribucije</w:t>
      </w:r>
      <w:r w:rsidR="007175D8" w:rsidRPr="00913A89">
        <w:rPr>
          <w:rFonts w:ascii="Candara" w:hAnsi="Candara"/>
          <w:b/>
          <w:i/>
          <w:color w:val="398B88"/>
          <w:sz w:val="22"/>
          <w:szCs w:val="22"/>
          <w:lang w:val="bs-Latn-BA"/>
        </w:rPr>
        <w:t xml:space="preserve"> maline:</w:t>
      </w:r>
    </w:p>
    <w:p w14:paraId="7BB8CBF5" w14:textId="1BCABC8B" w:rsidR="00DE6694" w:rsidRPr="0087289D" w:rsidRDefault="00DF69E1" w:rsidP="00DE6694">
      <w:pPr>
        <w:ind w:left="40"/>
        <w:jc w:val="both"/>
        <w:rPr>
          <w:rFonts w:ascii="Candara" w:hAnsi="Candara"/>
          <w:sz w:val="22"/>
          <w:szCs w:val="22"/>
          <w:lang w:val="bs-Latn-BA"/>
        </w:rPr>
      </w:pPr>
      <w:r>
        <w:rPr>
          <w:rFonts w:ascii="Candara" w:eastAsia="Calibri" w:hAnsi="Candara"/>
          <w:sz w:val="22"/>
          <w:szCs w:val="22"/>
          <w:lang w:val="bs-Latn-BA"/>
        </w:rPr>
        <w:t>Proizvodnja maline</w:t>
      </w:r>
      <w:r w:rsidRPr="00DF69E1">
        <w:rPr>
          <w:rFonts w:ascii="Candara" w:eastAsia="Calibri" w:hAnsi="Candara"/>
          <w:sz w:val="22"/>
          <w:szCs w:val="22"/>
          <w:lang w:val="bs-Latn-BA"/>
        </w:rPr>
        <w:t xml:space="preserve"> </w:t>
      </w:r>
      <w:r>
        <w:rPr>
          <w:rFonts w:ascii="Candara" w:eastAsia="Calibri" w:hAnsi="Candara"/>
          <w:sz w:val="22"/>
          <w:szCs w:val="22"/>
          <w:lang w:val="bs-Latn-BA"/>
        </w:rPr>
        <w:t>se</w:t>
      </w:r>
      <w:r w:rsidRPr="00DF69E1">
        <w:rPr>
          <w:rFonts w:ascii="Candara" w:eastAsia="Calibri" w:hAnsi="Candara"/>
          <w:sz w:val="22"/>
          <w:szCs w:val="22"/>
          <w:lang w:val="bs-Latn-BA"/>
        </w:rPr>
        <w:t xml:space="preserve"> na području Unsko-sanskog kantona</w:t>
      </w:r>
      <w:r>
        <w:rPr>
          <w:rFonts w:ascii="Candara" w:eastAsia="Calibri" w:hAnsi="Candara"/>
          <w:sz w:val="22"/>
          <w:szCs w:val="22"/>
          <w:lang w:val="bs-Latn-BA"/>
        </w:rPr>
        <w:t>, kao i u većem dijelu BiH,</w:t>
      </w:r>
      <w:r w:rsidRPr="00DF69E1">
        <w:rPr>
          <w:rFonts w:ascii="Candara" w:eastAsia="Calibri" w:hAnsi="Candara"/>
          <w:sz w:val="22"/>
          <w:szCs w:val="22"/>
          <w:lang w:val="bs-Latn-BA"/>
        </w:rPr>
        <w:t xml:space="preserve"> u posljednjem desetljeću </w:t>
      </w:r>
      <w:r>
        <w:rPr>
          <w:rFonts w:ascii="Candara" w:eastAsia="Calibri" w:hAnsi="Candara"/>
          <w:sz w:val="22"/>
          <w:szCs w:val="22"/>
          <w:lang w:val="bs-Latn-BA"/>
        </w:rPr>
        <w:t>širi i dobiva</w:t>
      </w:r>
      <w:r w:rsidRPr="00DF69E1">
        <w:rPr>
          <w:rFonts w:ascii="Candara" w:eastAsia="Calibri" w:hAnsi="Candara"/>
          <w:sz w:val="22"/>
          <w:szCs w:val="22"/>
          <w:lang w:val="bs-Latn-BA"/>
        </w:rPr>
        <w:t xml:space="preserve"> veliku popularnost</w:t>
      </w:r>
      <w:r>
        <w:rPr>
          <w:rFonts w:ascii="Candara" w:eastAsia="Calibri" w:hAnsi="Candara"/>
          <w:sz w:val="22"/>
          <w:szCs w:val="22"/>
          <w:lang w:val="bs-Latn-BA"/>
        </w:rPr>
        <w:t>. Ovo je postignuto zahvaljujući relativno  jednostavnom ugoju, malim</w:t>
      </w:r>
      <w:r w:rsidRPr="00DF69E1">
        <w:rPr>
          <w:rFonts w:ascii="Candara" w:eastAsia="Calibri" w:hAnsi="Candara"/>
          <w:sz w:val="22"/>
          <w:szCs w:val="22"/>
          <w:lang w:val="bs-Latn-BA"/>
        </w:rPr>
        <w:t xml:space="preserve"> investicijama i </w:t>
      </w:r>
      <w:r>
        <w:rPr>
          <w:rFonts w:ascii="Candara" w:eastAsia="Calibri" w:hAnsi="Candara"/>
          <w:sz w:val="22"/>
          <w:szCs w:val="22"/>
          <w:lang w:val="bs-Latn-BA"/>
        </w:rPr>
        <w:t>relativno dobrom finansijskom rezultati sa malih poljorivrednih površina. Na području</w:t>
      </w:r>
      <w:r w:rsidRPr="00DF69E1">
        <w:rPr>
          <w:rFonts w:ascii="Candara" w:eastAsia="Calibri" w:hAnsi="Candara"/>
          <w:sz w:val="22"/>
          <w:szCs w:val="22"/>
          <w:lang w:val="bs-Latn-BA"/>
        </w:rPr>
        <w:t xml:space="preserve"> Unsko-sanskog kantona postoji 387 registrovanih proizvođača mal</w:t>
      </w:r>
      <w:r>
        <w:rPr>
          <w:rFonts w:ascii="Candara" w:eastAsia="Calibri" w:hAnsi="Candara"/>
          <w:sz w:val="22"/>
          <w:szCs w:val="22"/>
          <w:lang w:val="bs-Latn-BA"/>
        </w:rPr>
        <w:t xml:space="preserve">ine,  od čega je </w:t>
      </w:r>
      <w:r w:rsidRPr="00DF69E1">
        <w:rPr>
          <w:rFonts w:ascii="Candara" w:eastAsia="Calibri" w:hAnsi="Candara"/>
          <w:sz w:val="22"/>
          <w:szCs w:val="22"/>
          <w:lang w:val="bs-Latn-BA"/>
        </w:rPr>
        <w:t xml:space="preserve"> 80% je muškaraca i 20% žena, dok je zastupljenost mladih oko 40%. Na odručju </w:t>
      </w:r>
      <w:r>
        <w:rPr>
          <w:rFonts w:ascii="Candara" w:eastAsia="Calibri" w:hAnsi="Candara"/>
          <w:sz w:val="22"/>
          <w:szCs w:val="22"/>
          <w:lang w:val="bs-Latn-BA"/>
        </w:rPr>
        <w:t xml:space="preserve">USK </w:t>
      </w:r>
      <w:r w:rsidRPr="00DF69E1">
        <w:rPr>
          <w:rFonts w:ascii="Candara" w:eastAsia="Calibri" w:hAnsi="Candara"/>
          <w:sz w:val="22"/>
          <w:szCs w:val="22"/>
          <w:lang w:val="bs-Latn-BA"/>
        </w:rPr>
        <w:t>malina se uzgaja na površini od oko 110 h, dok prosječna površina po proizvođaču iznosi 1</w:t>
      </w:r>
      <w:r w:rsidR="00DE6694">
        <w:rPr>
          <w:rFonts w:ascii="Candara" w:eastAsia="Calibri" w:hAnsi="Candara"/>
          <w:sz w:val="22"/>
          <w:szCs w:val="22"/>
          <w:lang w:val="bs-Latn-BA"/>
        </w:rPr>
        <w:t>.</w:t>
      </w:r>
      <w:r w:rsidRPr="00DF69E1">
        <w:rPr>
          <w:rFonts w:ascii="Candara" w:eastAsia="Calibri" w:hAnsi="Candara"/>
          <w:sz w:val="22"/>
          <w:szCs w:val="22"/>
          <w:lang w:val="bs-Latn-BA"/>
        </w:rPr>
        <w:t>000m</w:t>
      </w:r>
      <w:r w:rsidRPr="00DF69E1">
        <w:rPr>
          <w:rFonts w:ascii="Candara" w:eastAsia="Calibri" w:hAnsi="Candara"/>
          <w:sz w:val="22"/>
          <w:szCs w:val="22"/>
          <w:vertAlign w:val="superscript"/>
          <w:lang w:val="bs-Latn-BA"/>
        </w:rPr>
        <w:t>2</w:t>
      </w:r>
      <w:r w:rsidRPr="00DF69E1">
        <w:rPr>
          <w:rFonts w:ascii="Candara" w:eastAsia="Calibri" w:hAnsi="Candara"/>
          <w:sz w:val="22"/>
          <w:szCs w:val="22"/>
          <w:lang w:val="bs-Latn-BA"/>
        </w:rPr>
        <w:t xml:space="preserve">. Na </w:t>
      </w:r>
      <w:r w:rsidR="00DE6694">
        <w:rPr>
          <w:rFonts w:ascii="Candara" w:eastAsia="Calibri" w:hAnsi="Candara"/>
          <w:sz w:val="22"/>
          <w:szCs w:val="22"/>
          <w:lang w:val="bs-Latn-BA"/>
        </w:rPr>
        <w:t>USK</w:t>
      </w:r>
      <w:r w:rsidRPr="00DF69E1">
        <w:rPr>
          <w:rFonts w:ascii="Candara" w:eastAsia="Calibri" w:hAnsi="Candara"/>
          <w:sz w:val="22"/>
          <w:szCs w:val="22"/>
          <w:lang w:val="bs-Latn-BA"/>
        </w:rPr>
        <w:t xml:space="preserve"> je prisutno pet otkupljivača maline, dok je otkupljena količina u 2022</w:t>
      </w:r>
      <w:r w:rsidR="00DE6694">
        <w:rPr>
          <w:rFonts w:ascii="Candara" w:eastAsia="Calibri" w:hAnsi="Candara"/>
          <w:sz w:val="22"/>
          <w:szCs w:val="22"/>
          <w:lang w:val="bs-Latn-BA"/>
        </w:rPr>
        <w:t>.</w:t>
      </w:r>
      <w:r w:rsidRPr="00DF69E1">
        <w:rPr>
          <w:rFonts w:ascii="Candara" w:eastAsia="Calibri" w:hAnsi="Candara"/>
          <w:sz w:val="22"/>
          <w:szCs w:val="22"/>
          <w:lang w:val="bs-Latn-BA"/>
        </w:rPr>
        <w:t xml:space="preserve"> godini iznosila cca 600t. </w:t>
      </w:r>
      <w:r w:rsidR="00DE6694">
        <w:rPr>
          <w:rFonts w:ascii="Candara" w:eastAsia="Calibri" w:hAnsi="Candara"/>
          <w:sz w:val="22"/>
          <w:szCs w:val="22"/>
          <w:lang w:val="bs-Latn-BA"/>
        </w:rPr>
        <w:t>Na području Kantona p</w:t>
      </w:r>
      <w:r w:rsidRPr="00DF69E1">
        <w:rPr>
          <w:rFonts w:ascii="Candara" w:eastAsia="Calibri" w:hAnsi="Candara"/>
          <w:sz w:val="22"/>
          <w:szCs w:val="22"/>
          <w:lang w:val="bs-Latn-BA"/>
        </w:rPr>
        <w:t>ostoji i nekoliko certificiranih proizvođača i otkupljivača maline (Global G.A.P i GRASP).</w:t>
      </w:r>
      <w:r w:rsidRPr="00DF69E1">
        <w:rPr>
          <w:rFonts w:ascii="Candara" w:hAnsi="Candara"/>
          <w:sz w:val="22"/>
          <w:szCs w:val="22"/>
          <w:lang w:val="bs-Latn-BA"/>
        </w:rPr>
        <w:t xml:space="preserve"> </w:t>
      </w:r>
      <w:r w:rsidR="00DE6694">
        <w:rPr>
          <w:rFonts w:ascii="Candara" w:hAnsi="Candara"/>
          <w:sz w:val="22"/>
          <w:szCs w:val="22"/>
          <w:lang w:val="bs-Latn-BA"/>
        </w:rPr>
        <w:t xml:space="preserve">Najvažnije tržište proizvođača maline je EU tržište. USK ima izrazito povoljne uslove za uzgoj maline. Osim primarne proizvodnje maline kroz standardne tehnologije, za ovu kulturu postoje i dodatne tehnologije obrade - zamrzavanje malina te tehnologija prerade u sokove i druge voćne prerađevine. Proizvodnja malina je budžetski podržana sa različitih nivoa vlasti (entitet, kanton, općina/grad. Učesnici u ovom lancu vrijednosti </w:t>
      </w:r>
      <w:r w:rsidR="00DE6694">
        <w:rPr>
          <w:rFonts w:ascii="Candara" w:hAnsi="Candara"/>
          <w:sz w:val="22"/>
          <w:szCs w:val="22"/>
          <w:lang w:val="sr-Cyrl-BA"/>
        </w:rPr>
        <w:t>unapređenje  proizvodnje vide u daljnem jačanje marketiških aktivnosti, direktnoj podršci proizvodnje kroz unapređenje tehničko-tehnoloških rješenja, ali i kao kod proizvodnje kornišona  u  jačanju svih karika u lancu vrijednosti poput stalne edukacije proizvođača, motivisanja većeg učešća mladih i žena te forimranju jedinstvenog fonda za osiguranje naknade proizvođačima u godinama kada je cijena malina niža od očekivane ili u slučaju nepredviđenih situacija (priordnih katastrofa).</w:t>
      </w:r>
    </w:p>
    <w:p w14:paraId="4F6DC8B2" w14:textId="19661177" w:rsidR="00DF69E1" w:rsidRDefault="00DF69E1" w:rsidP="007175D8">
      <w:pPr>
        <w:ind w:left="40"/>
        <w:jc w:val="both"/>
        <w:rPr>
          <w:rFonts w:ascii="Candara" w:hAnsi="Candara"/>
          <w:sz w:val="22"/>
          <w:szCs w:val="22"/>
          <w:lang w:val="bs-Latn-BA"/>
        </w:rPr>
      </w:pPr>
    </w:p>
    <w:p w14:paraId="28825EF2" w14:textId="1BAEBDB8" w:rsidR="007175D8" w:rsidRPr="00913A89" w:rsidRDefault="009F1765" w:rsidP="007175D8">
      <w:pPr>
        <w:ind w:left="40"/>
        <w:jc w:val="both"/>
        <w:rPr>
          <w:rFonts w:ascii="Candara" w:hAnsi="Candara"/>
          <w:b/>
          <w:i/>
          <w:color w:val="398B88"/>
          <w:sz w:val="22"/>
          <w:szCs w:val="22"/>
          <w:lang w:val="bs-Latn-BA"/>
        </w:rPr>
      </w:pPr>
      <w:r>
        <w:rPr>
          <w:rFonts w:ascii="Candara" w:hAnsi="Candara"/>
          <w:b/>
          <w:i/>
          <w:color w:val="398B88"/>
          <w:sz w:val="22"/>
          <w:szCs w:val="22"/>
          <w:lang w:val="bs-Latn-BA"/>
        </w:rPr>
        <w:t>Lanac vrijednosti proizvodnje</w:t>
      </w:r>
      <w:r w:rsidR="007175D8" w:rsidRPr="00913A89">
        <w:rPr>
          <w:rFonts w:ascii="Candara" w:hAnsi="Candara"/>
          <w:b/>
          <w:i/>
          <w:color w:val="398B88"/>
          <w:sz w:val="22"/>
          <w:szCs w:val="22"/>
          <w:lang w:val="bs-Latn-BA"/>
        </w:rPr>
        <w:t xml:space="preserve"> mlijeka:</w:t>
      </w:r>
    </w:p>
    <w:p w14:paraId="707AA834" w14:textId="0378603E" w:rsidR="00DF69E1" w:rsidRPr="001A7BF6" w:rsidRDefault="00DE6694" w:rsidP="001A7BF6">
      <w:pPr>
        <w:jc w:val="both"/>
        <w:rPr>
          <w:rFonts w:ascii="Candara" w:hAnsi="Candara"/>
          <w:b/>
          <w:bCs/>
          <w:i/>
          <w:sz w:val="22"/>
          <w:szCs w:val="22"/>
        </w:rPr>
      </w:pPr>
      <w:r w:rsidRPr="00DE6694">
        <w:rPr>
          <w:rFonts w:ascii="Candara" w:hAnsi="Candara"/>
          <w:sz w:val="22"/>
          <w:szCs w:val="22"/>
          <w:lang w:val="bs-Latn-BA"/>
        </w:rPr>
        <w:t xml:space="preserve">Mljekarska industrija je najvažnija poljoprivredna grana Unsko-sanskog kantona. Pored toga što predstavlja sektor koji ima značajne potencijale za razvoj, ovaj lanac vrijednosti je zbog količinski i nutritivno značajne potrošnje veoma važan i za prehrambenu sigurnost </w:t>
      </w:r>
      <w:r w:rsidR="001A7BF6">
        <w:rPr>
          <w:rFonts w:ascii="Candara" w:hAnsi="Candara"/>
          <w:sz w:val="22"/>
          <w:szCs w:val="22"/>
          <w:lang w:val="bs-Latn-BA"/>
        </w:rPr>
        <w:t>Kantona</w:t>
      </w:r>
      <w:r w:rsidRPr="00DE6694">
        <w:rPr>
          <w:rFonts w:ascii="Candara" w:hAnsi="Candara"/>
          <w:sz w:val="22"/>
          <w:szCs w:val="22"/>
          <w:lang w:val="bs-Latn-BA"/>
        </w:rPr>
        <w:t>. S velikim brojem brojem proizvođača u primarnoj proizvodnji (2</w:t>
      </w:r>
      <w:r w:rsidR="001A7BF6">
        <w:rPr>
          <w:rFonts w:ascii="Candara" w:hAnsi="Candara"/>
          <w:sz w:val="22"/>
          <w:szCs w:val="22"/>
          <w:lang w:val="bs-Latn-BA"/>
        </w:rPr>
        <w:t>.</w:t>
      </w:r>
      <w:r w:rsidRPr="00DE6694">
        <w:rPr>
          <w:rFonts w:ascii="Candara" w:hAnsi="Candara"/>
          <w:sz w:val="22"/>
          <w:szCs w:val="22"/>
          <w:lang w:val="bs-Latn-BA"/>
        </w:rPr>
        <w:t>800) od čega je 90% muškaraca i 10% žena, ovaj lanac vrijednosti daje značajan doprinos ruralnom razvoju Kantona. Otkupom mlijeka na USK bave se četiri mljekare, međutim još uvijek je prisutna i tradicionalna proizvodnja i prodaja na kućnom pragu. Proizvodnja mlijeka u 2021</w:t>
      </w:r>
      <w:r w:rsidR="001A7BF6">
        <w:rPr>
          <w:rFonts w:ascii="Candara" w:hAnsi="Candara"/>
          <w:sz w:val="22"/>
          <w:szCs w:val="22"/>
          <w:lang w:val="bs-Latn-BA"/>
        </w:rPr>
        <w:t>.</w:t>
      </w:r>
      <w:r w:rsidRPr="00DE6694">
        <w:rPr>
          <w:rFonts w:ascii="Candara" w:hAnsi="Candara"/>
          <w:sz w:val="22"/>
          <w:szCs w:val="22"/>
          <w:lang w:val="bs-Latn-BA"/>
        </w:rPr>
        <w:t xml:space="preserve"> godini iznosila 51,57 miliona litara.   Otkupljivači - mljekare posjeduju HACCAP, ISO 14001, ISO 2200 standarde, dok registrovanih certificiranih farmera ne</w:t>
      </w:r>
      <w:r w:rsidR="001A7BF6">
        <w:rPr>
          <w:rFonts w:ascii="Candara" w:hAnsi="Candara"/>
          <w:sz w:val="22"/>
          <w:szCs w:val="22"/>
          <w:lang w:val="bs-Latn-BA"/>
        </w:rPr>
        <w:t>ma. Bosna i Hercegovina od 2018.</w:t>
      </w:r>
      <w:r w:rsidRPr="00DE6694">
        <w:rPr>
          <w:rFonts w:ascii="Candara" w:hAnsi="Candara"/>
          <w:sz w:val="22"/>
          <w:szCs w:val="22"/>
          <w:lang w:val="bs-Latn-BA"/>
        </w:rPr>
        <w:t xml:space="preserve"> godine ima pristup tržištu Europske unije za mlijeko i mliječne prerađevine</w:t>
      </w:r>
      <w:r w:rsidR="001A7BF6">
        <w:rPr>
          <w:rFonts w:ascii="Candara" w:hAnsi="Candara"/>
          <w:sz w:val="22"/>
          <w:szCs w:val="22"/>
          <w:lang w:val="bs-Latn-BA"/>
        </w:rPr>
        <w:t xml:space="preserve">. Ovaj lanac vrijednosti obuhvata primarnu poljoprivrednu proizvodnju  mlijeka, preradu mlijeka na samoj farmi i proizvodnju mliječnih proizvoda na višem nivou kroz specijalizovane mljekare. Proizvodnja mlijeka je sektor koji se najviše podržava sa svih niova vlasti i upravo zbog ovog razloga sektor pokazuje značajan napredak u posljednjih 20-tak godina. </w:t>
      </w:r>
      <w:r w:rsidR="001A7BF6">
        <w:rPr>
          <w:rFonts w:ascii="Candara" w:hAnsi="Candara"/>
          <w:b/>
          <w:bCs/>
          <w:i/>
          <w:sz w:val="22"/>
          <w:szCs w:val="22"/>
        </w:rPr>
        <w:t xml:space="preserve"> </w:t>
      </w:r>
      <w:r w:rsidR="001A7BF6" w:rsidRPr="001A7BF6">
        <w:rPr>
          <w:rFonts w:ascii="Candara" w:hAnsi="Candara"/>
          <w:sz w:val="22"/>
          <w:szCs w:val="22"/>
          <w:lang w:val="bs-Latn-BA"/>
        </w:rPr>
        <w:t xml:space="preserve">Proizvodnja svježeg sirovog mlijeka na Unsko-sanskom kantonu kao najznačajnija poljoprivredna grana sa svim svojim resursima, potencijalima i perspektivama može biti predvodnica i okosnica poljoprivrednog i ruralnog razvoja </w:t>
      </w:r>
      <w:r w:rsidR="001A7BF6">
        <w:rPr>
          <w:rFonts w:ascii="Candara" w:hAnsi="Candara"/>
          <w:sz w:val="22"/>
          <w:szCs w:val="22"/>
          <w:lang w:val="bs-Latn-BA"/>
        </w:rPr>
        <w:t>Kantona</w:t>
      </w:r>
      <w:r w:rsidR="001A7BF6" w:rsidRPr="001A7BF6">
        <w:rPr>
          <w:rFonts w:ascii="Candara" w:hAnsi="Candara"/>
          <w:sz w:val="22"/>
          <w:szCs w:val="22"/>
          <w:lang w:val="bs-Latn-BA"/>
        </w:rPr>
        <w:t xml:space="preserve">. Međutim da bi se ovaj lanac vrijednosti razvijao </w:t>
      </w:r>
      <w:r w:rsidR="001A7BF6" w:rsidRPr="001A7BF6">
        <w:rPr>
          <w:rFonts w:ascii="Candara" w:hAnsi="Candara"/>
          <w:sz w:val="22"/>
          <w:szCs w:val="22"/>
          <w:lang w:val="sr-Cyrl-BA"/>
        </w:rPr>
        <w:t>potrebno je</w:t>
      </w:r>
      <w:r w:rsidR="001A7BF6" w:rsidRPr="001A7BF6">
        <w:rPr>
          <w:rFonts w:ascii="Candara" w:hAnsi="Candara"/>
          <w:sz w:val="22"/>
          <w:szCs w:val="22"/>
          <w:lang w:val="bs-Latn-BA"/>
        </w:rPr>
        <w:t xml:space="preserve"> poduzeti neke mjere poput</w:t>
      </w:r>
      <w:r w:rsidR="001A7BF6">
        <w:rPr>
          <w:rFonts w:ascii="Candara" w:hAnsi="Candara"/>
          <w:sz w:val="22"/>
          <w:szCs w:val="22"/>
          <w:lang w:val="bs-Latn-BA"/>
        </w:rPr>
        <w:t xml:space="preserve"> (i) </w:t>
      </w:r>
      <w:r w:rsidR="001A7BF6" w:rsidRPr="001A7BF6">
        <w:rPr>
          <w:rFonts w:ascii="Candara" w:hAnsi="Candara"/>
          <w:sz w:val="22"/>
          <w:szCs w:val="22"/>
          <w:lang w:val="bs-Latn-BA"/>
        </w:rPr>
        <w:t>Intenziviranja primarne proizvodnje sirovog mlijeka,</w:t>
      </w:r>
      <w:r w:rsidR="001A7BF6">
        <w:rPr>
          <w:rFonts w:ascii="Candara" w:hAnsi="Candara"/>
          <w:sz w:val="22"/>
          <w:szCs w:val="22"/>
          <w:lang w:val="bs-Latn-BA"/>
        </w:rPr>
        <w:t xml:space="preserve"> (ii) </w:t>
      </w:r>
      <w:r w:rsidR="001A7BF6">
        <w:rPr>
          <w:rFonts w:ascii="Candara" w:hAnsi="Candara"/>
          <w:sz w:val="22"/>
          <w:szCs w:val="22"/>
          <w:lang w:val="sr-Cyrl-BA"/>
        </w:rPr>
        <w:t>p</w:t>
      </w:r>
      <w:r w:rsidR="001A7BF6" w:rsidRPr="001A7BF6">
        <w:rPr>
          <w:rFonts w:ascii="Candara" w:hAnsi="Candara"/>
          <w:sz w:val="22"/>
          <w:szCs w:val="22"/>
          <w:lang w:val="sr-Cyrl-BA"/>
        </w:rPr>
        <w:t xml:space="preserve">odrška investicijama u nove objekte za </w:t>
      </w:r>
      <w:r w:rsidR="001A7BF6" w:rsidRPr="001A7BF6">
        <w:rPr>
          <w:rFonts w:ascii="Candara" w:hAnsi="Candara"/>
          <w:sz w:val="22"/>
          <w:szCs w:val="22"/>
          <w:lang w:val="bs-Latn-BA"/>
        </w:rPr>
        <w:t>držanje</w:t>
      </w:r>
      <w:r w:rsidR="001A7BF6" w:rsidRPr="001A7BF6">
        <w:rPr>
          <w:rFonts w:ascii="Candara" w:hAnsi="Candara"/>
          <w:sz w:val="22"/>
          <w:szCs w:val="22"/>
          <w:lang w:val="sr-Cyrl-BA"/>
        </w:rPr>
        <w:t xml:space="preserve"> stoke</w:t>
      </w:r>
      <w:r w:rsidR="001A7BF6" w:rsidRPr="001A7BF6">
        <w:rPr>
          <w:rFonts w:ascii="Candara" w:hAnsi="Candara"/>
          <w:sz w:val="22"/>
          <w:szCs w:val="22"/>
          <w:lang w:val="bs-Latn-BA"/>
        </w:rPr>
        <w:t xml:space="preserve"> i </w:t>
      </w:r>
      <w:r w:rsidR="001A7BF6" w:rsidRPr="001A7BF6">
        <w:rPr>
          <w:rFonts w:ascii="Candara" w:hAnsi="Candara"/>
          <w:sz w:val="22"/>
          <w:szCs w:val="22"/>
          <w:lang w:val="sr-Cyrl-BA"/>
        </w:rPr>
        <w:t>mehanizaciju</w:t>
      </w:r>
      <w:r w:rsidR="001A7BF6">
        <w:rPr>
          <w:rFonts w:ascii="Candara" w:hAnsi="Candara"/>
          <w:sz w:val="22"/>
          <w:szCs w:val="22"/>
          <w:lang w:val="sr-Cyrl-BA"/>
        </w:rPr>
        <w:t xml:space="preserve">, (iii) </w:t>
      </w:r>
      <w:r w:rsidR="001A7BF6">
        <w:rPr>
          <w:rFonts w:ascii="Candara" w:hAnsi="Candara"/>
          <w:sz w:val="22"/>
          <w:szCs w:val="22"/>
          <w:lang w:val="bs-Latn-BA"/>
        </w:rPr>
        <w:t>u</w:t>
      </w:r>
      <w:r w:rsidR="001A7BF6" w:rsidRPr="001A7BF6">
        <w:rPr>
          <w:rFonts w:ascii="Candara" w:hAnsi="Candara"/>
          <w:sz w:val="22"/>
          <w:szCs w:val="22"/>
          <w:lang w:val="bs-Latn-BA"/>
        </w:rPr>
        <w:t>naprijeđenje postojećih tehnologija</w:t>
      </w:r>
      <w:r w:rsidR="001A7BF6">
        <w:rPr>
          <w:rFonts w:ascii="Candara" w:hAnsi="Candara"/>
          <w:sz w:val="22"/>
          <w:szCs w:val="22"/>
          <w:lang w:val="bs-Latn-BA"/>
        </w:rPr>
        <w:t>, (iv) r</w:t>
      </w:r>
      <w:r w:rsidR="001A7BF6" w:rsidRPr="001A7BF6">
        <w:rPr>
          <w:rFonts w:ascii="Candara" w:hAnsi="Candara"/>
          <w:sz w:val="22"/>
          <w:szCs w:val="22"/>
          <w:lang w:val="bs-Latn-BA"/>
        </w:rPr>
        <w:t>egistracija i zaštita autohtoni mliječnih proizvoda</w:t>
      </w:r>
      <w:r w:rsidR="001A7BF6">
        <w:rPr>
          <w:rFonts w:ascii="Candara" w:hAnsi="Candara"/>
          <w:sz w:val="22"/>
          <w:szCs w:val="22"/>
          <w:lang w:val="bs-Latn-BA"/>
        </w:rPr>
        <w:t xml:space="preserve"> (v) p</w:t>
      </w:r>
      <w:r w:rsidR="001A7BF6" w:rsidRPr="001A7BF6">
        <w:rPr>
          <w:rFonts w:ascii="Candara" w:hAnsi="Candara"/>
          <w:sz w:val="22"/>
          <w:szCs w:val="22"/>
          <w:lang w:val="bs-Latn-BA"/>
        </w:rPr>
        <w:t>romovisanje i marketing mlijeka i mliječnih proizvoda</w:t>
      </w:r>
      <w:r w:rsidR="001A7BF6">
        <w:rPr>
          <w:rFonts w:ascii="Candara" w:hAnsi="Candara"/>
          <w:sz w:val="22"/>
          <w:szCs w:val="22"/>
          <w:lang w:val="bs-Latn-BA"/>
        </w:rPr>
        <w:t xml:space="preserve">, (vi) </w:t>
      </w:r>
      <w:r w:rsidR="001A7BF6">
        <w:rPr>
          <w:rFonts w:ascii="Candara" w:hAnsi="Candara"/>
          <w:sz w:val="22"/>
          <w:szCs w:val="22"/>
          <w:lang w:val="sr-Cyrl-BA"/>
        </w:rPr>
        <w:t>p</w:t>
      </w:r>
      <w:r w:rsidR="001A7BF6" w:rsidRPr="001A7BF6">
        <w:rPr>
          <w:rFonts w:ascii="Candara" w:hAnsi="Candara"/>
          <w:sz w:val="22"/>
          <w:szCs w:val="22"/>
          <w:lang w:val="sr-Cyrl-BA"/>
        </w:rPr>
        <w:t>oboljšanje nivoa obuke ljudi uključenih u ovu proizvodnju, posebno žena</w:t>
      </w:r>
      <w:r w:rsidR="001A7BF6">
        <w:rPr>
          <w:rFonts w:ascii="Candara" w:hAnsi="Candara"/>
          <w:sz w:val="22"/>
          <w:szCs w:val="22"/>
          <w:lang w:val="sr-Cyrl-BA"/>
        </w:rPr>
        <w:t xml:space="preserve">. </w:t>
      </w:r>
      <w:r w:rsidR="001A7BF6">
        <w:rPr>
          <w:rFonts w:ascii="Candara" w:hAnsi="Candara"/>
          <w:b/>
          <w:bCs/>
          <w:i/>
          <w:sz w:val="22"/>
          <w:szCs w:val="22"/>
        </w:rPr>
        <w:t xml:space="preserve"> </w:t>
      </w:r>
      <w:r w:rsidR="001A7BF6" w:rsidRPr="001A7BF6">
        <w:rPr>
          <w:rFonts w:ascii="Candara" w:hAnsi="Candara"/>
          <w:sz w:val="22"/>
          <w:szCs w:val="22"/>
          <w:lang w:val="bs-Latn-BA"/>
        </w:rPr>
        <w:t>Rad na motivaciji i učešću mladih za rad u poljoprivredi, posebno u proizvodnja mlijeka, kroz dodatnu podršku, povećanje broja sajmova manifestacija i obogaćivanje kulturnih i društvenih sadržaja</w:t>
      </w:r>
      <w:r w:rsidR="001A7BF6">
        <w:rPr>
          <w:rFonts w:ascii="Candara" w:hAnsi="Candara"/>
          <w:sz w:val="22"/>
          <w:szCs w:val="22"/>
          <w:lang w:val="bs-Latn-BA"/>
        </w:rPr>
        <w:t xml:space="preserve"> također je nešto </w:t>
      </w:r>
      <w:r w:rsidR="009D24EE">
        <w:rPr>
          <w:rFonts w:ascii="Candara" w:hAnsi="Candara"/>
          <w:sz w:val="22"/>
          <w:szCs w:val="22"/>
          <w:lang w:val="bs-Latn-BA"/>
        </w:rPr>
        <w:t>što može biti predmet daljnih aktivnosti MPVŠ USK.</w:t>
      </w:r>
    </w:p>
    <w:p w14:paraId="2C93B9D8" w14:textId="77777777" w:rsidR="00DF69E1" w:rsidRDefault="00DF69E1" w:rsidP="00B50E77">
      <w:pPr>
        <w:spacing w:after="160" w:line="259" w:lineRule="auto"/>
        <w:rPr>
          <w:rFonts w:ascii="Candara" w:hAnsi="Candara"/>
          <w:b/>
          <w:bCs/>
          <w:i/>
          <w:sz w:val="22"/>
          <w:szCs w:val="22"/>
        </w:rPr>
      </w:pPr>
    </w:p>
    <w:p w14:paraId="2EFB48F5" w14:textId="6B1FBD14" w:rsidR="003425C9" w:rsidRPr="00913A89" w:rsidRDefault="00BA2E7D" w:rsidP="003425C9">
      <w:pPr>
        <w:keepNext/>
        <w:keepLines/>
        <w:spacing w:before="200"/>
        <w:outlineLvl w:val="2"/>
        <w:rPr>
          <w:rFonts w:ascii="Candara" w:eastAsiaTheme="majorEastAsia" w:hAnsi="Candara" w:cstheme="majorBidi"/>
          <w:b/>
          <w:bCs/>
          <w:color w:val="398B88"/>
          <w:sz w:val="22"/>
          <w:szCs w:val="22"/>
          <w:lang w:val="bs-Latn-BA"/>
        </w:rPr>
      </w:pPr>
      <w:r w:rsidRPr="00913A89">
        <w:rPr>
          <w:rFonts w:ascii="Candara" w:eastAsiaTheme="majorEastAsia" w:hAnsi="Candara" w:cstheme="majorBidi"/>
          <w:b/>
          <w:bCs/>
          <w:color w:val="398B88"/>
          <w:sz w:val="22"/>
          <w:szCs w:val="22"/>
          <w:lang w:val="bs-Latn-BA"/>
        </w:rPr>
        <w:t>2.1</w:t>
      </w:r>
      <w:r w:rsidR="003425C9" w:rsidRPr="00913A89">
        <w:rPr>
          <w:rFonts w:ascii="Candara" w:eastAsiaTheme="majorEastAsia" w:hAnsi="Candara" w:cstheme="majorBidi"/>
          <w:b/>
          <w:bCs/>
          <w:color w:val="398B88"/>
          <w:sz w:val="22"/>
          <w:szCs w:val="22"/>
          <w:lang w:val="bs-Latn-BA"/>
        </w:rPr>
        <w:t>.3.2.2. Prehrambena industrija</w:t>
      </w:r>
    </w:p>
    <w:p w14:paraId="792ABA30" w14:textId="77777777" w:rsidR="003425C9" w:rsidRPr="00510469" w:rsidRDefault="003425C9" w:rsidP="003425C9">
      <w:pPr>
        <w:rPr>
          <w:rFonts w:ascii="Candara" w:hAnsi="Candara" w:cs="Arial"/>
          <w:b/>
          <w:sz w:val="10"/>
          <w:szCs w:val="10"/>
          <w:lang w:val="bs-Latn-BA"/>
        </w:rPr>
      </w:pPr>
    </w:p>
    <w:p w14:paraId="604AC8CD" w14:textId="35872D65" w:rsidR="003425C9" w:rsidRPr="001942DB" w:rsidRDefault="003425C9" w:rsidP="003425C9">
      <w:pPr>
        <w:jc w:val="both"/>
        <w:rPr>
          <w:rFonts w:ascii="Candara" w:hAnsi="Candara" w:cstheme="minorHAnsi"/>
          <w:noProof/>
          <w:sz w:val="22"/>
          <w:szCs w:val="22"/>
        </w:rPr>
      </w:pPr>
      <w:r w:rsidRPr="00BF7E62">
        <w:rPr>
          <w:rFonts w:ascii="Candara" w:hAnsi="Candara" w:cstheme="minorHAnsi"/>
          <w:noProof/>
          <w:sz w:val="22"/>
          <w:szCs w:val="22"/>
        </w:rPr>
        <w:t xml:space="preserve">U periodu od 2014. do 2020. godine zabilježen je značajan rast proizvodnje u prehrambenoj industriji </w:t>
      </w:r>
      <w:r>
        <w:rPr>
          <w:rFonts w:ascii="Candara" w:hAnsi="Candara" w:cstheme="minorHAnsi"/>
          <w:noProof/>
          <w:sz w:val="22"/>
          <w:szCs w:val="22"/>
        </w:rPr>
        <w:t xml:space="preserve">Unsko-sanskog kantona, prije svega zahvaljujući mliječnoj industriji "Meggle BiH". </w:t>
      </w:r>
      <w:r w:rsidRPr="00BF7E62">
        <w:rPr>
          <w:rFonts w:ascii="Candara" w:hAnsi="Candara" w:cstheme="minorHAnsi"/>
          <w:noProof/>
          <w:sz w:val="22"/>
          <w:szCs w:val="22"/>
        </w:rPr>
        <w:t xml:space="preserve">Zvanična statistika je bilježila podatke o godišnjim proizvodnjama: prerade mlijeka, prerade mesa, </w:t>
      </w:r>
      <w:r>
        <w:rPr>
          <w:rFonts w:ascii="Candara" w:hAnsi="Candara" w:cstheme="minorHAnsi"/>
          <w:noProof/>
          <w:sz w:val="22"/>
          <w:szCs w:val="22"/>
        </w:rPr>
        <w:t xml:space="preserve">proizvodnje piva i dr. </w:t>
      </w:r>
      <w:r w:rsidRPr="00BF7E62">
        <w:rPr>
          <w:rFonts w:ascii="Candara" w:hAnsi="Candara" w:cstheme="minorHAnsi"/>
          <w:noProof/>
          <w:sz w:val="22"/>
          <w:szCs w:val="22"/>
        </w:rPr>
        <w:t xml:space="preserve">Najveći rast zabilježen je kod proizvodnje </w:t>
      </w:r>
      <w:r w:rsidR="00460FE7">
        <w:rPr>
          <w:rFonts w:ascii="Candara" w:hAnsi="Candara" w:cstheme="minorHAnsi"/>
          <w:noProof/>
          <w:sz w:val="22"/>
          <w:szCs w:val="22"/>
        </w:rPr>
        <w:t>mlijeka (54</w:t>
      </w:r>
      <w:r>
        <w:rPr>
          <w:rFonts w:ascii="Candara" w:hAnsi="Candara" w:cstheme="minorHAnsi"/>
          <w:noProof/>
          <w:sz w:val="22"/>
          <w:szCs w:val="22"/>
        </w:rPr>
        <w:t xml:space="preserve">%) i prerade mesa (oko </w:t>
      </w:r>
      <w:r w:rsidR="00460FE7">
        <w:rPr>
          <w:rFonts w:ascii="Candara" w:hAnsi="Candara" w:cstheme="minorHAnsi"/>
          <w:noProof/>
          <w:sz w:val="22"/>
          <w:szCs w:val="22"/>
        </w:rPr>
        <w:t>35</w:t>
      </w:r>
      <w:r>
        <w:rPr>
          <w:rFonts w:ascii="Candara" w:hAnsi="Candara" w:cstheme="minorHAnsi"/>
          <w:noProof/>
          <w:sz w:val="22"/>
          <w:szCs w:val="22"/>
        </w:rPr>
        <w:t>%).</w:t>
      </w:r>
      <w:r w:rsidRPr="00BF7E62">
        <w:rPr>
          <w:rFonts w:ascii="Candara" w:hAnsi="Candara" w:cstheme="minorHAnsi"/>
          <w:noProof/>
          <w:sz w:val="22"/>
          <w:szCs w:val="22"/>
        </w:rPr>
        <w:t xml:space="preserve"> </w:t>
      </w:r>
      <w:r>
        <w:rPr>
          <w:rFonts w:ascii="Candara" w:hAnsi="Candara" w:cstheme="minorHAnsi"/>
          <w:noProof/>
          <w:sz w:val="22"/>
          <w:szCs w:val="22"/>
        </w:rPr>
        <w:t xml:space="preserve">Tokom </w:t>
      </w:r>
      <w:r w:rsidRPr="00BF7E62">
        <w:rPr>
          <w:rFonts w:ascii="Candara" w:hAnsi="Candara" w:cstheme="minorHAnsi"/>
          <w:noProof/>
          <w:sz w:val="22"/>
          <w:szCs w:val="22"/>
        </w:rPr>
        <w:t>posmatranog perioda</w:t>
      </w:r>
      <w:r>
        <w:rPr>
          <w:rFonts w:ascii="Candara" w:hAnsi="Candara" w:cstheme="minorHAnsi"/>
          <w:noProof/>
          <w:sz w:val="22"/>
          <w:szCs w:val="22"/>
        </w:rPr>
        <w:t xml:space="preserve"> (2014. - 2021.)</w:t>
      </w:r>
      <w:r w:rsidRPr="00BF7E62">
        <w:rPr>
          <w:rFonts w:ascii="Candara" w:hAnsi="Candara" w:cstheme="minorHAnsi"/>
          <w:noProof/>
          <w:sz w:val="22"/>
          <w:szCs w:val="22"/>
        </w:rPr>
        <w:t xml:space="preserve"> iskorištenost kapaciteta pov</w:t>
      </w:r>
      <w:r>
        <w:rPr>
          <w:rFonts w:ascii="Candara" w:hAnsi="Candara" w:cstheme="minorHAnsi"/>
          <w:noProof/>
          <w:sz w:val="22"/>
          <w:szCs w:val="22"/>
        </w:rPr>
        <w:t xml:space="preserve">ećala se u </w:t>
      </w:r>
      <w:r w:rsidRPr="00BF7E62">
        <w:rPr>
          <w:rFonts w:ascii="Candara" w:hAnsi="Candara" w:cstheme="minorHAnsi"/>
          <w:noProof/>
          <w:sz w:val="22"/>
          <w:szCs w:val="22"/>
        </w:rPr>
        <w:t>preradi mesa</w:t>
      </w:r>
      <w:r>
        <w:rPr>
          <w:rFonts w:ascii="Candara" w:hAnsi="Candara" w:cstheme="minorHAnsi"/>
          <w:noProof/>
          <w:sz w:val="22"/>
          <w:szCs w:val="22"/>
        </w:rPr>
        <w:t xml:space="preserve">. </w:t>
      </w:r>
      <w:r w:rsidRPr="001942DB">
        <w:rPr>
          <w:rFonts w:ascii="Candara" w:hAnsi="Candara" w:cstheme="minorHAnsi"/>
          <w:noProof/>
          <w:sz w:val="22"/>
          <w:szCs w:val="22"/>
        </w:rPr>
        <w:t>Pojedini dijelovi sektora prehrambene industrije i dalje su znatno ovisni o uvozu sirovina i poluproizvoda.</w:t>
      </w:r>
      <w:r>
        <w:rPr>
          <w:rFonts w:ascii="Candara" w:hAnsi="Candara" w:cstheme="minorHAnsi"/>
          <w:noProof/>
          <w:sz w:val="22"/>
          <w:szCs w:val="22"/>
        </w:rPr>
        <w:t xml:space="preserve"> Može se reći da se mljekarstvo i</w:t>
      </w:r>
      <w:r w:rsidRPr="001942DB">
        <w:rPr>
          <w:rFonts w:ascii="Candara" w:hAnsi="Candara" w:cstheme="minorHAnsi"/>
          <w:noProof/>
          <w:sz w:val="22"/>
          <w:szCs w:val="22"/>
        </w:rPr>
        <w:t xml:space="preserve"> proizvodnja mineralnih voda</w:t>
      </w:r>
      <w:r>
        <w:rPr>
          <w:rFonts w:ascii="Candara" w:hAnsi="Candara" w:cstheme="minorHAnsi"/>
          <w:noProof/>
          <w:sz w:val="22"/>
          <w:szCs w:val="22"/>
        </w:rPr>
        <w:t xml:space="preserve"> </w:t>
      </w:r>
      <w:r w:rsidRPr="001942DB">
        <w:rPr>
          <w:rFonts w:ascii="Candara" w:hAnsi="Candara" w:cstheme="minorHAnsi"/>
          <w:noProof/>
          <w:sz w:val="22"/>
          <w:szCs w:val="22"/>
        </w:rPr>
        <w:t>najvećim dijelom zasnivaju na domaćim sirovinama. S druge strane, proizvodnje piva, osvježavajućih bez</w:t>
      </w:r>
      <w:r>
        <w:rPr>
          <w:rFonts w:ascii="Candara" w:hAnsi="Candara" w:cstheme="minorHAnsi"/>
          <w:noProof/>
          <w:sz w:val="22"/>
          <w:szCs w:val="22"/>
        </w:rPr>
        <w:t>alkoholnih pića, voćnih sokova</w:t>
      </w:r>
      <w:r w:rsidR="00460FE7">
        <w:rPr>
          <w:rFonts w:ascii="Candara" w:hAnsi="Candara" w:cstheme="minorHAnsi"/>
          <w:noProof/>
          <w:sz w:val="22"/>
          <w:szCs w:val="22"/>
        </w:rPr>
        <w:t xml:space="preserve"> te mlinska industrija </w:t>
      </w:r>
      <w:r>
        <w:rPr>
          <w:rFonts w:ascii="Candara" w:hAnsi="Candara" w:cstheme="minorHAnsi"/>
          <w:noProof/>
          <w:sz w:val="22"/>
          <w:szCs w:val="22"/>
        </w:rPr>
        <w:t xml:space="preserve"> </w:t>
      </w:r>
      <w:r w:rsidRPr="001942DB">
        <w:rPr>
          <w:rFonts w:ascii="Candara" w:hAnsi="Candara" w:cstheme="minorHAnsi"/>
          <w:noProof/>
          <w:sz w:val="22"/>
          <w:szCs w:val="22"/>
        </w:rPr>
        <w:t xml:space="preserve">bazirane su na uvoznim sirovinama. </w:t>
      </w:r>
    </w:p>
    <w:p w14:paraId="4B39DEFB" w14:textId="77777777" w:rsidR="003425C9" w:rsidRPr="003425C9" w:rsidRDefault="003425C9" w:rsidP="003425C9">
      <w:pPr>
        <w:jc w:val="both"/>
        <w:rPr>
          <w:rFonts w:ascii="Candara" w:hAnsi="Candara" w:cstheme="minorHAnsi"/>
          <w:noProof/>
          <w:sz w:val="10"/>
          <w:szCs w:val="10"/>
        </w:rPr>
      </w:pPr>
    </w:p>
    <w:p w14:paraId="64D8470F" w14:textId="77777777" w:rsidR="003425C9" w:rsidRPr="00BF7E62" w:rsidRDefault="003425C9" w:rsidP="003425C9">
      <w:pPr>
        <w:jc w:val="both"/>
        <w:rPr>
          <w:rFonts w:ascii="Candara" w:hAnsi="Candara"/>
          <w:noProof/>
          <w:sz w:val="22"/>
          <w:szCs w:val="22"/>
          <w:bdr w:val="none" w:sz="0" w:space="0" w:color="auto" w:frame="1"/>
        </w:rPr>
      </w:pPr>
      <w:r w:rsidRPr="00BF7E62">
        <w:rPr>
          <w:rFonts w:ascii="Candara" w:hAnsi="Candara"/>
          <w:bCs/>
          <w:noProof/>
          <w:sz w:val="22"/>
          <w:szCs w:val="22"/>
        </w:rPr>
        <w:t xml:space="preserve">Velika većina pogona prehrambene industrije u </w:t>
      </w:r>
      <w:r>
        <w:rPr>
          <w:rFonts w:ascii="Candara" w:hAnsi="Candara"/>
          <w:bCs/>
          <w:noProof/>
          <w:sz w:val="22"/>
          <w:szCs w:val="22"/>
        </w:rPr>
        <w:t>Unsko-sanskom kantonu</w:t>
      </w:r>
      <w:r w:rsidRPr="00BF7E62">
        <w:rPr>
          <w:rFonts w:ascii="Candara" w:hAnsi="Candara"/>
          <w:bCs/>
          <w:noProof/>
          <w:sz w:val="22"/>
          <w:szCs w:val="22"/>
        </w:rPr>
        <w:t xml:space="preserve"> ima u primijeni HACCP sistem, a mnogi posluju i u skladu s odredbama ISO 9001 standarda. Sporadično se sreću i pogoni sa implementacijom ISO standarda serija 14000 i 22000. Bilježi se i rast Halal certifikacija i povećanje izvoza ovako certificiranih proizvoda. </w:t>
      </w:r>
      <w:r w:rsidRPr="00BF7E62">
        <w:rPr>
          <w:rFonts w:ascii="Candara" w:hAnsi="Candara"/>
          <w:noProof/>
          <w:sz w:val="22"/>
          <w:szCs w:val="22"/>
          <w:bdr w:val="none" w:sz="0" w:space="0" w:color="auto" w:frame="1"/>
        </w:rPr>
        <w:t>Halal standard inače je registrovan kod Instituta za standardizaciju BiH kao nacionalni standard pod nazivom Halal hrana – zahtjevi i mjere, BAS 1049:2007. Nakon potvrde Vijeće za fetve Rijaseta Islamske zajednice u BiH iz 2005. godine BiH HALAL standard postao je prvi evropski, a drugi u svijetu registrovani Halal standard.</w:t>
      </w:r>
    </w:p>
    <w:p w14:paraId="582AE9D5" w14:textId="77777777" w:rsidR="003425C9" w:rsidRPr="00BF7E62" w:rsidRDefault="003425C9" w:rsidP="003425C9">
      <w:pPr>
        <w:jc w:val="both"/>
        <w:rPr>
          <w:rFonts w:ascii="Candara" w:hAnsi="Candara"/>
          <w:bCs/>
          <w:noProof/>
          <w:sz w:val="10"/>
          <w:szCs w:val="10"/>
        </w:rPr>
      </w:pPr>
    </w:p>
    <w:p w14:paraId="015972FD" w14:textId="77777777" w:rsidR="003425C9" w:rsidRDefault="003425C9" w:rsidP="003425C9">
      <w:pPr>
        <w:jc w:val="both"/>
        <w:rPr>
          <w:rFonts w:ascii="Candara" w:hAnsi="Candara"/>
          <w:bCs/>
          <w:noProof/>
          <w:sz w:val="22"/>
          <w:szCs w:val="22"/>
        </w:rPr>
      </w:pPr>
      <w:r w:rsidRPr="00BF7E62">
        <w:rPr>
          <w:rFonts w:ascii="Candara" w:hAnsi="Candara"/>
          <w:bCs/>
          <w:noProof/>
          <w:sz w:val="22"/>
          <w:szCs w:val="22"/>
        </w:rPr>
        <w:t xml:space="preserve">Nakon niza godina u BiH i </w:t>
      </w:r>
      <w:r>
        <w:rPr>
          <w:rFonts w:ascii="Candara" w:hAnsi="Candara"/>
          <w:bCs/>
          <w:noProof/>
          <w:sz w:val="22"/>
          <w:szCs w:val="22"/>
        </w:rPr>
        <w:t>USK</w:t>
      </w:r>
      <w:r w:rsidRPr="00BF7E62">
        <w:rPr>
          <w:rFonts w:ascii="Candara" w:hAnsi="Candara"/>
          <w:bCs/>
          <w:noProof/>
          <w:sz w:val="22"/>
          <w:szCs w:val="22"/>
        </w:rPr>
        <w:t xml:space="preserve"> su stečeni regulatorni i institucionalni uslovi za efektivno provođenje tzv. politike kvaliteta prehrambenih proizvoda. Ovdje se prije svega misli na službenu registraciju zaštićenih oznaka porijekla (PDO ili ZOP), zaštićenih oznaka geografskog porijekla (PGI ili ZOGP) i oznaka garantovano tradicionalnih specijaliteta (GTS). Postupak zaštite i registracije vodi Agencija za sigurnost hrane BiH, a u FBiH su trenutno dva certifikacijska tijela ovlaštena za provođenje potrebnih kontrola za korištenje ovih oznaka. Tokom 2020. i 2021. godine službeno su registrovane prve ZOP i ZOGP za poljoprivredne i prehrambene proizvode u BiH (dva sira, jedan suhomesnati proizvod, jedna voćna prerađevina i krompir iz jednog područja).</w:t>
      </w:r>
    </w:p>
    <w:p w14:paraId="5F9D08E2" w14:textId="77777777" w:rsidR="003425C9" w:rsidRPr="00B01667" w:rsidRDefault="003425C9" w:rsidP="003425C9">
      <w:pPr>
        <w:jc w:val="both"/>
        <w:rPr>
          <w:rFonts w:ascii="Candara" w:hAnsi="Candara"/>
          <w:bCs/>
          <w:noProof/>
          <w:sz w:val="10"/>
          <w:szCs w:val="10"/>
        </w:rPr>
      </w:pPr>
    </w:p>
    <w:p w14:paraId="266AB00E" w14:textId="1DE54C77" w:rsidR="003425C9" w:rsidRDefault="003425C9" w:rsidP="003425C9">
      <w:pPr>
        <w:jc w:val="both"/>
        <w:rPr>
          <w:rFonts w:ascii="Candara" w:hAnsi="Candara" w:cstheme="minorHAnsi"/>
          <w:noProof/>
          <w:sz w:val="22"/>
          <w:szCs w:val="22"/>
        </w:rPr>
      </w:pPr>
      <w:r w:rsidRPr="001942DB">
        <w:rPr>
          <w:rFonts w:ascii="Candara" w:hAnsi="Candara" w:cstheme="minorHAnsi"/>
          <w:noProof/>
          <w:sz w:val="22"/>
          <w:szCs w:val="22"/>
        </w:rPr>
        <w:t>Asortiman proizvoda prehrambene industrije</w:t>
      </w:r>
      <w:r w:rsidR="00460FE7">
        <w:rPr>
          <w:rFonts w:ascii="Candara" w:hAnsi="Candara" w:cstheme="minorHAnsi"/>
          <w:noProof/>
          <w:sz w:val="22"/>
          <w:szCs w:val="22"/>
        </w:rPr>
        <w:t xml:space="preserve"> </w:t>
      </w:r>
      <w:r>
        <w:rPr>
          <w:rFonts w:ascii="Candara" w:hAnsi="Candara" w:cstheme="minorHAnsi"/>
          <w:noProof/>
          <w:sz w:val="22"/>
          <w:szCs w:val="22"/>
        </w:rPr>
        <w:t>Unsko-sanskog kantona</w:t>
      </w:r>
      <w:r w:rsidRPr="001942DB">
        <w:rPr>
          <w:rFonts w:ascii="Candara" w:hAnsi="Candara" w:cstheme="minorHAnsi"/>
          <w:noProof/>
          <w:sz w:val="22"/>
          <w:szCs w:val="22"/>
        </w:rPr>
        <w:t xml:space="preserve"> je inače prilično organičen. Sada je već hroničan nedostatak inovacija proizvoda i pakovanja, a naročito se malo napredovalo u proizvodnji dijetetskih proizvoda i dehidriranih i djelimično dehidriranih proizvoda gdje pored nepostojanja postrojenja, nedostaju i motivi i ideje za pokretanje ovih vrsta proizvodnji. Vrlo mali ili nikakvi pomaci su učinjeni u kreiranju novih proizvoda na bazi iskorištavanja nusproizvoda što je u razvijenom svijetu snažno promovisana i ustaljena praksa.</w:t>
      </w:r>
    </w:p>
    <w:p w14:paraId="208F1B65" w14:textId="77777777" w:rsidR="003425C9" w:rsidRPr="003425C9" w:rsidRDefault="003425C9" w:rsidP="003425C9">
      <w:pPr>
        <w:jc w:val="both"/>
        <w:rPr>
          <w:rFonts w:ascii="Candara" w:hAnsi="Candara" w:cstheme="minorHAnsi"/>
          <w:noProof/>
          <w:sz w:val="10"/>
          <w:szCs w:val="10"/>
        </w:rPr>
      </w:pPr>
    </w:p>
    <w:p w14:paraId="413B71F2" w14:textId="77777777" w:rsidR="003425C9" w:rsidRDefault="003425C9" w:rsidP="003425C9">
      <w:pPr>
        <w:rPr>
          <w:rFonts w:ascii="Candara" w:hAnsi="Candara" w:cstheme="minorHAnsi"/>
          <w:noProof/>
          <w:sz w:val="22"/>
          <w:szCs w:val="22"/>
        </w:rPr>
      </w:pPr>
      <w:r w:rsidRPr="00BF7E62">
        <w:rPr>
          <w:rFonts w:ascii="Candara" w:hAnsi="Candara" w:cstheme="minorHAnsi"/>
          <w:noProof/>
          <w:sz w:val="22"/>
          <w:szCs w:val="22"/>
        </w:rPr>
        <w:t xml:space="preserve">Pogoni prehrambene industrije u </w:t>
      </w:r>
      <w:r>
        <w:rPr>
          <w:rFonts w:ascii="Candara" w:hAnsi="Candara" w:cstheme="minorHAnsi"/>
          <w:noProof/>
          <w:sz w:val="22"/>
          <w:szCs w:val="22"/>
        </w:rPr>
        <w:t>USK</w:t>
      </w:r>
      <w:r w:rsidRPr="00BF7E62">
        <w:rPr>
          <w:rFonts w:ascii="Candara" w:hAnsi="Candara" w:cstheme="minorHAnsi"/>
          <w:noProof/>
          <w:sz w:val="22"/>
          <w:szCs w:val="22"/>
        </w:rPr>
        <w:t xml:space="preserve"> otpad zbrinjavaju shodno zakonskim odredbama. Važno je, međutim, naglasiti da još uvijek nema znatnijih pomaka u smislu kontrole, ušteda, razvrstavanja, reciklaže i ponovne upotrebe nusproizvoda ili otpada kao novih proizvoda.  </w:t>
      </w:r>
    </w:p>
    <w:p w14:paraId="2D1ABA4C" w14:textId="77777777" w:rsidR="003425C9" w:rsidRDefault="003425C9" w:rsidP="003425C9">
      <w:pPr>
        <w:rPr>
          <w:rFonts w:ascii="Candara" w:hAnsi="Candara" w:cstheme="minorHAnsi"/>
          <w:noProof/>
          <w:sz w:val="22"/>
          <w:szCs w:val="22"/>
        </w:rPr>
      </w:pPr>
    </w:p>
    <w:p w14:paraId="04E803E3" w14:textId="49321D7A" w:rsidR="00C63C70" w:rsidRDefault="00C63C70" w:rsidP="005354BE">
      <w:pPr>
        <w:jc w:val="both"/>
        <w:rPr>
          <w:rFonts w:ascii="Candara" w:hAnsi="Candara" w:cstheme="minorHAnsi"/>
          <w:noProof/>
          <w:sz w:val="22"/>
          <w:szCs w:val="22"/>
        </w:rPr>
      </w:pPr>
      <w:r>
        <w:rPr>
          <w:rFonts w:ascii="Candara" w:hAnsi="Candara" w:cstheme="minorHAnsi"/>
          <w:noProof/>
          <w:sz w:val="22"/>
          <w:szCs w:val="22"/>
        </w:rPr>
        <w:t>Najvažniji pred</w:t>
      </w:r>
      <w:r w:rsidR="005354BE">
        <w:rPr>
          <w:rFonts w:ascii="Candara" w:hAnsi="Candara" w:cstheme="minorHAnsi"/>
          <w:noProof/>
          <w:sz w:val="22"/>
          <w:szCs w:val="22"/>
        </w:rPr>
        <w:t>s</w:t>
      </w:r>
      <w:r>
        <w:rPr>
          <w:rFonts w:ascii="Candara" w:hAnsi="Candara" w:cstheme="minorHAnsi"/>
          <w:noProof/>
          <w:sz w:val="22"/>
          <w:szCs w:val="22"/>
        </w:rPr>
        <w:t>tavnik prehrambene industrije USK je Meggle</w:t>
      </w:r>
      <w:r w:rsidR="00705AC1">
        <w:rPr>
          <w:rFonts w:ascii="Candara" w:hAnsi="Candara" w:cstheme="minorHAnsi"/>
          <w:noProof/>
          <w:sz w:val="22"/>
          <w:szCs w:val="22"/>
        </w:rPr>
        <w:t xml:space="preserve"> BiH</w:t>
      </w:r>
      <w:r w:rsidR="00705AC1">
        <w:rPr>
          <w:rStyle w:val="Referencafusnote"/>
          <w:rFonts w:ascii="Candara" w:hAnsi="Candara" w:cstheme="minorHAnsi"/>
          <w:noProof/>
          <w:sz w:val="22"/>
          <w:szCs w:val="22"/>
        </w:rPr>
        <w:footnoteReference w:id="17"/>
      </w:r>
      <w:r>
        <w:rPr>
          <w:rFonts w:ascii="Candara" w:hAnsi="Candara" w:cstheme="minorHAnsi"/>
          <w:noProof/>
          <w:sz w:val="22"/>
          <w:szCs w:val="22"/>
        </w:rPr>
        <w:t>.</w:t>
      </w:r>
      <w:r w:rsidR="005354BE">
        <w:rPr>
          <w:rFonts w:ascii="Candara" w:hAnsi="Candara" w:cstheme="minorHAnsi"/>
          <w:noProof/>
          <w:sz w:val="22"/>
          <w:szCs w:val="22"/>
        </w:rPr>
        <w:t xml:space="preserve"> U oblasti mliječne industrije još treba spomenuti </w:t>
      </w:r>
      <w:r w:rsidR="00705AC1">
        <w:rPr>
          <w:rFonts w:ascii="Candara" w:hAnsi="Candara" w:cstheme="minorHAnsi"/>
          <w:noProof/>
          <w:sz w:val="22"/>
          <w:szCs w:val="22"/>
        </w:rPr>
        <w:t xml:space="preserve">Čapljanku doo, a od ostalih preduzeća to su MS Alem doo (vodeća mesna industrija sa proizvodnjom mesa i mesnih prerađevina),  AC Food (proizvodnja biskvita, petit i m ljevenog keksa, kondimenti, krem namazi te </w:t>
      </w:r>
      <w:r w:rsidR="00F05955">
        <w:rPr>
          <w:rFonts w:ascii="Candara" w:hAnsi="Candara" w:cstheme="minorHAnsi"/>
          <w:noProof/>
          <w:sz w:val="22"/>
          <w:szCs w:val="22"/>
        </w:rPr>
        <w:t xml:space="preserve">tradicionalna kafa i čokolade) </w:t>
      </w:r>
      <w:r w:rsidR="00035003">
        <w:rPr>
          <w:rFonts w:ascii="Candara" w:hAnsi="Candara" w:cstheme="minorHAnsi"/>
          <w:noProof/>
          <w:sz w:val="22"/>
          <w:szCs w:val="22"/>
        </w:rPr>
        <w:t>Bi</w:t>
      </w:r>
      <w:r w:rsidR="00705AC1">
        <w:rPr>
          <w:rFonts w:ascii="Candara" w:hAnsi="Candara" w:cstheme="minorHAnsi"/>
          <w:noProof/>
          <w:sz w:val="22"/>
          <w:szCs w:val="22"/>
        </w:rPr>
        <w:t>haćka pivovara dd sa instalisanim kapacietima za godišnju proizvodnju od 250.000 hl</w:t>
      </w:r>
      <w:r w:rsidR="00035003">
        <w:rPr>
          <w:rFonts w:ascii="Candara" w:hAnsi="Candara" w:cstheme="minorHAnsi"/>
          <w:noProof/>
          <w:sz w:val="22"/>
          <w:szCs w:val="22"/>
        </w:rPr>
        <w:t>, KolMix doo (Velika kladuša) sa mješavinama začinskih proizvoda, Bioplod ppp (velika Kladuša), porodični obrt za proizvodnju trahane i drugih proizvoda kao sastvanog dijela bosanske kuhinje.</w:t>
      </w:r>
    </w:p>
    <w:p w14:paraId="05478500" w14:textId="77777777" w:rsidR="009D24EE" w:rsidRPr="009D24EE" w:rsidRDefault="009D24EE" w:rsidP="005354BE">
      <w:pPr>
        <w:jc w:val="both"/>
        <w:rPr>
          <w:rFonts w:ascii="Candara" w:hAnsi="Candara" w:cs="Arial"/>
          <w:b/>
          <w:sz w:val="10"/>
          <w:szCs w:val="10"/>
          <w:lang w:val="bs-Latn-BA"/>
        </w:rPr>
      </w:pPr>
    </w:p>
    <w:p w14:paraId="75A91D86" w14:textId="77777777" w:rsidR="00705AC1" w:rsidRPr="00460FE7" w:rsidRDefault="00705AC1" w:rsidP="002A16CF">
      <w:pPr>
        <w:jc w:val="both"/>
        <w:rPr>
          <w:rFonts w:ascii="Candara" w:hAnsi="Candara" w:cs="Arial"/>
          <w:sz w:val="10"/>
          <w:szCs w:val="10"/>
          <w:lang w:val="bs-Latn-BA"/>
        </w:rPr>
      </w:pPr>
    </w:p>
    <w:p w14:paraId="7420BD93" w14:textId="5C56DFAF" w:rsidR="00CE1AED" w:rsidRPr="00913A89" w:rsidRDefault="00BA2E7D" w:rsidP="00CE1AED">
      <w:pPr>
        <w:rPr>
          <w:rFonts w:ascii="Candara" w:hAnsi="Candara" w:cs="Arial"/>
          <w:b/>
          <w:color w:val="398B88"/>
          <w:sz w:val="22"/>
          <w:szCs w:val="22"/>
          <w:lang w:val="bs-Latn-BA"/>
        </w:rPr>
      </w:pPr>
      <w:r w:rsidRPr="00913A89">
        <w:rPr>
          <w:rFonts w:ascii="Candara" w:eastAsiaTheme="majorEastAsia" w:hAnsi="Candara" w:cstheme="majorBidi"/>
          <w:b/>
          <w:bCs/>
          <w:color w:val="398B88"/>
          <w:sz w:val="22"/>
          <w:szCs w:val="22"/>
          <w:lang w:val="bs-Latn-BA"/>
        </w:rPr>
        <w:t>2.1</w:t>
      </w:r>
      <w:r w:rsidR="00F14572" w:rsidRPr="00913A89">
        <w:rPr>
          <w:rFonts w:ascii="Candara" w:eastAsiaTheme="majorEastAsia" w:hAnsi="Candara" w:cstheme="majorBidi"/>
          <w:b/>
          <w:bCs/>
          <w:color w:val="398B88"/>
          <w:sz w:val="22"/>
          <w:szCs w:val="22"/>
          <w:lang w:val="bs-Latn-BA"/>
        </w:rPr>
        <w:t xml:space="preserve">.4. </w:t>
      </w:r>
      <w:r w:rsidR="00936E8D" w:rsidRPr="00913A89">
        <w:rPr>
          <w:rFonts w:ascii="Candara" w:hAnsi="Candara" w:cs="Arial"/>
          <w:b/>
          <w:color w:val="398B88"/>
          <w:sz w:val="22"/>
          <w:szCs w:val="22"/>
          <w:lang w:val="bs-Latn-BA"/>
        </w:rPr>
        <w:t>Vodni resursi Unsko-sanskog kantona</w:t>
      </w:r>
    </w:p>
    <w:p w14:paraId="2715AB70" w14:textId="0537A303" w:rsidR="00CE1AED" w:rsidRPr="003425C9" w:rsidRDefault="00CE1AED">
      <w:pPr>
        <w:rPr>
          <w:sz w:val="10"/>
          <w:szCs w:val="10"/>
        </w:rPr>
      </w:pPr>
    </w:p>
    <w:p w14:paraId="2C0AEBD6" w14:textId="5835BAF4" w:rsidR="008C4E1C" w:rsidRDefault="00936E8D" w:rsidP="008C4E1C">
      <w:pPr>
        <w:jc w:val="both"/>
      </w:pPr>
      <w:r w:rsidRPr="008C4E1C">
        <w:rPr>
          <w:rFonts w:ascii="Candara" w:hAnsi="Candara"/>
          <w:sz w:val="22"/>
          <w:szCs w:val="22"/>
          <w:lang w:val="bs-Latn-BA"/>
        </w:rPr>
        <w:t>Vode su jedan od najznačajnijih prirodnih resursa na području Unsko-sanskog kantona.</w:t>
      </w:r>
      <w:r w:rsidR="008C4E1C">
        <w:rPr>
          <w:rFonts w:ascii="Candara" w:hAnsi="Candara"/>
          <w:sz w:val="22"/>
          <w:szCs w:val="22"/>
          <w:lang w:val="bs-Latn-BA"/>
        </w:rPr>
        <w:t xml:space="preserve"> </w:t>
      </w:r>
      <w:r w:rsidRPr="008C4E1C">
        <w:rPr>
          <w:rFonts w:ascii="Candara" w:hAnsi="Candara"/>
          <w:sz w:val="22"/>
          <w:szCs w:val="22"/>
          <w:lang w:val="bs-Latn-BA"/>
        </w:rPr>
        <w:t>Sve površinske vode na području kantona pripadaju vodnom području rijeke Save (Crnomorski sliv), odnosno podslivu rijeke Une sa Koranom i Glinom. Podsliv rijeke Une na području BiH</w:t>
      </w:r>
      <w:r w:rsidR="008C4E1C">
        <w:rPr>
          <w:rStyle w:val="Referencafusnote"/>
          <w:rFonts w:ascii="Candara" w:hAnsi="Candara"/>
          <w:sz w:val="22"/>
          <w:szCs w:val="22"/>
          <w:lang w:val="bs-Latn-BA"/>
        </w:rPr>
        <w:footnoteReference w:id="18"/>
      </w:r>
      <w:r w:rsidRPr="008C4E1C">
        <w:rPr>
          <w:rFonts w:ascii="Candara" w:hAnsi="Candara"/>
          <w:sz w:val="22"/>
          <w:szCs w:val="22"/>
          <w:lang w:val="bs-Latn-BA"/>
        </w:rPr>
        <w:t xml:space="preserve"> iznosi 8.143 km</w:t>
      </w:r>
      <w:r w:rsidRPr="008C4E1C">
        <w:rPr>
          <w:rFonts w:ascii="Candara" w:hAnsi="Candara"/>
          <w:sz w:val="22"/>
          <w:szCs w:val="22"/>
          <w:vertAlign w:val="superscript"/>
          <w:lang w:val="bs-Latn-BA"/>
        </w:rPr>
        <w:t>2</w:t>
      </w:r>
      <w:r w:rsidRPr="008C4E1C">
        <w:rPr>
          <w:rFonts w:ascii="Candara" w:hAnsi="Candara"/>
          <w:sz w:val="22"/>
          <w:szCs w:val="22"/>
          <w:lang w:val="bs-Latn-BA"/>
        </w:rPr>
        <w:t>.</w:t>
      </w:r>
      <w:r w:rsidR="008C4E1C" w:rsidRPr="008C4E1C">
        <w:t xml:space="preserve"> </w:t>
      </w:r>
    </w:p>
    <w:p w14:paraId="756D8300" w14:textId="77777777" w:rsidR="009D24EE" w:rsidRPr="009D24EE" w:rsidRDefault="009D24EE" w:rsidP="008C4E1C">
      <w:pPr>
        <w:jc w:val="both"/>
        <w:rPr>
          <w:sz w:val="10"/>
          <w:szCs w:val="10"/>
        </w:rPr>
      </w:pPr>
    </w:p>
    <w:p w14:paraId="365420F4" w14:textId="77777777" w:rsidR="009D24EE" w:rsidRPr="00913A89" w:rsidRDefault="009D24EE" w:rsidP="009D24EE">
      <w:pPr>
        <w:jc w:val="both"/>
        <w:rPr>
          <w:rFonts w:ascii="Candara" w:hAnsi="Candara"/>
          <w:b/>
          <w:i/>
          <w:color w:val="398B88"/>
          <w:sz w:val="22"/>
          <w:szCs w:val="22"/>
          <w:lang w:val="bs-Latn-BA"/>
        </w:rPr>
      </w:pPr>
      <w:r w:rsidRPr="00913A89">
        <w:rPr>
          <w:rFonts w:ascii="Candara" w:hAnsi="Candara"/>
          <w:b/>
          <w:i/>
          <w:color w:val="398B88"/>
          <w:sz w:val="22"/>
          <w:szCs w:val="22"/>
          <w:lang w:val="bs-Latn-BA"/>
        </w:rPr>
        <w:t>Podsliv rijeke Une</w:t>
      </w:r>
    </w:p>
    <w:p w14:paraId="54810A1B" w14:textId="77777777" w:rsidR="009D24EE" w:rsidRDefault="009D24EE" w:rsidP="009D24EE">
      <w:pPr>
        <w:jc w:val="both"/>
        <w:rPr>
          <w:rFonts w:ascii="Candara" w:hAnsi="Candara"/>
          <w:sz w:val="22"/>
          <w:szCs w:val="22"/>
          <w:lang w:val="bs-Latn-BA"/>
        </w:rPr>
      </w:pPr>
      <w:r w:rsidRPr="008C4E1C">
        <w:rPr>
          <w:rFonts w:ascii="Candara" w:hAnsi="Candara"/>
          <w:sz w:val="22"/>
          <w:szCs w:val="22"/>
          <w:lang w:val="bs-Latn-BA"/>
        </w:rPr>
        <w:t xml:space="preserve">Rijeka </w:t>
      </w:r>
      <w:r w:rsidRPr="008C4E1C">
        <w:rPr>
          <w:rFonts w:ascii="Candara" w:hAnsi="Candara"/>
          <w:i/>
          <w:sz w:val="22"/>
          <w:szCs w:val="22"/>
          <w:lang w:val="bs-Latn-BA"/>
        </w:rPr>
        <w:t>Una</w:t>
      </w:r>
      <w:r w:rsidRPr="008C4E1C">
        <w:rPr>
          <w:rFonts w:ascii="Candara" w:hAnsi="Candara"/>
          <w:sz w:val="22"/>
          <w:szCs w:val="22"/>
          <w:lang w:val="bs-Latn-BA"/>
        </w:rPr>
        <w:t xml:space="preserve"> na području kantona protiče svojim gornjim i srednjim tokom. Izvor rijeke Une nastaje od velikog broja značajnih krških vrela na području Republike Hrvatske (Donja Suvaja - Srb, Zadarska Županija). Pored glavnog vrela, južno od Suvaje, postoje još dva: Velika i Mala Neteka. Ova tri vrela formiraju rijeku Unu koja neposredno nizvodno prima vode Srebrenice. Najvažnije desne pritoke Une su: Unac (kod Martin Broda), Krušnica (kod Bosanske Krupe), Sana (kod Novog Grada), Mlječanica i Moštanica. Lijeve pritoke su Klokot (kod Bihaća) i Žiravac. Rijeka Una ima karakterističan snježno-kišni režim sa niskim ljetnim i visokim proljetnim i jesenjim proticajima i, vrlo često, izuzetno velikim zimskim vodama. </w:t>
      </w:r>
    </w:p>
    <w:p w14:paraId="299BF9FC" w14:textId="77777777" w:rsidR="009D24EE" w:rsidRDefault="009D24EE" w:rsidP="008C4E1C">
      <w:pPr>
        <w:jc w:val="both"/>
      </w:pPr>
    </w:p>
    <w:p w14:paraId="1B81EF7A" w14:textId="19FFCFBD" w:rsidR="00BD159B" w:rsidRDefault="00177AF7" w:rsidP="00177AF7">
      <w:pPr>
        <w:jc w:val="center"/>
      </w:pPr>
      <w:r w:rsidRPr="00177AF7">
        <w:rPr>
          <w:noProof/>
          <w:lang w:val="hr-HR" w:eastAsia="hr-HR"/>
        </w:rPr>
        <w:drawing>
          <wp:inline distT="0" distB="0" distL="0" distR="0" wp14:anchorId="05D13C70" wp14:editId="2C3FE0B3">
            <wp:extent cx="2558415" cy="4046946"/>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7619" cy="4093141"/>
                    </a:xfrm>
                    <a:prstGeom prst="rect">
                      <a:avLst/>
                    </a:prstGeom>
                  </pic:spPr>
                </pic:pic>
              </a:graphicData>
            </a:graphic>
          </wp:inline>
        </w:drawing>
      </w:r>
    </w:p>
    <w:p w14:paraId="160CEB26" w14:textId="00B343BB" w:rsidR="002C3C37" w:rsidRPr="00460FE7" w:rsidRDefault="00177AF7" w:rsidP="00177AF7">
      <w:pPr>
        <w:jc w:val="center"/>
        <w:rPr>
          <w:rFonts w:ascii="Candara" w:hAnsi="Candara"/>
          <w:sz w:val="20"/>
          <w:szCs w:val="20"/>
          <w:lang w:val="bs-Latn-BA"/>
        </w:rPr>
      </w:pPr>
      <w:r w:rsidRPr="00177AF7">
        <w:rPr>
          <w:rFonts w:ascii="Candara" w:hAnsi="Candara"/>
          <w:sz w:val="20"/>
          <w:szCs w:val="20"/>
          <w:lang w:val="bs-Latn-BA"/>
        </w:rPr>
        <w:t>Izvor: Izvor: Strategija upravljanja voda</w:t>
      </w:r>
      <w:r>
        <w:rPr>
          <w:rFonts w:ascii="Candara" w:hAnsi="Candara"/>
          <w:sz w:val="20"/>
          <w:szCs w:val="20"/>
          <w:lang w:val="bs-Latn-BA"/>
        </w:rPr>
        <w:t>ma Federacije BiH 2010. – 2022.</w:t>
      </w:r>
    </w:p>
    <w:p w14:paraId="34DD7A35" w14:textId="65059A29" w:rsidR="00177AF7" w:rsidRPr="00177AF7" w:rsidRDefault="00177AF7" w:rsidP="00177AF7">
      <w:pPr>
        <w:jc w:val="center"/>
        <w:rPr>
          <w:rFonts w:ascii="Candara" w:hAnsi="Candara"/>
          <w:b/>
          <w:i/>
          <w:color w:val="000000" w:themeColor="text1"/>
          <w:sz w:val="22"/>
          <w:szCs w:val="22"/>
          <w:lang w:val="bs-Latn-BA"/>
        </w:rPr>
      </w:pPr>
      <w:r w:rsidRPr="00177AF7">
        <w:rPr>
          <w:rFonts w:ascii="Candara" w:hAnsi="Candara"/>
          <w:b/>
          <w:i/>
          <w:color w:val="000000" w:themeColor="text1"/>
          <w:sz w:val="22"/>
          <w:szCs w:val="22"/>
          <w:lang w:val="bs-Latn-BA"/>
        </w:rPr>
        <w:t>Karta 2: Podsliv Une sa Glinom i Koranom</w:t>
      </w:r>
    </w:p>
    <w:p w14:paraId="184838C0" w14:textId="77777777" w:rsidR="008C4E1C" w:rsidRPr="008C4E1C" w:rsidRDefault="008C4E1C" w:rsidP="008C4E1C">
      <w:pPr>
        <w:jc w:val="both"/>
        <w:rPr>
          <w:rFonts w:ascii="Candara" w:hAnsi="Candara"/>
          <w:sz w:val="10"/>
          <w:szCs w:val="10"/>
          <w:lang w:val="bs-Latn-BA"/>
        </w:rPr>
      </w:pPr>
    </w:p>
    <w:p w14:paraId="35FECB50" w14:textId="4E91780E" w:rsidR="008C4E1C" w:rsidRPr="008C4E1C" w:rsidRDefault="008C4E1C" w:rsidP="008C4E1C">
      <w:pPr>
        <w:jc w:val="both"/>
        <w:rPr>
          <w:rFonts w:ascii="Candara" w:hAnsi="Candara"/>
          <w:sz w:val="22"/>
          <w:szCs w:val="22"/>
          <w:lang w:val="bs-Latn-BA"/>
        </w:rPr>
      </w:pPr>
      <w:r w:rsidRPr="008C4E1C">
        <w:rPr>
          <w:rFonts w:ascii="Candara" w:hAnsi="Candara"/>
          <w:sz w:val="22"/>
          <w:szCs w:val="22"/>
          <w:lang w:val="bs-Latn-BA"/>
        </w:rPr>
        <w:t xml:space="preserve">Rijeka </w:t>
      </w:r>
      <w:r w:rsidRPr="008C4E1C">
        <w:rPr>
          <w:rFonts w:ascii="Candara" w:hAnsi="Candara"/>
          <w:i/>
          <w:sz w:val="22"/>
          <w:szCs w:val="22"/>
          <w:lang w:val="bs-Latn-BA"/>
        </w:rPr>
        <w:t>Unac</w:t>
      </w:r>
      <w:r w:rsidRPr="008C4E1C">
        <w:rPr>
          <w:rFonts w:ascii="Candara" w:hAnsi="Candara"/>
          <w:sz w:val="22"/>
          <w:szCs w:val="22"/>
          <w:lang w:val="bs-Latn-BA"/>
        </w:rPr>
        <w:t xml:space="preserve"> izvire ispod planine Šator, a vodom se puni iz brojnih pritoka i vrela, naročito u gornjem toku. Nakon 62 km svoga toka, ulijeva se u Unu nizvodno od mjesta Martin Brod. Visinska razlika između izvora i ušća je 466 metara, što ga svrstava u rijeke planinskog karaktera. </w:t>
      </w:r>
      <w:r w:rsidR="002C3C37">
        <w:rPr>
          <w:rFonts w:ascii="Candara" w:hAnsi="Candara"/>
          <w:sz w:val="22"/>
          <w:szCs w:val="22"/>
          <w:lang w:val="bs-Latn-BA"/>
        </w:rPr>
        <w:t xml:space="preserve"> </w:t>
      </w:r>
      <w:r w:rsidRPr="008C4E1C">
        <w:rPr>
          <w:rFonts w:ascii="Candara" w:hAnsi="Candara"/>
          <w:sz w:val="22"/>
          <w:szCs w:val="22"/>
          <w:lang w:val="bs-Latn-BA"/>
        </w:rPr>
        <w:t>Rijeka</w:t>
      </w:r>
      <w:r w:rsidRPr="008C4E1C">
        <w:rPr>
          <w:rFonts w:ascii="Candara" w:hAnsi="Candara"/>
          <w:i/>
          <w:sz w:val="22"/>
          <w:szCs w:val="22"/>
          <w:lang w:val="bs-Latn-BA"/>
        </w:rPr>
        <w:t xml:space="preserve"> Klokot</w:t>
      </w:r>
      <w:r w:rsidRPr="008C4E1C">
        <w:rPr>
          <w:rFonts w:ascii="Candara" w:hAnsi="Candara"/>
          <w:sz w:val="22"/>
          <w:szCs w:val="22"/>
          <w:lang w:val="bs-Latn-BA"/>
        </w:rPr>
        <w:t xml:space="preserve"> izvire ispod planinskog masiva Plješivice, oko 5 km od centra Bihaća. Dužina rijeke je 6 km, prosječna širina 18-22 m, a dubina 5-7 metara. Izvorište Klokot je najveće vodocrpilište za snabdijevanje stanovništva Bihaća pitkom vodom. Rijeka </w:t>
      </w:r>
      <w:r w:rsidRPr="008C4E1C">
        <w:rPr>
          <w:rFonts w:ascii="Candara" w:hAnsi="Candara"/>
          <w:i/>
          <w:sz w:val="22"/>
          <w:szCs w:val="22"/>
          <w:lang w:val="bs-Latn-BA"/>
        </w:rPr>
        <w:t>Krušnica</w:t>
      </w:r>
      <w:r w:rsidRPr="008C4E1C">
        <w:rPr>
          <w:rFonts w:ascii="Candara" w:hAnsi="Candara"/>
          <w:sz w:val="22"/>
          <w:szCs w:val="22"/>
          <w:lang w:val="bs-Latn-BA"/>
        </w:rPr>
        <w:t xml:space="preserve"> izvire podno planine Grmeč u blizini sela Gudavac, na području općine Bosanska Krupa. Dužine je 6,8 km i prosječne širine 15-30 m, dubine 5-7 m. Izvire na 200 m n.m.</w:t>
      </w:r>
      <w:r>
        <w:rPr>
          <w:rFonts w:ascii="Candara" w:hAnsi="Candara"/>
          <w:sz w:val="22"/>
          <w:szCs w:val="22"/>
          <w:lang w:val="bs-Latn-BA"/>
        </w:rPr>
        <w:t>,</w:t>
      </w:r>
      <w:r w:rsidRPr="008C4E1C">
        <w:rPr>
          <w:rFonts w:ascii="Candara" w:hAnsi="Candara"/>
          <w:sz w:val="22"/>
          <w:szCs w:val="22"/>
          <w:lang w:val="bs-Latn-BA"/>
        </w:rPr>
        <w:t xml:space="preserve"> a ulijeva se na 140 metara nadmorske visine u gradu Bosanska Krupa.</w:t>
      </w:r>
      <w:r w:rsidR="002C3C37">
        <w:rPr>
          <w:rFonts w:ascii="Candara" w:hAnsi="Candara"/>
          <w:sz w:val="22"/>
          <w:szCs w:val="22"/>
          <w:lang w:val="bs-Latn-BA"/>
        </w:rPr>
        <w:t xml:space="preserve"> </w:t>
      </w:r>
      <w:r w:rsidRPr="008C4E1C">
        <w:rPr>
          <w:rFonts w:ascii="Candara" w:hAnsi="Candara"/>
          <w:sz w:val="22"/>
          <w:szCs w:val="22"/>
          <w:lang w:val="bs-Latn-BA"/>
        </w:rPr>
        <w:t xml:space="preserve">Rijeka </w:t>
      </w:r>
      <w:r w:rsidRPr="008C4E1C">
        <w:rPr>
          <w:rFonts w:ascii="Candara" w:hAnsi="Candara"/>
          <w:i/>
          <w:sz w:val="22"/>
          <w:szCs w:val="22"/>
          <w:lang w:val="bs-Latn-BA"/>
        </w:rPr>
        <w:t>Sana</w:t>
      </w:r>
      <w:r w:rsidRPr="008C4E1C">
        <w:rPr>
          <w:rFonts w:ascii="Candara" w:hAnsi="Candara"/>
          <w:sz w:val="22"/>
          <w:szCs w:val="22"/>
          <w:lang w:val="bs-Latn-BA"/>
        </w:rPr>
        <w:t xml:space="preserve"> izvire u podnožju planine Lisne iz tri krška vrela (Čajdarevog, Palolić i Suvog vrela). Dužina rijeke Sane je 139 km od izvora do ušća u rijeku Unu (kod Novog Grada). Najznačajnije pritoke rijeke Sane su: Ribnik, Kijevska rijeka, Kozica, Sanica (najveća pritoka), Dabar, Zdena, Bliha, Sasina, Majdanuša i Gomjenica. Na rijeci Blihi nalazi se najviši slap na području unskog sliva, visine 72 m. </w:t>
      </w:r>
    </w:p>
    <w:p w14:paraId="273ECDF6" w14:textId="77777777" w:rsidR="008C4E1C" w:rsidRPr="00510469" w:rsidRDefault="008C4E1C" w:rsidP="008C4E1C">
      <w:pPr>
        <w:jc w:val="both"/>
        <w:rPr>
          <w:sz w:val="10"/>
          <w:szCs w:val="10"/>
        </w:rPr>
      </w:pPr>
    </w:p>
    <w:p w14:paraId="6B908AD4" w14:textId="0DC3AFE0" w:rsidR="008C4E1C" w:rsidRPr="00913A89" w:rsidRDefault="008C4E1C" w:rsidP="008C4E1C">
      <w:pPr>
        <w:jc w:val="both"/>
        <w:rPr>
          <w:rFonts w:ascii="Candara" w:hAnsi="Candara"/>
          <w:b/>
          <w:i/>
          <w:color w:val="398B88"/>
          <w:sz w:val="22"/>
          <w:szCs w:val="22"/>
          <w:lang w:val="bs-Latn-BA"/>
        </w:rPr>
      </w:pPr>
      <w:r w:rsidRPr="00913A89">
        <w:rPr>
          <w:rFonts w:ascii="Candara" w:hAnsi="Candara"/>
          <w:b/>
          <w:i/>
          <w:color w:val="398B88"/>
          <w:sz w:val="22"/>
          <w:szCs w:val="22"/>
          <w:lang w:val="bs-Latn-BA"/>
        </w:rPr>
        <w:t>Podsliv rijeka Korane i Gline</w:t>
      </w:r>
    </w:p>
    <w:p w14:paraId="232ACC78" w14:textId="2F7028F1" w:rsidR="008C4E1C" w:rsidRDefault="008C4E1C" w:rsidP="008C4E1C">
      <w:pPr>
        <w:jc w:val="both"/>
        <w:rPr>
          <w:rFonts w:ascii="Candara" w:hAnsi="Candara"/>
          <w:sz w:val="22"/>
          <w:szCs w:val="22"/>
          <w:lang w:val="bs-Latn-BA"/>
        </w:rPr>
      </w:pPr>
      <w:r w:rsidRPr="008C4E1C">
        <w:rPr>
          <w:rFonts w:ascii="Candara" w:hAnsi="Candara"/>
          <w:sz w:val="22"/>
          <w:szCs w:val="22"/>
          <w:lang w:val="bs-Latn-BA"/>
        </w:rPr>
        <w:t>Podsliv rijeka Gline i Korane pripadaju podslivu rijeke Kupe u Republici Hrvatskoj (sliv rijeke Save). Na području Unsko-sanskog kantona najznačajniji vodotoci koji pripadaju podslivu rijeke Korane su Toplica i Mutnica, dok Kladušnica i Glinica pripadaju podslivu rijeke Gline.</w:t>
      </w:r>
    </w:p>
    <w:p w14:paraId="7CDF5F78" w14:textId="77777777" w:rsidR="008C4E1C" w:rsidRPr="008C4E1C" w:rsidRDefault="008C4E1C" w:rsidP="008C4E1C">
      <w:pPr>
        <w:jc w:val="both"/>
        <w:rPr>
          <w:rFonts w:ascii="Candara" w:hAnsi="Candara"/>
          <w:sz w:val="10"/>
          <w:szCs w:val="10"/>
          <w:lang w:val="bs-Latn-BA"/>
        </w:rPr>
      </w:pPr>
    </w:p>
    <w:p w14:paraId="01077748" w14:textId="77D08861" w:rsidR="00C01A77" w:rsidRPr="002C3C37" w:rsidRDefault="008C4E1C" w:rsidP="00C01A77">
      <w:pPr>
        <w:jc w:val="both"/>
        <w:rPr>
          <w:rFonts w:ascii="Candara" w:hAnsi="Candara"/>
          <w:sz w:val="22"/>
          <w:szCs w:val="22"/>
          <w:lang w:val="bs-Latn-BA"/>
        </w:rPr>
      </w:pPr>
      <w:r w:rsidRPr="008C4E1C">
        <w:rPr>
          <w:rFonts w:ascii="Candara" w:hAnsi="Candara"/>
          <w:sz w:val="22"/>
          <w:szCs w:val="22"/>
          <w:lang w:val="bs-Latn-BA"/>
        </w:rPr>
        <w:t xml:space="preserve">Rijeka </w:t>
      </w:r>
      <w:r w:rsidRPr="008C4E1C">
        <w:rPr>
          <w:rFonts w:ascii="Candara" w:hAnsi="Candara"/>
          <w:i/>
          <w:sz w:val="22"/>
          <w:szCs w:val="22"/>
          <w:lang w:val="bs-Latn-BA"/>
        </w:rPr>
        <w:t>Korana</w:t>
      </w:r>
      <w:r w:rsidRPr="008C4E1C">
        <w:rPr>
          <w:rFonts w:ascii="Candara" w:hAnsi="Candara"/>
          <w:sz w:val="22"/>
          <w:szCs w:val="22"/>
          <w:lang w:val="bs-Latn-BA"/>
        </w:rPr>
        <w:t xml:space="preserve"> je pogranična rijeka i ona je druga po veličini rijeka na području općine Cazin. Karakteristična je po svojim meandrima, širokom, plitkom i mirnom toku. U vrijeme hidroloških maksimuma, uslijed nedovoljnog kapaciteta da prihvati velike vode, dolazi do plavljenja značajnih poljoprivrednih površina uz njene obale.</w:t>
      </w:r>
      <w:r w:rsidR="002C3C37">
        <w:rPr>
          <w:rFonts w:ascii="Candara" w:hAnsi="Candara"/>
          <w:sz w:val="22"/>
          <w:szCs w:val="22"/>
          <w:lang w:val="bs-Latn-BA"/>
        </w:rPr>
        <w:t xml:space="preserve"> </w:t>
      </w:r>
      <w:r w:rsidRPr="008C4E1C">
        <w:rPr>
          <w:rFonts w:ascii="Candara" w:hAnsi="Candara"/>
          <w:sz w:val="22"/>
          <w:szCs w:val="22"/>
          <w:lang w:val="bs-Latn-BA"/>
        </w:rPr>
        <w:t xml:space="preserve">Rijeka </w:t>
      </w:r>
      <w:r w:rsidRPr="008C4E1C">
        <w:rPr>
          <w:rFonts w:ascii="Candara" w:hAnsi="Candara"/>
          <w:i/>
          <w:sz w:val="22"/>
          <w:szCs w:val="22"/>
          <w:lang w:val="bs-Latn-BA"/>
        </w:rPr>
        <w:t xml:space="preserve">Mutnica </w:t>
      </w:r>
      <w:r w:rsidRPr="008C4E1C">
        <w:rPr>
          <w:rFonts w:ascii="Candara" w:hAnsi="Candara"/>
          <w:sz w:val="22"/>
          <w:szCs w:val="22"/>
          <w:lang w:val="bs-Latn-BA"/>
        </w:rPr>
        <w:t>je najduža rijeka na području općine Cazin i njena dužina iznosi 19,5 km. Nastaje od više izvora (Kamenica i Crno vrelo te od potoka i izvora kod sela Vrela). Kao i rijeka Korana, niti rijeka Mutnica nema dovoljnog kapaciteta za prihvat velikih voda, što ima za posljedicu redovno plavljenje priobalnog poljoprivrednog i drugog zemljišta.</w:t>
      </w:r>
      <w:r w:rsidR="002C3C37">
        <w:rPr>
          <w:rFonts w:ascii="Candara" w:hAnsi="Candara"/>
          <w:sz w:val="22"/>
          <w:szCs w:val="22"/>
          <w:lang w:val="bs-Latn-BA"/>
        </w:rPr>
        <w:t xml:space="preserve"> </w:t>
      </w:r>
      <w:r w:rsidRPr="008C4E1C">
        <w:rPr>
          <w:rFonts w:ascii="Candara" w:hAnsi="Candara"/>
          <w:sz w:val="22"/>
          <w:szCs w:val="22"/>
          <w:lang w:val="bs-Latn-BA"/>
        </w:rPr>
        <w:t xml:space="preserve">Rijeka </w:t>
      </w:r>
      <w:r w:rsidRPr="00C01A77">
        <w:rPr>
          <w:rFonts w:ascii="Candara" w:hAnsi="Candara"/>
          <w:i/>
          <w:sz w:val="22"/>
          <w:szCs w:val="22"/>
          <w:lang w:val="bs-Latn-BA"/>
        </w:rPr>
        <w:t xml:space="preserve">Kladušnica </w:t>
      </w:r>
      <w:r w:rsidRPr="008C4E1C">
        <w:rPr>
          <w:rFonts w:ascii="Candara" w:hAnsi="Candara"/>
          <w:sz w:val="22"/>
          <w:szCs w:val="22"/>
          <w:lang w:val="bs-Latn-BA"/>
        </w:rPr>
        <w:t>nastaje od potoka Šumatice i Šećine. Cijelim tokom meandrira i prima nekoliko značajnih pritoka. Na lijevoj obali to su Jankovac, Šiljkovača i Grabarska, a na desnoj obali Crni potok i Kvrkulja. Pri većim oborinama, zbog niskih obala, često plavi područja uz vodotok.</w:t>
      </w:r>
      <w:r w:rsidR="002C3C37">
        <w:rPr>
          <w:rFonts w:ascii="Candara" w:hAnsi="Candara"/>
          <w:sz w:val="22"/>
          <w:szCs w:val="22"/>
          <w:lang w:val="bs-Latn-BA"/>
        </w:rPr>
        <w:t xml:space="preserve"> </w:t>
      </w:r>
      <w:r w:rsidRPr="008C4E1C">
        <w:rPr>
          <w:rFonts w:ascii="Candara" w:hAnsi="Candara"/>
          <w:sz w:val="22"/>
          <w:szCs w:val="22"/>
          <w:lang w:val="bs-Latn-BA"/>
        </w:rPr>
        <w:t xml:space="preserve">Rijeka </w:t>
      </w:r>
      <w:r w:rsidRPr="00C01A77">
        <w:rPr>
          <w:rFonts w:ascii="Candara" w:hAnsi="Candara"/>
          <w:i/>
          <w:sz w:val="22"/>
          <w:szCs w:val="22"/>
          <w:lang w:val="bs-Latn-BA"/>
        </w:rPr>
        <w:t>Glinica</w:t>
      </w:r>
      <w:r w:rsidRPr="008C4E1C">
        <w:rPr>
          <w:rFonts w:ascii="Candara" w:hAnsi="Candara"/>
          <w:sz w:val="22"/>
          <w:szCs w:val="22"/>
          <w:lang w:val="bs-Latn-BA"/>
        </w:rPr>
        <w:t xml:space="preserve"> nastaje od Čaglice i Bužimnice. Njene značajnije pritoke su Slapnica, Stevića Potok i Pecka (lijeve pritoke) te Stabandža, Prosinja, Bojna i Mađarac (desne pritoke). Rijeka svojim tokom meandrira i pri velikim vodama izlijeva se iz svog korita, plaveći značajne površine okolnog područja.</w:t>
      </w:r>
      <w:r w:rsidR="002C3C37">
        <w:rPr>
          <w:rFonts w:ascii="Candara" w:hAnsi="Candara"/>
          <w:sz w:val="22"/>
          <w:szCs w:val="22"/>
          <w:lang w:val="bs-Latn-BA"/>
        </w:rPr>
        <w:t xml:space="preserve"> </w:t>
      </w:r>
      <w:r w:rsidRPr="008C4E1C">
        <w:rPr>
          <w:rFonts w:ascii="Candara" w:hAnsi="Candara"/>
          <w:sz w:val="22"/>
          <w:szCs w:val="22"/>
          <w:lang w:val="bs-Latn-BA"/>
        </w:rPr>
        <w:t>Podsliv Korane i Gline na području F</w:t>
      </w:r>
      <w:r w:rsidR="00C01A77">
        <w:rPr>
          <w:rFonts w:ascii="Candara" w:hAnsi="Candara"/>
          <w:sz w:val="22"/>
          <w:szCs w:val="22"/>
          <w:lang w:val="bs-Latn-BA"/>
        </w:rPr>
        <w:t xml:space="preserve">ederacije </w:t>
      </w:r>
      <w:r w:rsidRPr="008C4E1C">
        <w:rPr>
          <w:rFonts w:ascii="Candara" w:hAnsi="Candara"/>
          <w:sz w:val="22"/>
          <w:szCs w:val="22"/>
          <w:lang w:val="bs-Latn-BA"/>
        </w:rPr>
        <w:t>BiH zauzima površinu od 742 km</w:t>
      </w:r>
      <w:r w:rsidRPr="00C01A77">
        <w:rPr>
          <w:rFonts w:ascii="Candara" w:hAnsi="Candara"/>
          <w:sz w:val="22"/>
          <w:szCs w:val="22"/>
          <w:vertAlign w:val="superscript"/>
          <w:lang w:val="bs-Latn-BA"/>
        </w:rPr>
        <w:t>2</w:t>
      </w:r>
      <w:r w:rsidRPr="008C4E1C">
        <w:rPr>
          <w:rFonts w:ascii="Candara" w:hAnsi="Candara"/>
          <w:sz w:val="22"/>
          <w:szCs w:val="22"/>
          <w:lang w:val="bs-Latn-BA"/>
        </w:rPr>
        <w:t>. Iako su na vodotocima ovog podsliva postojale hidrološke stanice, radi se o hidrološki slabo istraženom području zbog nepostojanja kontinuiteta hidroloških posmatranja i nepouzdanosti prikupljenih podataka.</w:t>
      </w:r>
      <w:r w:rsidR="00C01A77" w:rsidRPr="00C01A77">
        <w:t xml:space="preserve"> </w:t>
      </w:r>
    </w:p>
    <w:p w14:paraId="08C51E1C" w14:textId="77777777" w:rsidR="00C01A77" w:rsidRPr="00510469" w:rsidRDefault="00C01A77" w:rsidP="00C01A77">
      <w:pPr>
        <w:jc w:val="both"/>
        <w:rPr>
          <w:sz w:val="10"/>
          <w:szCs w:val="10"/>
        </w:rPr>
      </w:pPr>
    </w:p>
    <w:p w14:paraId="0E427EC6" w14:textId="1677B0C4" w:rsidR="00C01A77" w:rsidRPr="00913A89" w:rsidRDefault="00C01A77" w:rsidP="00C01A77">
      <w:pPr>
        <w:jc w:val="both"/>
        <w:rPr>
          <w:rFonts w:ascii="Candara" w:hAnsi="Candara"/>
          <w:b/>
          <w:i/>
          <w:color w:val="398B88"/>
          <w:sz w:val="22"/>
          <w:szCs w:val="22"/>
          <w:lang w:val="bs-Latn-BA"/>
        </w:rPr>
      </w:pPr>
      <w:r w:rsidRPr="00913A89">
        <w:rPr>
          <w:rFonts w:ascii="Candara" w:hAnsi="Candara"/>
          <w:b/>
          <w:i/>
          <w:color w:val="398B88"/>
          <w:sz w:val="22"/>
          <w:szCs w:val="22"/>
          <w:lang w:val="bs-Latn-BA"/>
        </w:rPr>
        <w:t>Podzemne vode</w:t>
      </w:r>
    </w:p>
    <w:p w14:paraId="36315A68" w14:textId="77777777" w:rsidR="00C01A77" w:rsidRDefault="00C01A77" w:rsidP="00C01A77">
      <w:pPr>
        <w:jc w:val="both"/>
      </w:pPr>
      <w:r w:rsidRPr="00C01A77">
        <w:rPr>
          <w:rFonts w:ascii="Candara" w:hAnsi="Candara"/>
          <w:sz w:val="22"/>
          <w:szCs w:val="22"/>
          <w:lang w:val="bs-Latn-BA"/>
        </w:rPr>
        <w:t>Specifičnost područja podsliva rijeke Une je utjecaj krša, koja se manifestira u ne tako značajno izraženoj hidrografiji, već postojanju značajnog broja krških vrela (vrelo Klokot, Dabarsko vrelo, vrelo Zdene, vrelo Sanice, kao i sama vrela Une i Sane). Budući da većina područja Unsko-sanskog kantona imaju teren krško-pukotinske poroznosti, to omogućava slobodan hidraulički me</w:t>
      </w:r>
      <w:r>
        <w:rPr>
          <w:rFonts w:ascii="Candara" w:hAnsi="Candara"/>
          <w:sz w:val="22"/>
          <w:szCs w:val="22"/>
          <w:lang w:val="bs-Latn-BA"/>
        </w:rPr>
        <w:t xml:space="preserve">hanizam kretanja podzemne vode. </w:t>
      </w:r>
      <w:r w:rsidRPr="00C01A77">
        <w:rPr>
          <w:rFonts w:ascii="Candara" w:hAnsi="Candara"/>
          <w:sz w:val="22"/>
          <w:szCs w:val="22"/>
          <w:lang w:val="bs-Latn-BA"/>
        </w:rPr>
        <w:t>Područje Unsko-sanskog kantona se nalazi na području sljedećih velikih vodnih tijela</w:t>
      </w:r>
      <w:r>
        <w:rPr>
          <w:rStyle w:val="Referencafusnote"/>
          <w:rFonts w:ascii="Candara" w:hAnsi="Candara"/>
          <w:sz w:val="22"/>
          <w:szCs w:val="22"/>
          <w:lang w:val="bs-Latn-BA"/>
        </w:rPr>
        <w:footnoteReference w:id="19"/>
      </w:r>
      <w:r>
        <w:rPr>
          <w:rFonts w:ascii="Candara" w:hAnsi="Candara"/>
          <w:sz w:val="22"/>
          <w:szCs w:val="22"/>
          <w:lang w:val="bs-Latn-BA"/>
        </w:rPr>
        <w:t>: Plješevica (108,22 km</w:t>
      </w:r>
      <w:r>
        <w:rPr>
          <w:rFonts w:ascii="Candara" w:hAnsi="Candara"/>
          <w:sz w:val="22"/>
          <w:szCs w:val="22"/>
          <w:vertAlign w:val="superscript"/>
          <w:lang w:val="bs-Latn-BA"/>
        </w:rPr>
        <w:t>2</w:t>
      </w:r>
      <w:r>
        <w:rPr>
          <w:rFonts w:ascii="Candara" w:hAnsi="Candara"/>
          <w:sz w:val="22"/>
          <w:szCs w:val="22"/>
          <w:lang w:val="bs-Latn-BA"/>
        </w:rPr>
        <w:t>), Velika Kladuša – Cazin (345,93 km</w:t>
      </w:r>
      <w:r>
        <w:rPr>
          <w:rFonts w:ascii="Candara" w:hAnsi="Candara"/>
          <w:sz w:val="22"/>
          <w:szCs w:val="22"/>
          <w:vertAlign w:val="superscript"/>
          <w:lang w:val="bs-Latn-BA"/>
        </w:rPr>
        <w:t>2</w:t>
      </w:r>
      <w:r>
        <w:rPr>
          <w:rFonts w:ascii="Candara" w:hAnsi="Candara"/>
          <w:sz w:val="22"/>
          <w:szCs w:val="22"/>
          <w:lang w:val="bs-Latn-BA"/>
        </w:rPr>
        <w:t>), Grmeč – Srnetica – Vitorog (2.375,3 km</w:t>
      </w:r>
      <w:r>
        <w:rPr>
          <w:rFonts w:ascii="Candara" w:hAnsi="Candara"/>
          <w:sz w:val="22"/>
          <w:szCs w:val="22"/>
          <w:vertAlign w:val="superscript"/>
          <w:lang w:val="bs-Latn-BA"/>
        </w:rPr>
        <w:t>2</w:t>
      </w:r>
      <w:r>
        <w:rPr>
          <w:rFonts w:ascii="Candara" w:hAnsi="Candara"/>
          <w:sz w:val="22"/>
          <w:szCs w:val="22"/>
          <w:lang w:val="bs-Latn-BA"/>
        </w:rPr>
        <w:t>) i Unac (1.521,35 km</w:t>
      </w:r>
      <w:r>
        <w:rPr>
          <w:rFonts w:ascii="Candara" w:hAnsi="Candara"/>
          <w:sz w:val="22"/>
          <w:szCs w:val="22"/>
          <w:vertAlign w:val="superscript"/>
          <w:lang w:val="bs-Latn-BA"/>
        </w:rPr>
        <w:t>2</w:t>
      </w:r>
      <w:r>
        <w:rPr>
          <w:rFonts w:ascii="Candara" w:hAnsi="Candara"/>
          <w:sz w:val="22"/>
          <w:szCs w:val="22"/>
          <w:lang w:val="bs-Latn-BA"/>
        </w:rPr>
        <w:t>).</w:t>
      </w:r>
      <w:r w:rsidRPr="00C01A77">
        <w:t xml:space="preserve"> </w:t>
      </w:r>
      <w:r w:rsidRPr="00C01A77">
        <w:rPr>
          <w:rFonts w:ascii="Candara" w:hAnsi="Candara"/>
          <w:sz w:val="22"/>
          <w:szCs w:val="22"/>
          <w:lang w:val="bs-Latn-BA"/>
        </w:rPr>
        <w:t>Podzemne vode se u vidu krških izvora i vrela javljaju po obodima planinskih masiva Plješivice, Grmeča i dr. Veća izvorišta su kaptirana u svrhu osiguranja vodosnabdijevanja stanovništva gradova i naselja.</w:t>
      </w:r>
      <w:r w:rsidRPr="00C01A77">
        <w:t xml:space="preserve"> </w:t>
      </w:r>
      <w:r w:rsidRPr="00C01A77">
        <w:rPr>
          <w:rFonts w:ascii="Candara" w:hAnsi="Candara"/>
          <w:sz w:val="22"/>
          <w:szCs w:val="22"/>
          <w:lang w:val="bs-Latn-BA"/>
        </w:rPr>
        <w:t>Na području Unsko-sanskog kantona podzemnim vodama su naročito bogate općine: Bihać, Cazin, Velika Kladuša, Bosanska Krupa i Ključ.</w:t>
      </w:r>
      <w:r w:rsidRPr="00C01A77">
        <w:t xml:space="preserve"> </w:t>
      </w:r>
    </w:p>
    <w:p w14:paraId="4F9A7D21" w14:textId="77777777" w:rsidR="00C01A77" w:rsidRPr="00510469" w:rsidRDefault="00C01A77" w:rsidP="00C01A77">
      <w:pPr>
        <w:jc w:val="both"/>
        <w:rPr>
          <w:sz w:val="10"/>
          <w:szCs w:val="10"/>
        </w:rPr>
      </w:pPr>
    </w:p>
    <w:p w14:paraId="03CC4E8B" w14:textId="1E6624B2" w:rsidR="00C01A77" w:rsidRPr="00913A89" w:rsidRDefault="00C01A77" w:rsidP="00C01A77">
      <w:pPr>
        <w:jc w:val="both"/>
        <w:rPr>
          <w:rFonts w:ascii="Candara" w:hAnsi="Candara"/>
          <w:b/>
          <w:i/>
          <w:color w:val="398B88"/>
          <w:sz w:val="22"/>
          <w:szCs w:val="22"/>
          <w:lang w:val="bs-Latn-BA"/>
        </w:rPr>
      </w:pPr>
      <w:r w:rsidRPr="00913A89">
        <w:rPr>
          <w:rFonts w:ascii="Candara" w:hAnsi="Candara"/>
          <w:b/>
          <w:i/>
          <w:color w:val="398B88"/>
          <w:sz w:val="22"/>
          <w:szCs w:val="22"/>
          <w:lang w:val="bs-Latn-BA"/>
        </w:rPr>
        <w:t>Mineralne, termalne i termo-mineralne vode</w:t>
      </w:r>
    </w:p>
    <w:p w14:paraId="717541A1" w14:textId="045F38B7" w:rsidR="00C01A77" w:rsidRPr="00C01A77" w:rsidRDefault="00C01A77" w:rsidP="00C01A77">
      <w:pPr>
        <w:jc w:val="both"/>
        <w:rPr>
          <w:rFonts w:ascii="Candara" w:hAnsi="Candara"/>
          <w:sz w:val="22"/>
          <w:szCs w:val="22"/>
          <w:lang w:val="bs-Latn-BA"/>
        </w:rPr>
      </w:pPr>
      <w:r w:rsidRPr="00C01A77">
        <w:rPr>
          <w:rFonts w:ascii="Candara" w:hAnsi="Candara"/>
          <w:sz w:val="22"/>
          <w:szCs w:val="22"/>
          <w:lang w:val="bs-Latn-BA"/>
        </w:rPr>
        <w:t>Pored izvorišta pitke vode, na području Unsko-sanskog kantona značajne vodne potencijale predstavljaju mineralne, t</w:t>
      </w:r>
      <w:r>
        <w:rPr>
          <w:rFonts w:ascii="Candara" w:hAnsi="Candara"/>
          <w:sz w:val="22"/>
          <w:szCs w:val="22"/>
          <w:lang w:val="bs-Latn-BA"/>
        </w:rPr>
        <w:t xml:space="preserve">ermalne i termo-mineralne vode. </w:t>
      </w:r>
      <w:r w:rsidRPr="00C01A77">
        <w:rPr>
          <w:rFonts w:ascii="Candara" w:hAnsi="Candara"/>
          <w:sz w:val="22"/>
          <w:szCs w:val="22"/>
          <w:lang w:val="bs-Latn-BA"/>
        </w:rPr>
        <w:t>Mineralne vode na području Unsko-sanskog kantona mogu se podijeliti na:</w:t>
      </w:r>
    </w:p>
    <w:p w14:paraId="3A63B167" w14:textId="45534067" w:rsidR="00C01A77" w:rsidRPr="00C01A77" w:rsidRDefault="00C01A77" w:rsidP="00652FFC">
      <w:pPr>
        <w:pStyle w:val="Odlomakpopisa"/>
        <w:numPr>
          <w:ilvl w:val="0"/>
          <w:numId w:val="4"/>
        </w:numPr>
        <w:jc w:val="both"/>
        <w:rPr>
          <w:rFonts w:ascii="Candara" w:hAnsi="Candara"/>
          <w:sz w:val="22"/>
          <w:szCs w:val="22"/>
          <w:lang w:val="bs-Latn-BA"/>
        </w:rPr>
      </w:pPr>
      <w:r w:rsidRPr="00C01A77">
        <w:rPr>
          <w:rFonts w:ascii="Candara" w:hAnsi="Candara"/>
          <w:sz w:val="22"/>
          <w:szCs w:val="22"/>
          <w:lang w:val="bs-Latn-BA"/>
        </w:rPr>
        <w:t>Slane i sulfatne vode, koje nalazimo na lokalitetima Arapuša, Majkić Japra i Hašani,</w:t>
      </w:r>
    </w:p>
    <w:p w14:paraId="1D999642" w14:textId="5D3FEE08" w:rsidR="00C01A77" w:rsidRPr="00C01A77" w:rsidRDefault="00C01A77" w:rsidP="00652FFC">
      <w:pPr>
        <w:pStyle w:val="Odlomakpopisa"/>
        <w:numPr>
          <w:ilvl w:val="0"/>
          <w:numId w:val="4"/>
        </w:numPr>
        <w:jc w:val="both"/>
        <w:rPr>
          <w:rFonts w:ascii="Candara" w:hAnsi="Candara"/>
          <w:sz w:val="22"/>
          <w:szCs w:val="22"/>
          <w:lang w:val="bs-Latn-BA"/>
        </w:rPr>
      </w:pPr>
      <w:r w:rsidRPr="00C01A77">
        <w:rPr>
          <w:rFonts w:ascii="Candara" w:hAnsi="Candara"/>
          <w:sz w:val="22"/>
          <w:szCs w:val="22"/>
          <w:lang w:val="bs-Latn-BA"/>
        </w:rPr>
        <w:t>Sulfatne vode, koje nalazimo na lokalitetima Brda, Ramići - Ključ, Ćukovi i Orašac,</w:t>
      </w:r>
    </w:p>
    <w:p w14:paraId="282633A6" w14:textId="22FAB4CD" w:rsidR="00C01A77" w:rsidRPr="00C01A77" w:rsidRDefault="00C01A77" w:rsidP="00652FFC">
      <w:pPr>
        <w:pStyle w:val="Odlomakpopisa"/>
        <w:numPr>
          <w:ilvl w:val="0"/>
          <w:numId w:val="4"/>
        </w:numPr>
        <w:jc w:val="both"/>
        <w:rPr>
          <w:rFonts w:ascii="Candara" w:hAnsi="Candara"/>
          <w:sz w:val="22"/>
          <w:szCs w:val="22"/>
          <w:lang w:val="bs-Latn-BA"/>
        </w:rPr>
      </w:pPr>
      <w:r w:rsidRPr="00C01A77">
        <w:rPr>
          <w:rFonts w:ascii="Candara" w:hAnsi="Candara"/>
          <w:sz w:val="22"/>
          <w:szCs w:val="22"/>
          <w:lang w:val="bs-Latn-BA"/>
        </w:rPr>
        <w:t>Ugljokisele vode, koje nalazimo na lokalitetu Koprivna - Sanski Most.</w:t>
      </w:r>
    </w:p>
    <w:p w14:paraId="10FDE71B" w14:textId="77777777" w:rsidR="00C01A77" w:rsidRPr="00014D4C" w:rsidRDefault="00C01A77" w:rsidP="00C01A77">
      <w:pPr>
        <w:jc w:val="both"/>
        <w:rPr>
          <w:rFonts w:ascii="Candara" w:hAnsi="Candara"/>
          <w:sz w:val="10"/>
          <w:szCs w:val="10"/>
          <w:lang w:val="bs-Latn-BA"/>
        </w:rPr>
      </w:pPr>
    </w:p>
    <w:p w14:paraId="5C9840B1" w14:textId="6DD14982" w:rsidR="00C01A77" w:rsidRPr="00C01A77" w:rsidRDefault="00C01A77" w:rsidP="00C01A77">
      <w:pPr>
        <w:jc w:val="both"/>
        <w:rPr>
          <w:rFonts w:ascii="Candara" w:hAnsi="Candara"/>
          <w:sz w:val="22"/>
          <w:szCs w:val="22"/>
          <w:lang w:val="bs-Latn-BA"/>
        </w:rPr>
      </w:pPr>
      <w:r w:rsidRPr="00C01A77">
        <w:rPr>
          <w:rFonts w:ascii="Candara" w:hAnsi="Candara"/>
          <w:sz w:val="22"/>
          <w:szCs w:val="22"/>
          <w:lang w:val="bs-Latn-BA"/>
        </w:rPr>
        <w:t>Termalne vode su registrirane na sljedećim područjima Unsko-sanskog kantona:</w:t>
      </w:r>
    </w:p>
    <w:p w14:paraId="57F6BAE3" w14:textId="2FC2F59F" w:rsidR="00C01A77" w:rsidRPr="00C01A77" w:rsidRDefault="00C01A77" w:rsidP="00652FFC">
      <w:pPr>
        <w:pStyle w:val="Odlomakpopisa"/>
        <w:numPr>
          <w:ilvl w:val="0"/>
          <w:numId w:val="5"/>
        </w:numPr>
        <w:jc w:val="both"/>
        <w:rPr>
          <w:rFonts w:ascii="Candara" w:hAnsi="Candara"/>
          <w:sz w:val="22"/>
          <w:szCs w:val="22"/>
          <w:lang w:val="bs-Latn-BA"/>
        </w:rPr>
      </w:pPr>
      <w:r w:rsidRPr="00C01A77">
        <w:rPr>
          <w:rFonts w:ascii="Candara" w:hAnsi="Candara"/>
          <w:sz w:val="22"/>
          <w:szCs w:val="22"/>
          <w:lang w:val="bs-Latn-BA"/>
        </w:rPr>
        <w:t>Tješnica i Kozica, Sanska Ilidža kod Sanskog Mosta,</w:t>
      </w:r>
    </w:p>
    <w:p w14:paraId="2F6C8895" w14:textId="4DDB4654" w:rsidR="00C01A77" w:rsidRPr="00C01A77" w:rsidRDefault="00C01A77" w:rsidP="00652FFC">
      <w:pPr>
        <w:pStyle w:val="Odlomakpopisa"/>
        <w:numPr>
          <w:ilvl w:val="0"/>
          <w:numId w:val="5"/>
        </w:numPr>
        <w:jc w:val="both"/>
        <w:rPr>
          <w:rFonts w:ascii="Candara" w:hAnsi="Candara"/>
          <w:sz w:val="22"/>
          <w:szCs w:val="22"/>
          <w:lang w:val="bs-Latn-BA"/>
        </w:rPr>
      </w:pPr>
      <w:r w:rsidRPr="00C01A77">
        <w:rPr>
          <w:rFonts w:ascii="Candara" w:hAnsi="Candara"/>
          <w:sz w:val="22"/>
          <w:szCs w:val="22"/>
          <w:lang w:val="bs-Latn-BA"/>
        </w:rPr>
        <w:t>Tržačka Raštela, Vedro Polji i Prošići (Bihać),</w:t>
      </w:r>
    </w:p>
    <w:p w14:paraId="71C0881A" w14:textId="07552611" w:rsidR="00C01A77" w:rsidRPr="00C01A77" w:rsidRDefault="00C01A77" w:rsidP="00652FFC">
      <w:pPr>
        <w:pStyle w:val="Odlomakpopisa"/>
        <w:numPr>
          <w:ilvl w:val="0"/>
          <w:numId w:val="5"/>
        </w:numPr>
        <w:jc w:val="both"/>
        <w:rPr>
          <w:rFonts w:ascii="Candara" w:hAnsi="Candara"/>
          <w:sz w:val="22"/>
          <w:szCs w:val="22"/>
          <w:lang w:val="bs-Latn-BA"/>
        </w:rPr>
      </w:pPr>
      <w:r w:rsidRPr="00C01A77">
        <w:rPr>
          <w:rFonts w:ascii="Candara" w:hAnsi="Candara"/>
          <w:sz w:val="22"/>
          <w:szCs w:val="22"/>
          <w:lang w:val="bs-Latn-BA"/>
        </w:rPr>
        <w:t>Donji Šumatac - Grabovac - Barake, Mala Kladuša.</w:t>
      </w:r>
    </w:p>
    <w:p w14:paraId="737BEE64" w14:textId="77777777" w:rsidR="00014D4C" w:rsidRPr="00014D4C" w:rsidRDefault="00014D4C" w:rsidP="00C01A77">
      <w:pPr>
        <w:jc w:val="both"/>
        <w:rPr>
          <w:rFonts w:ascii="Candara" w:hAnsi="Candara"/>
          <w:sz w:val="10"/>
          <w:szCs w:val="10"/>
          <w:lang w:val="bs-Latn-BA"/>
        </w:rPr>
      </w:pPr>
    </w:p>
    <w:p w14:paraId="023254B2" w14:textId="16A5D8D4" w:rsidR="00C01A77" w:rsidRPr="00C01A77" w:rsidRDefault="00C01A77" w:rsidP="00C01A77">
      <w:pPr>
        <w:jc w:val="both"/>
        <w:rPr>
          <w:rFonts w:ascii="Candara" w:hAnsi="Candara"/>
          <w:sz w:val="22"/>
          <w:szCs w:val="22"/>
          <w:lang w:val="bs-Latn-BA"/>
        </w:rPr>
      </w:pPr>
      <w:r w:rsidRPr="00C01A77">
        <w:rPr>
          <w:rFonts w:ascii="Candara" w:hAnsi="Candara"/>
          <w:sz w:val="22"/>
          <w:szCs w:val="22"/>
          <w:lang w:val="bs-Latn-BA"/>
        </w:rPr>
        <w:t>Termo-mineralne vode nalazimo na lokalitetima u Gati i Račiću u blizini Bihaća i u Sanskoj Ilidži kod Sanskog Mosta.</w:t>
      </w:r>
    </w:p>
    <w:p w14:paraId="56FFD104" w14:textId="77777777" w:rsidR="00014D4C" w:rsidRPr="00014D4C" w:rsidRDefault="00014D4C" w:rsidP="00C01A77">
      <w:pPr>
        <w:jc w:val="both"/>
        <w:rPr>
          <w:rFonts w:ascii="Candara" w:hAnsi="Candara"/>
          <w:sz w:val="10"/>
          <w:szCs w:val="10"/>
          <w:lang w:val="bs-Latn-BA"/>
        </w:rPr>
      </w:pPr>
    </w:p>
    <w:p w14:paraId="42754B82" w14:textId="2F025834" w:rsidR="00936E8D" w:rsidRDefault="00C01A77" w:rsidP="00C01A77">
      <w:pPr>
        <w:jc w:val="both"/>
        <w:rPr>
          <w:rFonts w:ascii="Candara" w:hAnsi="Candara"/>
          <w:sz w:val="22"/>
          <w:szCs w:val="22"/>
          <w:lang w:val="bs-Latn-BA"/>
        </w:rPr>
      </w:pPr>
      <w:r w:rsidRPr="00C01A77">
        <w:rPr>
          <w:rFonts w:ascii="Candara" w:hAnsi="Candara"/>
          <w:sz w:val="22"/>
          <w:szCs w:val="22"/>
          <w:lang w:val="bs-Latn-BA"/>
        </w:rPr>
        <w:t>Izvršena su brojna preliminarna istraživanja mineralnih, termalnih i termo-mineralnih voda na području Unsko-sanskog kantona te su evidentirana njihova nalazišta. Moguća namjena ovih voda je višestruka, s obzirom na pozitivne učinke na ljudsko zdravlje. Međutim, u cilju njihove bolje istraženosti i eksploatacije, potrebno je provesti dodatna istraživanja.</w:t>
      </w:r>
    </w:p>
    <w:p w14:paraId="1A849EED" w14:textId="16DD1D78" w:rsidR="0053105E" w:rsidRDefault="0053105E" w:rsidP="00C01A77">
      <w:pPr>
        <w:jc w:val="both"/>
        <w:rPr>
          <w:rFonts w:ascii="Candara" w:hAnsi="Candara"/>
          <w:b/>
          <w:i/>
          <w:sz w:val="22"/>
          <w:szCs w:val="22"/>
          <w:lang w:val="bs-Latn-BA"/>
        </w:rPr>
      </w:pPr>
    </w:p>
    <w:p w14:paraId="465170FD" w14:textId="4D5C9F9D" w:rsidR="00F4203A" w:rsidRPr="00642237" w:rsidRDefault="00BA2E7D" w:rsidP="00C01A77">
      <w:pPr>
        <w:jc w:val="both"/>
        <w:rPr>
          <w:rFonts w:ascii="Candara" w:hAnsi="Candara"/>
          <w:b/>
          <w:color w:val="398B88"/>
          <w:sz w:val="22"/>
          <w:szCs w:val="22"/>
          <w:lang w:val="bs-Latn-BA"/>
        </w:rPr>
      </w:pPr>
      <w:r w:rsidRPr="00642237">
        <w:rPr>
          <w:rFonts w:ascii="Candara" w:eastAsiaTheme="majorEastAsia" w:hAnsi="Candara" w:cstheme="majorBidi"/>
          <w:b/>
          <w:bCs/>
          <w:color w:val="398B88"/>
          <w:sz w:val="22"/>
          <w:szCs w:val="22"/>
          <w:lang w:val="bs-Latn-BA"/>
        </w:rPr>
        <w:t>2.1</w:t>
      </w:r>
      <w:r w:rsidR="00F14572" w:rsidRPr="00642237">
        <w:rPr>
          <w:rFonts w:ascii="Candara" w:eastAsiaTheme="majorEastAsia" w:hAnsi="Candara" w:cstheme="majorBidi"/>
          <w:b/>
          <w:bCs/>
          <w:color w:val="398B88"/>
          <w:sz w:val="22"/>
          <w:szCs w:val="22"/>
          <w:lang w:val="bs-Latn-BA"/>
        </w:rPr>
        <w:t xml:space="preserve">.5. </w:t>
      </w:r>
      <w:r w:rsidR="00F4203A" w:rsidRPr="00642237">
        <w:rPr>
          <w:rFonts w:ascii="Candara" w:hAnsi="Candara"/>
          <w:b/>
          <w:color w:val="398B88"/>
          <w:sz w:val="22"/>
          <w:szCs w:val="22"/>
          <w:lang w:val="bs-Latn-BA"/>
        </w:rPr>
        <w:t>Prirodne vrijednosti</w:t>
      </w:r>
      <w:r w:rsidR="0053105E" w:rsidRPr="00642237">
        <w:rPr>
          <w:rFonts w:ascii="Candara" w:hAnsi="Candara"/>
          <w:b/>
          <w:color w:val="398B88"/>
          <w:sz w:val="22"/>
          <w:szCs w:val="22"/>
          <w:lang w:val="bs-Latn-BA"/>
        </w:rPr>
        <w:t xml:space="preserve"> i kulturno-historijsko naslijeđe</w:t>
      </w:r>
    </w:p>
    <w:p w14:paraId="0420E2CC" w14:textId="77777777" w:rsidR="00F14572" w:rsidRPr="00913A89" w:rsidRDefault="00F14572" w:rsidP="00C01A77">
      <w:pPr>
        <w:jc w:val="both"/>
        <w:rPr>
          <w:rFonts w:ascii="Candara" w:hAnsi="Candara"/>
          <w:b/>
          <w:i/>
          <w:color w:val="398B88"/>
          <w:sz w:val="10"/>
          <w:szCs w:val="10"/>
          <w:lang w:val="bs-Latn-BA"/>
        </w:rPr>
      </w:pPr>
    </w:p>
    <w:p w14:paraId="6C7ACF6B" w14:textId="4F2C8F35" w:rsidR="00F4203A" w:rsidRPr="00913A89" w:rsidRDefault="00AD6AB5" w:rsidP="00C01A77">
      <w:pPr>
        <w:jc w:val="both"/>
        <w:rPr>
          <w:rFonts w:ascii="Candara" w:hAnsi="Candara"/>
          <w:b/>
          <w:i/>
          <w:color w:val="398B88"/>
          <w:sz w:val="22"/>
          <w:szCs w:val="22"/>
          <w:lang w:val="bs-Latn-BA"/>
        </w:rPr>
      </w:pPr>
      <w:r w:rsidRPr="00913A89">
        <w:rPr>
          <w:rFonts w:ascii="Candara" w:hAnsi="Candara"/>
          <w:b/>
          <w:i/>
          <w:color w:val="398B88"/>
          <w:sz w:val="22"/>
          <w:szCs w:val="22"/>
          <w:lang w:val="bs-Latn-BA"/>
        </w:rPr>
        <w:t>P</w:t>
      </w:r>
      <w:r w:rsidR="002C3C37" w:rsidRPr="00913A89">
        <w:rPr>
          <w:rFonts w:ascii="Candara" w:hAnsi="Candara"/>
          <w:b/>
          <w:i/>
          <w:color w:val="398B88"/>
          <w:sz w:val="22"/>
          <w:szCs w:val="22"/>
          <w:lang w:val="bs-Latn-BA"/>
        </w:rPr>
        <w:t>ri</w:t>
      </w:r>
      <w:r w:rsidRPr="00913A89">
        <w:rPr>
          <w:rFonts w:ascii="Candara" w:hAnsi="Candara"/>
          <w:b/>
          <w:i/>
          <w:color w:val="398B88"/>
          <w:sz w:val="22"/>
          <w:szCs w:val="22"/>
          <w:lang w:val="bs-Latn-BA"/>
        </w:rPr>
        <w:t>rod</w:t>
      </w:r>
      <w:r w:rsidR="0053105E" w:rsidRPr="00913A89">
        <w:rPr>
          <w:rFonts w:ascii="Candara" w:hAnsi="Candara"/>
          <w:b/>
          <w:i/>
          <w:color w:val="398B88"/>
          <w:sz w:val="22"/>
          <w:szCs w:val="22"/>
          <w:lang w:val="bs-Latn-BA"/>
        </w:rPr>
        <w:t>ne vrijednosti</w:t>
      </w:r>
    </w:p>
    <w:p w14:paraId="65B1D465" w14:textId="77777777" w:rsidR="0053105E" w:rsidRPr="002C3C37" w:rsidRDefault="0053105E" w:rsidP="0053105E">
      <w:pPr>
        <w:jc w:val="both"/>
        <w:rPr>
          <w:rFonts w:ascii="Candara" w:hAnsi="Candara"/>
          <w:i/>
          <w:sz w:val="10"/>
          <w:szCs w:val="10"/>
          <w:lang w:val="bs-Latn-BA"/>
        </w:rPr>
      </w:pPr>
    </w:p>
    <w:p w14:paraId="78C6DC5A" w14:textId="50E11364" w:rsidR="0053105E" w:rsidRPr="0053105E" w:rsidRDefault="0053105E" w:rsidP="0053105E">
      <w:pPr>
        <w:jc w:val="both"/>
        <w:rPr>
          <w:rFonts w:ascii="Candara" w:hAnsi="Candara"/>
          <w:i/>
          <w:sz w:val="22"/>
          <w:szCs w:val="22"/>
          <w:lang w:val="bs-Latn-BA"/>
        </w:rPr>
      </w:pPr>
      <w:r w:rsidRPr="0053105E">
        <w:rPr>
          <w:rFonts w:ascii="Candara" w:hAnsi="Candara"/>
          <w:i/>
          <w:sz w:val="22"/>
          <w:szCs w:val="22"/>
          <w:lang w:val="bs-Latn-BA"/>
        </w:rPr>
        <w:t>Pejzaži</w:t>
      </w:r>
    </w:p>
    <w:p w14:paraId="0979D5F3" w14:textId="309FDAB6" w:rsidR="00F4203A" w:rsidRPr="0053105E" w:rsidRDefault="0053105E" w:rsidP="0053105E">
      <w:pPr>
        <w:jc w:val="both"/>
        <w:rPr>
          <w:rFonts w:ascii="Candara" w:hAnsi="Candara"/>
          <w:sz w:val="22"/>
          <w:szCs w:val="22"/>
          <w:lang w:val="bs-Latn-BA"/>
        </w:rPr>
      </w:pPr>
      <w:r w:rsidRPr="0053105E">
        <w:rPr>
          <w:rFonts w:ascii="Candara" w:hAnsi="Candara"/>
          <w:sz w:val="22"/>
          <w:szCs w:val="22"/>
          <w:lang w:val="bs-Latn-BA"/>
        </w:rPr>
        <w:t>Kanjon rijeke Une smatra se područjem reliktno-refugijalnih pejzaža, odnosno staništa koja predstavljaju najunikatnije dijelove</w:t>
      </w:r>
      <w:r>
        <w:rPr>
          <w:rFonts w:ascii="Candara" w:hAnsi="Candara"/>
          <w:sz w:val="22"/>
          <w:szCs w:val="22"/>
          <w:lang w:val="bs-Latn-BA"/>
        </w:rPr>
        <w:t xml:space="preserve"> bosanskohercegovačkog okoliša. </w:t>
      </w:r>
      <w:r w:rsidRPr="0053105E">
        <w:rPr>
          <w:rFonts w:ascii="Candara" w:hAnsi="Candara"/>
          <w:sz w:val="22"/>
          <w:szCs w:val="22"/>
          <w:lang w:val="bs-Latn-BA"/>
        </w:rPr>
        <w:t>Reliktno-refugijalni pejzaži su područja koja su prošla kroz najmanje stepene promjena od preglacijalnog do postglacijalnog perioda i u kojima su se sačuvale izvorne ekološke vrijednosti. Ovo su područja na kojima je obitavao veliki broj vrsta i koji čuvaju neke od najstarijih organizama u evolucijskom smislu. Stoga, reliktno-refugijalni pejzaži nisu samo bogatstvo Bosne i Hercegovine, već se njihova važnos</w:t>
      </w:r>
      <w:r>
        <w:rPr>
          <w:rFonts w:ascii="Candara" w:hAnsi="Candara"/>
          <w:sz w:val="22"/>
          <w:szCs w:val="22"/>
          <w:lang w:val="bs-Latn-BA"/>
        </w:rPr>
        <w:t xml:space="preserve">t ogleda i na globalnom nivou. </w:t>
      </w:r>
      <w:r w:rsidRPr="0053105E">
        <w:rPr>
          <w:rFonts w:ascii="Candara" w:hAnsi="Candara"/>
          <w:sz w:val="22"/>
          <w:szCs w:val="22"/>
          <w:lang w:val="bs-Latn-BA"/>
        </w:rPr>
        <w:t>Specifične orografske, geomorfološke, hidrološke, odnosno ekološke prilike uvjetovale su pojavu klisura i kanjona u slivnim područjima svih važnijih vodotoka Bosne i Hercegovine.</w:t>
      </w:r>
    </w:p>
    <w:p w14:paraId="284FEB4A" w14:textId="77777777" w:rsidR="0053105E" w:rsidRPr="0053105E" w:rsidRDefault="0053105E" w:rsidP="00C01A77">
      <w:pPr>
        <w:jc w:val="both"/>
        <w:rPr>
          <w:rFonts w:ascii="Candara" w:hAnsi="Candara"/>
          <w:sz w:val="10"/>
          <w:szCs w:val="10"/>
          <w:lang w:val="bs-Latn-BA"/>
        </w:rPr>
      </w:pPr>
    </w:p>
    <w:p w14:paraId="5BEC1139" w14:textId="410A971E" w:rsidR="0053105E" w:rsidRPr="0053105E" w:rsidRDefault="0053105E" w:rsidP="0053105E">
      <w:pPr>
        <w:jc w:val="both"/>
        <w:rPr>
          <w:rFonts w:ascii="Candara" w:hAnsi="Candara"/>
          <w:sz w:val="22"/>
          <w:szCs w:val="22"/>
          <w:lang w:val="bs-Latn-BA"/>
        </w:rPr>
      </w:pPr>
      <w:r w:rsidRPr="0053105E">
        <w:rPr>
          <w:rFonts w:ascii="Candara" w:hAnsi="Candara"/>
          <w:sz w:val="22"/>
          <w:szCs w:val="22"/>
          <w:lang w:val="bs-Latn-BA"/>
        </w:rPr>
        <w:t>O</w:t>
      </w:r>
      <w:r>
        <w:rPr>
          <w:rFonts w:ascii="Candara" w:hAnsi="Candara"/>
          <w:sz w:val="22"/>
          <w:szCs w:val="22"/>
          <w:lang w:val="bs-Latn-BA"/>
        </w:rPr>
        <w:t>bale klisura i kanjona su strme</w:t>
      </w:r>
      <w:r w:rsidRPr="0053105E">
        <w:rPr>
          <w:rFonts w:ascii="Candara" w:hAnsi="Candara"/>
          <w:sz w:val="22"/>
          <w:szCs w:val="22"/>
          <w:lang w:val="bs-Latn-BA"/>
        </w:rPr>
        <w:t xml:space="preserve"> </w:t>
      </w:r>
      <w:r>
        <w:rPr>
          <w:rFonts w:ascii="Candara" w:hAnsi="Candara"/>
          <w:sz w:val="22"/>
          <w:szCs w:val="22"/>
          <w:lang w:val="bs-Latn-BA"/>
        </w:rPr>
        <w:t>i</w:t>
      </w:r>
      <w:r w:rsidRPr="0053105E">
        <w:rPr>
          <w:rFonts w:ascii="Candara" w:hAnsi="Candara"/>
          <w:sz w:val="22"/>
          <w:szCs w:val="22"/>
          <w:lang w:val="bs-Latn-BA"/>
        </w:rPr>
        <w:t xml:space="preserve"> su </w:t>
      </w:r>
      <w:r>
        <w:rPr>
          <w:rFonts w:ascii="Candara" w:hAnsi="Candara"/>
          <w:sz w:val="22"/>
          <w:szCs w:val="22"/>
          <w:lang w:val="bs-Latn-BA"/>
        </w:rPr>
        <w:t>izgrađ</w:t>
      </w:r>
      <w:r w:rsidRPr="0053105E">
        <w:rPr>
          <w:rFonts w:ascii="Candara" w:hAnsi="Candara"/>
          <w:sz w:val="22"/>
          <w:szCs w:val="22"/>
          <w:lang w:val="bs-Latn-BA"/>
        </w:rPr>
        <w:t>ene</w:t>
      </w:r>
      <w:r>
        <w:rPr>
          <w:rFonts w:ascii="Candara" w:hAnsi="Candara"/>
          <w:sz w:val="22"/>
          <w:szCs w:val="22"/>
          <w:lang w:val="bs-Latn-BA"/>
        </w:rPr>
        <w:t xml:space="preserve"> su</w:t>
      </w:r>
      <w:r w:rsidRPr="0053105E">
        <w:rPr>
          <w:rFonts w:ascii="Candara" w:hAnsi="Candara"/>
          <w:sz w:val="22"/>
          <w:szCs w:val="22"/>
          <w:lang w:val="bs-Latn-BA"/>
        </w:rPr>
        <w:t xml:space="preserve"> uglavnom od karbonatnih </w:t>
      </w:r>
      <w:r>
        <w:rPr>
          <w:rFonts w:ascii="Candara" w:hAnsi="Candara"/>
          <w:sz w:val="22"/>
          <w:szCs w:val="22"/>
          <w:lang w:val="bs-Latn-BA"/>
        </w:rPr>
        <w:t xml:space="preserve">stijena (krečnjaka i dolomita). </w:t>
      </w:r>
      <w:r w:rsidRPr="0053105E">
        <w:rPr>
          <w:rFonts w:ascii="Candara" w:hAnsi="Candara"/>
          <w:sz w:val="22"/>
          <w:szCs w:val="22"/>
          <w:lang w:val="bs-Latn-BA"/>
        </w:rPr>
        <w:t>Visoka dnevna i sezonska oscilacija klimatskih faktora, posebno temperature, gdje često dolazi i do temperaturnih inverzija, pored toga što je sama po sebi vrlo specifična, dovela je do pojave „unikatnog živog svijeta bogatog endemima i reliktima“. Zbog izražene dinamike u variranju osnovnih ekoloških faktora, na ovim staništima se i danas odvijaju intezivni procesi specijacije, odnosno, nastajanja novih vrsta.</w:t>
      </w:r>
    </w:p>
    <w:p w14:paraId="0FECE45A" w14:textId="77777777" w:rsidR="0053105E" w:rsidRPr="0053105E" w:rsidRDefault="0053105E" w:rsidP="0053105E">
      <w:pPr>
        <w:jc w:val="both"/>
        <w:rPr>
          <w:rFonts w:ascii="Candara" w:hAnsi="Candara"/>
          <w:sz w:val="10"/>
          <w:szCs w:val="10"/>
          <w:lang w:val="bs-Latn-BA"/>
        </w:rPr>
      </w:pPr>
    </w:p>
    <w:p w14:paraId="0A5D979E" w14:textId="4E5437C8" w:rsidR="0053105E" w:rsidRPr="0053105E" w:rsidRDefault="0053105E" w:rsidP="0053105E">
      <w:pPr>
        <w:jc w:val="both"/>
        <w:rPr>
          <w:rFonts w:ascii="Candara" w:hAnsi="Candara"/>
          <w:sz w:val="22"/>
          <w:szCs w:val="22"/>
          <w:lang w:val="bs-Latn-BA"/>
        </w:rPr>
      </w:pPr>
      <w:r w:rsidRPr="0053105E">
        <w:rPr>
          <w:rFonts w:ascii="Candara" w:hAnsi="Candara"/>
          <w:sz w:val="22"/>
          <w:szCs w:val="22"/>
          <w:lang w:val="bs-Latn-BA"/>
        </w:rPr>
        <w:t>Reliktno-refugijalna staništa u slivnom području rijeke Une su sljedeća:</w:t>
      </w:r>
    </w:p>
    <w:p w14:paraId="438E4F0E" w14:textId="3FF43F5F"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Kanjon Une nizvodno od „Sedre“, do Bosanske Krupe, sa brojnim slapovima,</w:t>
      </w:r>
    </w:p>
    <w:p w14:paraId="457BB0F0" w14:textId="345D7242"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Izvorišna čelenka rijeke Krušnice, desne pritoke Une, kod Bosanske Krupe,</w:t>
      </w:r>
    </w:p>
    <w:p w14:paraId="353FD3C2" w14:textId="5FD73CF6"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Vodopad i klisura rijeke Blihe do Kamengrada,</w:t>
      </w:r>
    </w:p>
    <w:p w14:paraId="6CAB9AE2" w14:textId="10F503EA"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Klisura/kanjon rijeke Kozice, desne pritoke Sane,</w:t>
      </w:r>
    </w:p>
    <w:p w14:paraId="0E61AF0A" w14:textId="3199BDE2"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Izvorišna čelenka rijeke Sanice, uzvodno od mjesta Sanica,</w:t>
      </w:r>
    </w:p>
    <w:p w14:paraId="5484CB81" w14:textId="525B8F69"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Kanjon rijeke Sane, nizvodno od Ključa, prema Sokolovu,</w:t>
      </w:r>
    </w:p>
    <w:p w14:paraId="057FE889" w14:textId="7D27D05E"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Izvorišna čelenka rijeke Ribnik, desne pritoke Sane,</w:t>
      </w:r>
    </w:p>
    <w:p w14:paraId="17088CFD" w14:textId="00C592AC"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Kanjon rijeke Unac, desne pritoke Une kod Martin Broda,</w:t>
      </w:r>
    </w:p>
    <w:p w14:paraId="3E1588BF" w14:textId="7DF61EEF"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Izvorišni dio Unca, sa brojnim vrelima u predjelu mjesta Preodac,</w:t>
      </w:r>
    </w:p>
    <w:p w14:paraId="5B2BE220" w14:textId="16FE6E2F"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Izvorišna čelenka Bastašice, lijeve pritoke rijeke Unac, nizvodno od Drvara,</w:t>
      </w:r>
    </w:p>
    <w:p w14:paraId="3D8EBE31" w14:textId="4BA51EE1"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Klisura rijeke Une, nizvodno od Srpca, zajedno sa slapovima na Martin Brodu,</w:t>
      </w:r>
    </w:p>
    <w:p w14:paraId="28232C1A" w14:textId="02E261CD"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Štrbački buk, sa tijesnim kanjonom Une prema Lohovu,</w:t>
      </w:r>
    </w:p>
    <w:p w14:paraId="685FB42A" w14:textId="16C33D0A"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Klisura Une sa Velikim i Malim slapom u predjelu Ripča i Starog grada Sokolac,</w:t>
      </w:r>
    </w:p>
    <w:p w14:paraId="7A691884" w14:textId="2D38B06C" w:rsidR="0053105E" w:rsidRPr="0053105E" w:rsidRDefault="0053105E" w:rsidP="00652FFC">
      <w:pPr>
        <w:pStyle w:val="Odlomakpopisa"/>
        <w:numPr>
          <w:ilvl w:val="0"/>
          <w:numId w:val="7"/>
        </w:numPr>
        <w:jc w:val="both"/>
        <w:rPr>
          <w:rFonts w:ascii="Candara" w:hAnsi="Candara"/>
          <w:sz w:val="22"/>
          <w:szCs w:val="22"/>
          <w:lang w:val="bs-Latn-BA"/>
        </w:rPr>
      </w:pPr>
      <w:r w:rsidRPr="0053105E">
        <w:rPr>
          <w:rFonts w:ascii="Candara" w:hAnsi="Candara"/>
          <w:sz w:val="22"/>
          <w:szCs w:val="22"/>
          <w:lang w:val="bs-Latn-BA"/>
        </w:rPr>
        <w:t>Izvorišna čelenka rijeke Klokot, lijeve pritoke Une kod Bihaća.</w:t>
      </w:r>
    </w:p>
    <w:p w14:paraId="6F93C884" w14:textId="77777777" w:rsidR="0053105E" w:rsidRPr="002C3C37" w:rsidRDefault="0053105E" w:rsidP="00C01A77">
      <w:pPr>
        <w:jc w:val="both"/>
        <w:rPr>
          <w:rFonts w:ascii="Candara" w:hAnsi="Candara"/>
          <w:sz w:val="10"/>
          <w:szCs w:val="10"/>
          <w:lang w:val="bs-Latn-BA"/>
        </w:rPr>
      </w:pPr>
    </w:p>
    <w:p w14:paraId="6DE6F858" w14:textId="77777777" w:rsidR="0053105E" w:rsidRPr="0053105E" w:rsidRDefault="0053105E" w:rsidP="0053105E">
      <w:pPr>
        <w:jc w:val="both"/>
        <w:rPr>
          <w:rFonts w:ascii="Candara" w:hAnsi="Candara"/>
          <w:i/>
          <w:sz w:val="22"/>
          <w:szCs w:val="22"/>
          <w:lang w:val="bs-Latn-BA"/>
        </w:rPr>
      </w:pPr>
      <w:r w:rsidRPr="0053105E">
        <w:rPr>
          <w:rFonts w:ascii="Candara" w:hAnsi="Candara"/>
          <w:i/>
          <w:sz w:val="22"/>
          <w:szCs w:val="22"/>
          <w:lang w:val="bs-Latn-BA"/>
        </w:rPr>
        <w:t>Prašumski rezervati</w:t>
      </w:r>
    </w:p>
    <w:p w14:paraId="50D24C4B" w14:textId="77777777" w:rsidR="0053105E" w:rsidRDefault="0053105E" w:rsidP="0053105E">
      <w:pPr>
        <w:jc w:val="both"/>
        <w:rPr>
          <w:rFonts w:ascii="Candara" w:hAnsi="Candara"/>
          <w:sz w:val="22"/>
          <w:szCs w:val="22"/>
          <w:lang w:val="bs-Latn-BA"/>
        </w:rPr>
      </w:pPr>
      <w:r w:rsidRPr="0053105E">
        <w:rPr>
          <w:rFonts w:ascii="Candara" w:hAnsi="Candara"/>
          <w:sz w:val="22"/>
          <w:szCs w:val="22"/>
          <w:lang w:val="bs-Latn-BA"/>
        </w:rPr>
        <w:t>Prašumski rezervat šuma bukve i jele sa smrčom „Plješevica“ nalazi se na krškom području Dinarida i čini neprocjenljiv dio prirodne cjeline u planinskom sistemu Dinarida. Ovaj prašumski rezervat ima izvanredan naučni, obrazovni i kulturni značaj, i predstavlja pravu riznicu bioraznolikosti i genofonda.</w:t>
      </w:r>
    </w:p>
    <w:p w14:paraId="21215F09" w14:textId="77777777" w:rsidR="00510469" w:rsidRPr="00510469" w:rsidRDefault="00510469" w:rsidP="0053105E">
      <w:pPr>
        <w:jc w:val="both"/>
        <w:rPr>
          <w:rFonts w:ascii="Candara" w:hAnsi="Candara"/>
          <w:sz w:val="10"/>
          <w:szCs w:val="10"/>
          <w:lang w:val="bs-Latn-BA"/>
        </w:rPr>
      </w:pPr>
    </w:p>
    <w:p w14:paraId="2EC5AAB2" w14:textId="77777777" w:rsidR="0053105E" w:rsidRPr="0053105E" w:rsidRDefault="0053105E" w:rsidP="0053105E">
      <w:pPr>
        <w:jc w:val="both"/>
        <w:rPr>
          <w:rFonts w:ascii="Candara" w:hAnsi="Candara"/>
          <w:i/>
          <w:sz w:val="22"/>
          <w:szCs w:val="22"/>
          <w:lang w:val="bs-Latn-BA"/>
        </w:rPr>
      </w:pPr>
      <w:r w:rsidRPr="0053105E">
        <w:rPr>
          <w:rFonts w:ascii="Candara" w:hAnsi="Candara"/>
          <w:i/>
          <w:sz w:val="22"/>
          <w:szCs w:val="22"/>
          <w:lang w:val="bs-Latn-BA"/>
        </w:rPr>
        <w:t>Zaštićena područja</w:t>
      </w:r>
    </w:p>
    <w:p w14:paraId="0EAB8A54" w14:textId="3C32EA46" w:rsidR="00D571D4" w:rsidRDefault="0053105E" w:rsidP="00D571D4">
      <w:pPr>
        <w:jc w:val="both"/>
        <w:rPr>
          <w:rFonts w:ascii="Candara" w:hAnsi="Candara"/>
          <w:sz w:val="22"/>
          <w:szCs w:val="22"/>
          <w:lang w:val="bs-Latn-BA"/>
        </w:rPr>
      </w:pPr>
      <w:r w:rsidRPr="0053105E">
        <w:rPr>
          <w:rFonts w:ascii="Candara" w:hAnsi="Candara"/>
          <w:sz w:val="22"/>
          <w:szCs w:val="22"/>
          <w:lang w:val="bs-Latn-BA"/>
        </w:rPr>
        <w:t>Na području Unsko-sanskog kantona dosta prirodnih staništa imaju status zaštićenog područja, veoma značajnih za naučno-istraživačku, obrazovnu, kulturno-historijsku te turističku namjenu. U Unsko-sanskom kantonu, kao i u cijeloj Federaciji BiH, zaštićena područja definisana su klasifikacijom koja je zasnovana na Zakonu o zaštiti prirode SR BiH, a samo je nekoliko tih područja usklađeno sa IUCN klasifikacijiom. Međunarodna unija za zaštitu prirode (IUCN) je na IV Svjetskom kongresu o zaštićenim područjima (</w:t>
      </w:r>
      <w:r w:rsidRPr="0053105E">
        <w:rPr>
          <w:rFonts w:ascii="Candara" w:hAnsi="Candara"/>
          <w:i/>
          <w:sz w:val="22"/>
          <w:szCs w:val="22"/>
          <w:lang w:val="bs-Latn-BA"/>
        </w:rPr>
        <w:t>Caracas, 1992. godine</w:t>
      </w:r>
      <w:r w:rsidRPr="0053105E">
        <w:rPr>
          <w:rFonts w:ascii="Candara" w:hAnsi="Candara"/>
          <w:sz w:val="22"/>
          <w:szCs w:val="22"/>
          <w:lang w:val="bs-Latn-BA"/>
        </w:rPr>
        <w:t>) donijela sistem kategorizacije zaštićenih područja ili IUCN kategorizaciju.</w:t>
      </w:r>
      <w:r>
        <w:rPr>
          <w:rFonts w:ascii="Candara" w:hAnsi="Candara"/>
          <w:sz w:val="22"/>
          <w:szCs w:val="22"/>
          <w:lang w:val="bs-Latn-BA"/>
        </w:rPr>
        <w:t xml:space="preserve"> Na području grada Bihaća </w:t>
      </w:r>
      <w:r w:rsidR="002707CB">
        <w:rPr>
          <w:rFonts w:ascii="Candara" w:hAnsi="Candara"/>
          <w:sz w:val="22"/>
          <w:szCs w:val="22"/>
          <w:lang w:val="bs-Latn-BA"/>
        </w:rPr>
        <w:t xml:space="preserve">zaštićena prirodna područja su prašuma „Plješevica“ na istoimenoj planini, Nacionalni park „Una“ te prirodni spomenici </w:t>
      </w:r>
      <w:r w:rsidR="002707CB" w:rsidRPr="002707CB">
        <w:rPr>
          <w:rFonts w:ascii="Candara" w:hAnsi="Candara"/>
          <w:sz w:val="22"/>
          <w:szCs w:val="22"/>
          <w:lang w:val="bs-Latn-BA"/>
        </w:rPr>
        <w:t>Sedreno područje Une u Martin Brodu</w:t>
      </w:r>
      <w:r w:rsidR="002707CB">
        <w:rPr>
          <w:rFonts w:ascii="Candara" w:hAnsi="Candara"/>
          <w:sz w:val="22"/>
          <w:szCs w:val="22"/>
          <w:lang w:val="bs-Latn-BA"/>
        </w:rPr>
        <w:t xml:space="preserve">, </w:t>
      </w:r>
      <w:r w:rsidR="002707CB" w:rsidRPr="002707CB">
        <w:rPr>
          <w:rFonts w:ascii="Candara" w:hAnsi="Candara"/>
          <w:sz w:val="22"/>
          <w:szCs w:val="22"/>
          <w:lang w:val="bs-Latn-BA"/>
        </w:rPr>
        <w:t>Crni izvori na rijeci Unac u Martin Brodu</w:t>
      </w:r>
      <w:r w:rsidR="002707CB">
        <w:rPr>
          <w:rFonts w:ascii="Candara" w:hAnsi="Candara"/>
          <w:sz w:val="22"/>
          <w:szCs w:val="22"/>
          <w:lang w:val="bs-Latn-BA"/>
        </w:rPr>
        <w:t xml:space="preserve">, </w:t>
      </w:r>
      <w:r w:rsidR="002707CB" w:rsidRPr="002707CB">
        <w:rPr>
          <w:rFonts w:ascii="Candara" w:hAnsi="Candara"/>
          <w:sz w:val="22"/>
          <w:szCs w:val="22"/>
          <w:lang w:val="bs-Latn-BA"/>
        </w:rPr>
        <w:t>Izvor rijeke Klokot</w:t>
      </w:r>
      <w:r w:rsidR="002707CB">
        <w:rPr>
          <w:rFonts w:ascii="Candara" w:hAnsi="Candara"/>
          <w:sz w:val="22"/>
          <w:szCs w:val="22"/>
          <w:lang w:val="bs-Latn-BA"/>
        </w:rPr>
        <w:t xml:space="preserve">,  </w:t>
      </w:r>
      <w:r w:rsidR="002707CB" w:rsidRPr="002707CB">
        <w:rPr>
          <w:rFonts w:ascii="Candara" w:hAnsi="Candara"/>
          <w:sz w:val="22"/>
          <w:szCs w:val="22"/>
          <w:lang w:val="bs-Latn-BA"/>
        </w:rPr>
        <w:t>Milančev buk na rijeci Uni u Martin Brodu</w:t>
      </w:r>
      <w:r w:rsidR="002707CB">
        <w:rPr>
          <w:rFonts w:ascii="Candara" w:hAnsi="Candara"/>
          <w:sz w:val="22"/>
          <w:szCs w:val="22"/>
          <w:lang w:val="bs-Latn-BA"/>
        </w:rPr>
        <w:t xml:space="preserve">, </w:t>
      </w:r>
      <w:r w:rsidR="002707CB" w:rsidRPr="002707CB">
        <w:rPr>
          <w:rFonts w:ascii="Candara" w:hAnsi="Candara"/>
          <w:sz w:val="22"/>
          <w:szCs w:val="22"/>
          <w:lang w:val="bs-Latn-BA"/>
        </w:rPr>
        <w:t>Srednji buk na rijeci Uni u Martin Brodu</w:t>
      </w:r>
      <w:r w:rsidR="002707CB">
        <w:rPr>
          <w:rFonts w:ascii="Candara" w:hAnsi="Candara"/>
          <w:sz w:val="22"/>
          <w:szCs w:val="22"/>
          <w:lang w:val="bs-Latn-BA"/>
        </w:rPr>
        <w:t xml:space="preserve">,  </w:t>
      </w:r>
      <w:r w:rsidR="002707CB" w:rsidRPr="002707CB">
        <w:rPr>
          <w:rFonts w:ascii="Candara" w:hAnsi="Candara"/>
          <w:sz w:val="22"/>
          <w:szCs w:val="22"/>
          <w:lang w:val="bs-Latn-BA"/>
        </w:rPr>
        <w:t>Veliki slap na rijeci Uni u Martin Brodu</w:t>
      </w:r>
      <w:r w:rsidR="002707CB">
        <w:rPr>
          <w:rFonts w:ascii="Candara" w:hAnsi="Candara"/>
          <w:sz w:val="22"/>
          <w:szCs w:val="22"/>
          <w:lang w:val="bs-Latn-BA"/>
        </w:rPr>
        <w:t xml:space="preserve">,  </w:t>
      </w:r>
      <w:r w:rsidR="002707CB" w:rsidRPr="002707CB">
        <w:rPr>
          <w:rFonts w:ascii="Candara" w:hAnsi="Candara"/>
          <w:sz w:val="22"/>
          <w:szCs w:val="22"/>
          <w:lang w:val="bs-Latn-BA"/>
        </w:rPr>
        <w:t>Štrbački buk</w:t>
      </w:r>
      <w:r w:rsidR="002707CB">
        <w:rPr>
          <w:rFonts w:ascii="Candara" w:hAnsi="Candara"/>
          <w:sz w:val="22"/>
          <w:szCs w:val="22"/>
          <w:lang w:val="bs-Latn-BA"/>
        </w:rPr>
        <w:t xml:space="preserve">,  Pećina kod Martin Broda te </w:t>
      </w:r>
      <w:r w:rsidR="002707CB" w:rsidRPr="002707CB">
        <w:rPr>
          <w:rFonts w:ascii="Candara" w:hAnsi="Candara"/>
          <w:sz w:val="22"/>
          <w:szCs w:val="22"/>
          <w:lang w:val="bs-Latn-BA"/>
        </w:rPr>
        <w:t>Vrelo Ostrovice</w:t>
      </w:r>
      <w:r w:rsidR="002707CB">
        <w:rPr>
          <w:rFonts w:ascii="Candara" w:hAnsi="Candara"/>
          <w:sz w:val="22"/>
          <w:szCs w:val="22"/>
          <w:lang w:val="bs-Latn-BA"/>
        </w:rPr>
        <w:t xml:space="preserve">. Na području općine Bosanska Krupa nalazi se rezervat prirode Suvajsko međugorje te prirodni spomenik Izvor rijeke Krušnice.  Tu je i </w:t>
      </w:r>
      <w:r w:rsidR="00D571D4">
        <w:rPr>
          <w:rFonts w:ascii="Candara" w:hAnsi="Candara"/>
          <w:sz w:val="22"/>
          <w:szCs w:val="22"/>
          <w:lang w:val="bs-Latn-BA"/>
        </w:rPr>
        <w:t>Sanski M</w:t>
      </w:r>
      <w:r w:rsidR="002707CB">
        <w:rPr>
          <w:rFonts w:ascii="Candara" w:hAnsi="Candara"/>
          <w:sz w:val="22"/>
          <w:szCs w:val="22"/>
          <w:lang w:val="bs-Latn-BA"/>
        </w:rPr>
        <w:t xml:space="preserve">ost </w:t>
      </w:r>
      <w:r w:rsidR="00D571D4">
        <w:rPr>
          <w:rFonts w:ascii="Candara" w:hAnsi="Candara"/>
          <w:sz w:val="22"/>
          <w:szCs w:val="22"/>
          <w:lang w:val="bs-Latn-BA"/>
        </w:rPr>
        <w:t xml:space="preserve">sa specijalnim rezervatom prirode </w:t>
      </w:r>
      <w:r w:rsidR="00D571D4" w:rsidRPr="00D571D4">
        <w:rPr>
          <w:rFonts w:ascii="Candara" w:hAnsi="Candara"/>
          <w:sz w:val="22"/>
          <w:szCs w:val="22"/>
          <w:lang w:val="bs-Latn-BA"/>
        </w:rPr>
        <w:t>Pećina Hrustovača u Vrhpolju</w:t>
      </w:r>
      <w:r w:rsidR="00D571D4">
        <w:rPr>
          <w:rFonts w:ascii="Candara" w:hAnsi="Candara"/>
          <w:sz w:val="22"/>
          <w:szCs w:val="22"/>
          <w:lang w:val="bs-Latn-BA"/>
        </w:rPr>
        <w:t xml:space="preserve"> te priordnim spomenicima </w:t>
      </w:r>
      <w:r w:rsidR="00D571D4" w:rsidRPr="00D571D4">
        <w:rPr>
          <w:rFonts w:ascii="Candara" w:hAnsi="Candara"/>
          <w:sz w:val="22"/>
          <w:szCs w:val="22"/>
          <w:lang w:val="bs-Latn-BA"/>
        </w:rPr>
        <w:t>Izvor rijeke Dabar</w:t>
      </w:r>
      <w:r w:rsidR="00D571D4">
        <w:rPr>
          <w:rFonts w:ascii="Candara" w:hAnsi="Candara"/>
          <w:sz w:val="22"/>
          <w:szCs w:val="22"/>
          <w:lang w:val="bs-Latn-BA"/>
        </w:rPr>
        <w:t>, Vodopad Blihe i</w:t>
      </w:r>
      <w:r w:rsidR="00D571D4" w:rsidRPr="00D571D4">
        <w:rPr>
          <w:rFonts w:ascii="Candara" w:hAnsi="Candara"/>
          <w:sz w:val="22"/>
          <w:szCs w:val="22"/>
          <w:lang w:val="bs-Latn-BA"/>
        </w:rPr>
        <w:t>Dabarska pećina</w:t>
      </w:r>
      <w:r w:rsidR="00D571D4">
        <w:rPr>
          <w:rFonts w:ascii="Candara" w:hAnsi="Candara"/>
          <w:sz w:val="22"/>
          <w:szCs w:val="22"/>
          <w:lang w:val="bs-Latn-BA"/>
        </w:rPr>
        <w:t xml:space="preserve">. </w:t>
      </w:r>
      <w:r w:rsidR="00D571D4" w:rsidRPr="00D571D4">
        <w:rPr>
          <w:rFonts w:ascii="Candara" w:hAnsi="Candara"/>
          <w:sz w:val="22"/>
          <w:szCs w:val="22"/>
          <w:lang w:val="bs-Latn-BA"/>
        </w:rPr>
        <w:t>Osim područja koja su zaštićena zakonom, postoji cijeli niz geoloških, geomorfoloških, hidroloških i pejzažnih cjelina na području Unsko-sanskog kantona</w:t>
      </w:r>
      <w:r w:rsidR="00D571D4">
        <w:rPr>
          <w:rFonts w:ascii="Candara" w:hAnsi="Candara"/>
          <w:sz w:val="22"/>
          <w:szCs w:val="22"/>
          <w:lang w:val="bs-Latn-BA"/>
        </w:rPr>
        <w:t>.</w:t>
      </w:r>
    </w:p>
    <w:p w14:paraId="08526184" w14:textId="77777777" w:rsidR="00D571D4" w:rsidRPr="00D571D4" w:rsidRDefault="00D571D4" w:rsidP="00D571D4">
      <w:pPr>
        <w:jc w:val="both"/>
        <w:rPr>
          <w:rFonts w:ascii="Candara" w:hAnsi="Candara"/>
          <w:i/>
          <w:sz w:val="10"/>
          <w:szCs w:val="10"/>
          <w:lang w:val="bs-Latn-BA"/>
        </w:rPr>
      </w:pPr>
    </w:p>
    <w:p w14:paraId="32A3B36B" w14:textId="77777777" w:rsidR="00D571D4" w:rsidRPr="00D571D4" w:rsidRDefault="00D571D4" w:rsidP="00D571D4">
      <w:pPr>
        <w:jc w:val="both"/>
        <w:rPr>
          <w:rFonts w:ascii="Candara" w:hAnsi="Candara"/>
          <w:i/>
          <w:sz w:val="22"/>
          <w:szCs w:val="22"/>
          <w:lang w:val="bs-Latn-BA"/>
        </w:rPr>
      </w:pPr>
      <w:r w:rsidRPr="00D571D4">
        <w:rPr>
          <w:rFonts w:ascii="Candara" w:hAnsi="Candara"/>
          <w:i/>
          <w:sz w:val="22"/>
          <w:szCs w:val="22"/>
          <w:lang w:val="bs-Latn-BA"/>
        </w:rPr>
        <w:t>Područja posebnih obilježja za Federaciju BiH – Nacionalni park Una</w:t>
      </w:r>
    </w:p>
    <w:p w14:paraId="6EAD8DB5" w14:textId="7BB8A11B" w:rsidR="0053105E" w:rsidRDefault="00D571D4" w:rsidP="00D571D4">
      <w:pPr>
        <w:jc w:val="both"/>
        <w:rPr>
          <w:rFonts w:ascii="Candara" w:hAnsi="Candara"/>
          <w:sz w:val="22"/>
          <w:szCs w:val="22"/>
          <w:lang w:val="bs-Latn-BA"/>
        </w:rPr>
      </w:pPr>
      <w:r w:rsidRPr="00D571D4">
        <w:rPr>
          <w:rFonts w:ascii="Candara" w:hAnsi="Candara"/>
          <w:sz w:val="22"/>
          <w:szCs w:val="22"/>
          <w:lang w:val="bs-Latn-BA"/>
        </w:rPr>
        <w:t>Nacionalni parkovi se prema IUCN kategoriji zaštićenih područja svrstavaju u II kategoriju, koja predstavlja velika prirodna ili gotovo prirodna područja izdvojena sa svrhom zaštite cjelokupnih ekosistema, procesa koji se u njima odvijaju i vrsta koje oni podupiru, na način da ona istovremeno pružaju osnovu za okolišno i kulturalno prihvatljive naučne, edukacijske, rekre</w:t>
      </w:r>
      <w:r>
        <w:rPr>
          <w:rFonts w:ascii="Candara" w:hAnsi="Candara"/>
          <w:sz w:val="22"/>
          <w:szCs w:val="22"/>
          <w:lang w:val="bs-Latn-BA"/>
        </w:rPr>
        <w:t xml:space="preserve">ativne i turističke aktivnosti. </w:t>
      </w:r>
      <w:r w:rsidRPr="00D571D4">
        <w:rPr>
          <w:rFonts w:ascii="Candara" w:hAnsi="Candara"/>
          <w:sz w:val="22"/>
          <w:szCs w:val="22"/>
          <w:lang w:val="bs-Latn-BA"/>
        </w:rPr>
        <w:t>Nacionalni park „Una“ je najmlađi nacionalni park u Bosni i Hercegovini. Nacionalni park obuhvata područje kanjonskog dijela gornjeg toka rijeke Une uzvodno od Lohova, zatim područje kanjonskog dijela donjeg toka rijeke Unac od njenog ušća u Unu uzvodno do Drvarskog polja, kao i međuprostor između Une i Unca. Cijelo područje nacionalnog parka zauzima površinu od 19.800 hektara. Prostor je od višestrukog značaja i obiluje veoma bogatim prirodnim naslijeđem, kao i arheološkim nalazištima te kul</w:t>
      </w:r>
      <w:r>
        <w:rPr>
          <w:rFonts w:ascii="Candara" w:hAnsi="Candara"/>
          <w:sz w:val="22"/>
          <w:szCs w:val="22"/>
          <w:lang w:val="bs-Latn-BA"/>
        </w:rPr>
        <w:t xml:space="preserve">turno-historijskim spomenicima. </w:t>
      </w:r>
      <w:r w:rsidRPr="00D571D4">
        <w:rPr>
          <w:rFonts w:ascii="Candara" w:hAnsi="Candara"/>
          <w:sz w:val="22"/>
          <w:szCs w:val="22"/>
          <w:lang w:val="bs-Latn-BA"/>
        </w:rPr>
        <w:t>Očuvanje geomorfološke, hidrološke i biološke raznolikosti te kulturno-historijskog naslijeđa područja Nacionalnog parka „Una“ zasniva se na konceptu održivog razvoja, koji neće samo zatvoriti posmatrani prostor (konzerviranje stanja) i udaljiti ga od lokalnog stanovništva, već će osigurati podršku lokalnog stanovništva i mogućnost njihovog razvijanja, odnosno ostvarenja partnerskog odnosa Javnog preduzeća Nacionalni park „Una“ i stanovništva u zaštićenom području.</w:t>
      </w:r>
    </w:p>
    <w:p w14:paraId="75098BEE" w14:textId="32FA3114" w:rsidR="00D571D4" w:rsidRDefault="00D571D4" w:rsidP="00D571D4">
      <w:pPr>
        <w:jc w:val="both"/>
        <w:rPr>
          <w:rFonts w:ascii="Candara" w:hAnsi="Candara"/>
          <w:sz w:val="22"/>
          <w:szCs w:val="22"/>
          <w:lang w:val="bs-Latn-BA"/>
        </w:rPr>
      </w:pPr>
    </w:p>
    <w:p w14:paraId="43398835" w14:textId="08A5D8AA" w:rsidR="00D571D4" w:rsidRPr="00913A89" w:rsidRDefault="00D571D4" w:rsidP="00D571D4">
      <w:pPr>
        <w:jc w:val="both"/>
        <w:rPr>
          <w:rFonts w:ascii="Candara" w:hAnsi="Candara"/>
          <w:b/>
          <w:i/>
          <w:color w:val="398B88"/>
          <w:sz w:val="22"/>
          <w:szCs w:val="22"/>
          <w:lang w:val="bs-Latn-BA"/>
        </w:rPr>
      </w:pPr>
      <w:r w:rsidRPr="00913A89">
        <w:rPr>
          <w:rFonts w:ascii="Candara" w:hAnsi="Candara"/>
          <w:b/>
          <w:i/>
          <w:color w:val="398B88"/>
          <w:sz w:val="22"/>
          <w:szCs w:val="22"/>
          <w:lang w:val="bs-Latn-BA"/>
        </w:rPr>
        <w:t>Kulturno-histori</w:t>
      </w:r>
      <w:r w:rsidR="00AD6AB5" w:rsidRPr="00913A89">
        <w:rPr>
          <w:rFonts w:ascii="Candara" w:hAnsi="Candara"/>
          <w:b/>
          <w:i/>
          <w:color w:val="398B88"/>
          <w:sz w:val="22"/>
          <w:szCs w:val="22"/>
          <w:lang w:val="bs-Latn-BA"/>
        </w:rPr>
        <w:t>j</w:t>
      </w:r>
      <w:r w:rsidRPr="00913A89">
        <w:rPr>
          <w:rFonts w:ascii="Candara" w:hAnsi="Candara"/>
          <w:b/>
          <w:i/>
          <w:color w:val="398B88"/>
          <w:sz w:val="22"/>
          <w:szCs w:val="22"/>
          <w:lang w:val="bs-Latn-BA"/>
        </w:rPr>
        <w:t>sko naslijeđe</w:t>
      </w:r>
    </w:p>
    <w:p w14:paraId="1E1BD8C8" w14:textId="2D582901" w:rsidR="00AD6AB5" w:rsidRPr="002C3C37" w:rsidRDefault="00AD6AB5" w:rsidP="00D571D4">
      <w:pPr>
        <w:jc w:val="both"/>
        <w:rPr>
          <w:rFonts w:ascii="Candara" w:hAnsi="Candara"/>
          <w:b/>
          <w:i/>
          <w:sz w:val="10"/>
          <w:szCs w:val="10"/>
          <w:lang w:val="bs-Latn-BA"/>
        </w:rPr>
      </w:pPr>
    </w:p>
    <w:p w14:paraId="7DDFA7B3" w14:textId="3DE282F5" w:rsidR="00AD6AB5" w:rsidRPr="00AD6AB5" w:rsidRDefault="00AD6AB5" w:rsidP="00AD6AB5">
      <w:pPr>
        <w:jc w:val="both"/>
        <w:rPr>
          <w:rFonts w:ascii="Candara" w:hAnsi="Candara"/>
          <w:sz w:val="22"/>
          <w:szCs w:val="22"/>
          <w:lang w:val="bs-Latn-BA"/>
        </w:rPr>
      </w:pPr>
      <w:r w:rsidRPr="00AD6AB5">
        <w:rPr>
          <w:rFonts w:ascii="Candara" w:hAnsi="Candara"/>
          <w:sz w:val="22"/>
          <w:szCs w:val="22"/>
          <w:lang w:val="bs-Latn-BA"/>
        </w:rPr>
        <w:t>Kulturno-historijsko naslijeđe predstavlja različite oblike materijalne i duhovne kulture jednog naroda, koji su se sačuvali u svom izv</w:t>
      </w:r>
      <w:r>
        <w:rPr>
          <w:rFonts w:ascii="Candara" w:hAnsi="Candara"/>
          <w:sz w:val="22"/>
          <w:szCs w:val="22"/>
          <w:lang w:val="bs-Latn-BA"/>
        </w:rPr>
        <w:t xml:space="preserve">ornom obliku ili manifestaciji. </w:t>
      </w:r>
      <w:r w:rsidRPr="00AD6AB5">
        <w:rPr>
          <w:rFonts w:ascii="Candara" w:hAnsi="Candara"/>
          <w:sz w:val="22"/>
          <w:szCs w:val="22"/>
          <w:lang w:val="bs-Latn-BA"/>
        </w:rPr>
        <w:t>Cijelo područje Unsko-sanskog kantona veoma je bogato materijalnom kulturnom baštinom, koja datiraju od prethistorijskog (neolitskog) razdoblja, preko antičkog, osmanlijskog, austrougarskog</w:t>
      </w:r>
      <w:r>
        <w:rPr>
          <w:rFonts w:ascii="Candara" w:hAnsi="Candara"/>
          <w:sz w:val="22"/>
          <w:szCs w:val="22"/>
          <w:lang w:val="bs-Latn-BA"/>
        </w:rPr>
        <w:t xml:space="preserve"> pa sve do današnjeg razdoblja. Od 2005-tih, </w:t>
      </w:r>
      <w:r w:rsidRPr="00AD6AB5">
        <w:rPr>
          <w:rFonts w:ascii="Candara" w:hAnsi="Candara"/>
          <w:sz w:val="22"/>
          <w:szCs w:val="22"/>
          <w:lang w:val="bs-Latn-BA"/>
        </w:rPr>
        <w:t xml:space="preserve">kroz rad Muzeja Unsko-sanskog kantona u Bihaću te Zavoda za zaštitu kulturnog naslijeđa Unsko-sanskog kantona, pokrenute su aktivnosti zaštite i obnove kulturno-historijskih znamenitosti na </w:t>
      </w:r>
      <w:r>
        <w:rPr>
          <w:rFonts w:ascii="Candara" w:hAnsi="Candara"/>
          <w:sz w:val="22"/>
          <w:szCs w:val="22"/>
          <w:lang w:val="bs-Latn-BA"/>
        </w:rPr>
        <w:t xml:space="preserve">području Unsko-sanskog kantona. </w:t>
      </w:r>
      <w:r w:rsidRPr="00AD6AB5">
        <w:rPr>
          <w:rFonts w:ascii="Candara" w:hAnsi="Candara"/>
          <w:sz w:val="22"/>
          <w:szCs w:val="22"/>
          <w:lang w:val="bs-Latn-BA"/>
        </w:rPr>
        <w:t>Veliki broj značajnih materijalnih dobara i dalje nema adekvatnu zaštitu, što dovodi do degradacije, odnosno trajnih oštećenja kulturnog naslijeđa.</w:t>
      </w:r>
    </w:p>
    <w:p w14:paraId="2A29D59E" w14:textId="13272D41" w:rsidR="00AD6AB5" w:rsidRPr="00AD6AB5" w:rsidRDefault="00AD6AB5" w:rsidP="00AD6AB5">
      <w:pPr>
        <w:jc w:val="both"/>
        <w:rPr>
          <w:rFonts w:ascii="Candara" w:hAnsi="Candara"/>
          <w:sz w:val="22"/>
          <w:szCs w:val="22"/>
          <w:lang w:val="bs-Latn-BA"/>
        </w:rPr>
      </w:pPr>
      <w:r w:rsidRPr="00AD6AB5">
        <w:rPr>
          <w:rFonts w:ascii="Candara" w:hAnsi="Candara"/>
          <w:sz w:val="22"/>
          <w:szCs w:val="22"/>
          <w:lang w:val="bs-Latn-BA"/>
        </w:rPr>
        <w:t>Kulturna baština, zajedno sa očuvanim prirodnim okolišem u kojem se nalazi, čini jedinstvnu vrijednost Unsko-sanskog kantona.</w:t>
      </w:r>
      <w:r w:rsidRPr="00AD6AB5">
        <w:t xml:space="preserve"> </w:t>
      </w:r>
      <w:r w:rsidRPr="00AD6AB5">
        <w:rPr>
          <w:rFonts w:ascii="Candara" w:hAnsi="Candara"/>
          <w:sz w:val="22"/>
          <w:szCs w:val="22"/>
          <w:lang w:val="bs-Latn-BA"/>
        </w:rPr>
        <w:t>Lista kulturno-historijskih spomenika</w:t>
      </w:r>
      <w:r w:rsidR="00246FA0">
        <w:rPr>
          <w:rFonts w:ascii="Candara" w:hAnsi="Candara"/>
          <w:sz w:val="22"/>
          <w:szCs w:val="22"/>
          <w:lang w:val="bs-Latn-BA"/>
        </w:rPr>
        <w:t xml:space="preserve"> može se vidjeti u </w:t>
      </w:r>
      <w:r w:rsidR="002C3C37">
        <w:rPr>
          <w:rFonts w:ascii="Candara" w:hAnsi="Candara"/>
          <w:sz w:val="22"/>
          <w:szCs w:val="22"/>
          <w:lang w:val="bs-Latn-BA"/>
        </w:rPr>
        <w:t xml:space="preserve">Prilogu 32, čemu treba dodati </w:t>
      </w:r>
      <w:r w:rsidR="00246FA0">
        <w:rPr>
          <w:rFonts w:ascii="Candara" w:hAnsi="Candara"/>
          <w:sz w:val="22"/>
          <w:szCs w:val="22"/>
          <w:lang w:val="bs-Latn-BA"/>
        </w:rPr>
        <w:t>i listu</w:t>
      </w:r>
      <w:r w:rsidRPr="00AD6AB5">
        <w:rPr>
          <w:rFonts w:ascii="Candara" w:hAnsi="Candara"/>
          <w:sz w:val="22"/>
          <w:szCs w:val="22"/>
          <w:lang w:val="bs-Latn-BA"/>
        </w:rPr>
        <w:t xml:space="preserve"> privremenih spomenika te onih koji su na listama peticije</w:t>
      </w:r>
      <w:r w:rsidR="00246FA0">
        <w:rPr>
          <w:rFonts w:ascii="Candara" w:hAnsi="Candara"/>
          <w:sz w:val="22"/>
          <w:szCs w:val="22"/>
          <w:lang w:val="bs-Latn-BA"/>
        </w:rPr>
        <w:t>.</w:t>
      </w:r>
    </w:p>
    <w:p w14:paraId="135AAD32" w14:textId="18B31941" w:rsidR="00D571D4" w:rsidRDefault="00D571D4" w:rsidP="00D571D4">
      <w:pPr>
        <w:jc w:val="both"/>
        <w:rPr>
          <w:rFonts w:ascii="Candara" w:hAnsi="Candara"/>
          <w:sz w:val="22"/>
          <w:szCs w:val="22"/>
          <w:lang w:val="bs-Latn-BA"/>
        </w:rPr>
      </w:pPr>
    </w:p>
    <w:p w14:paraId="1A12DF2B" w14:textId="1DACFAF4" w:rsidR="00014D4C" w:rsidRPr="00913A89" w:rsidRDefault="00BA2E7D" w:rsidP="00C01A77">
      <w:pPr>
        <w:jc w:val="both"/>
        <w:rPr>
          <w:rFonts w:ascii="Candara" w:hAnsi="Candara"/>
          <w:b/>
          <w:color w:val="398B88"/>
          <w:sz w:val="22"/>
          <w:szCs w:val="22"/>
          <w:lang w:val="bs-Latn-BA"/>
        </w:rPr>
      </w:pPr>
      <w:r w:rsidRPr="00913A89">
        <w:rPr>
          <w:rFonts w:ascii="Candara" w:eastAsiaTheme="majorEastAsia" w:hAnsi="Candara" w:cstheme="majorBidi"/>
          <w:b/>
          <w:bCs/>
          <w:color w:val="398B88"/>
          <w:sz w:val="22"/>
          <w:szCs w:val="22"/>
          <w:lang w:val="bs-Latn-BA"/>
        </w:rPr>
        <w:t>2.1.</w:t>
      </w:r>
      <w:r w:rsidR="002C3C37" w:rsidRPr="00913A89">
        <w:rPr>
          <w:rFonts w:ascii="Candara" w:eastAsiaTheme="majorEastAsia" w:hAnsi="Candara" w:cstheme="majorBidi"/>
          <w:b/>
          <w:bCs/>
          <w:color w:val="398B88"/>
          <w:sz w:val="22"/>
          <w:szCs w:val="22"/>
          <w:lang w:val="bs-Latn-BA"/>
        </w:rPr>
        <w:t>6</w:t>
      </w:r>
      <w:r w:rsidR="00F14572" w:rsidRPr="00913A89">
        <w:rPr>
          <w:rFonts w:ascii="Candara" w:eastAsiaTheme="majorEastAsia" w:hAnsi="Candara" w:cstheme="majorBidi"/>
          <w:b/>
          <w:bCs/>
          <w:color w:val="398B88"/>
          <w:sz w:val="22"/>
          <w:szCs w:val="22"/>
          <w:lang w:val="bs-Latn-BA"/>
        </w:rPr>
        <w:t xml:space="preserve">. </w:t>
      </w:r>
      <w:r w:rsidR="00014D4C" w:rsidRPr="00913A89">
        <w:rPr>
          <w:rFonts w:ascii="Candara" w:hAnsi="Candara"/>
          <w:b/>
          <w:color w:val="398B88"/>
          <w:sz w:val="22"/>
          <w:szCs w:val="22"/>
          <w:lang w:val="bs-Latn-BA"/>
        </w:rPr>
        <w:t>Biodiverzitet Unsko-sanskog kantona</w:t>
      </w:r>
    </w:p>
    <w:p w14:paraId="7DAB5EEB" w14:textId="326565D1" w:rsidR="00014D4C" w:rsidRDefault="00014D4C" w:rsidP="00C01A77">
      <w:pPr>
        <w:jc w:val="both"/>
        <w:rPr>
          <w:rFonts w:ascii="Candara" w:hAnsi="Candara"/>
          <w:b/>
          <w:i/>
          <w:sz w:val="22"/>
          <w:szCs w:val="22"/>
          <w:lang w:val="bs-Latn-BA"/>
        </w:rPr>
      </w:pPr>
    </w:p>
    <w:p w14:paraId="62372110" w14:textId="116026DB"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Područje Unsko-sanskog kantona predstavlja jedno od najbogatijih područja kada je u pitanju bioraznolikost flore i faune. Raznolikost vrsta i njihovih staništa pokazatelj je zdravog ekosistema, što je također preduvj</w:t>
      </w:r>
      <w:r>
        <w:rPr>
          <w:rFonts w:ascii="Candara" w:hAnsi="Candara"/>
          <w:sz w:val="22"/>
          <w:szCs w:val="22"/>
          <w:lang w:val="bs-Latn-BA"/>
        </w:rPr>
        <w:t>et za kvalitetan ljudski život.U</w:t>
      </w:r>
      <w:r w:rsidRPr="00014D4C">
        <w:rPr>
          <w:rFonts w:ascii="Candara" w:hAnsi="Candara"/>
          <w:sz w:val="22"/>
          <w:szCs w:val="22"/>
          <w:lang w:val="bs-Latn-BA"/>
        </w:rPr>
        <w:t xml:space="preserve"> ovom smislu važno je spomenuti Nacionalni park „Una“, koji predstavlja najbogatije područje u zapadnim Dinaridima (pored Nacionalnog parka „</w:t>
      </w:r>
      <w:r>
        <w:rPr>
          <w:rFonts w:ascii="Candara" w:hAnsi="Candara"/>
          <w:sz w:val="22"/>
          <w:szCs w:val="22"/>
          <w:lang w:val="bs-Latn-BA"/>
        </w:rPr>
        <w:t xml:space="preserve"> </w:t>
      </w:r>
      <w:r w:rsidRPr="00014D4C">
        <w:rPr>
          <w:rFonts w:ascii="Candara" w:hAnsi="Candara"/>
          <w:sz w:val="22"/>
          <w:szCs w:val="22"/>
          <w:lang w:val="bs-Latn-BA"/>
        </w:rPr>
        <w:t>Paklenica“ u Republici Hrvatskoj).</w:t>
      </w:r>
    </w:p>
    <w:p w14:paraId="376B4BBC" w14:textId="77777777" w:rsidR="00014D4C" w:rsidRPr="002C3C37" w:rsidRDefault="00014D4C" w:rsidP="00014D4C">
      <w:pPr>
        <w:jc w:val="both"/>
        <w:rPr>
          <w:rFonts w:ascii="Candara" w:hAnsi="Candara"/>
          <w:sz w:val="10"/>
          <w:szCs w:val="10"/>
          <w:lang w:val="bs-Latn-BA"/>
        </w:rPr>
      </w:pPr>
    </w:p>
    <w:p w14:paraId="77FC4484" w14:textId="30BF56A2" w:rsidR="00014D4C" w:rsidRPr="00913A89" w:rsidRDefault="00014D4C" w:rsidP="00014D4C">
      <w:pPr>
        <w:jc w:val="both"/>
        <w:rPr>
          <w:rFonts w:ascii="Candara" w:hAnsi="Candara"/>
          <w:b/>
          <w:i/>
          <w:color w:val="398B88"/>
          <w:sz w:val="22"/>
          <w:szCs w:val="22"/>
          <w:lang w:val="bs-Latn-BA"/>
        </w:rPr>
      </w:pPr>
      <w:r w:rsidRPr="00913A89">
        <w:rPr>
          <w:rFonts w:ascii="Candara" w:hAnsi="Candara"/>
          <w:b/>
          <w:i/>
          <w:color w:val="398B88"/>
          <w:sz w:val="22"/>
          <w:szCs w:val="22"/>
          <w:lang w:val="bs-Latn-BA"/>
        </w:rPr>
        <w:t>Diverzitet flore:</w:t>
      </w:r>
    </w:p>
    <w:p w14:paraId="6971A805" w14:textId="6CB23073"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Na području sliva rijeke Une nalazi se preko 1.900 biljnih vrsta, što čini preko 50 % svih vrsta sa područja Bosne i Hercegovine. Ovdje su također prisutni i brojni endemi, većinom pri</w:t>
      </w:r>
      <w:r>
        <w:rPr>
          <w:rFonts w:ascii="Candara" w:hAnsi="Candara"/>
          <w:sz w:val="22"/>
          <w:szCs w:val="22"/>
          <w:lang w:val="bs-Latn-BA"/>
        </w:rPr>
        <w:t xml:space="preserve">sutni na planinskim staništima. </w:t>
      </w:r>
      <w:r w:rsidRPr="00014D4C">
        <w:rPr>
          <w:rFonts w:ascii="Candara" w:hAnsi="Candara"/>
          <w:sz w:val="22"/>
          <w:szCs w:val="22"/>
          <w:lang w:val="bs-Latn-BA"/>
        </w:rPr>
        <w:t>Na području Unsko-sanskog kantona identificirano je 177 oficijelnih i 105 potencijalno ljekovitih, jestivih, vitaminsk</w:t>
      </w:r>
      <w:r>
        <w:rPr>
          <w:rFonts w:ascii="Candara" w:hAnsi="Candara"/>
          <w:sz w:val="22"/>
          <w:szCs w:val="22"/>
          <w:lang w:val="bs-Latn-BA"/>
        </w:rPr>
        <w:t xml:space="preserve">ih i aromatičnih biljnih vrsta. </w:t>
      </w:r>
      <w:r w:rsidRPr="00014D4C">
        <w:rPr>
          <w:rFonts w:ascii="Candara" w:hAnsi="Candara"/>
          <w:sz w:val="22"/>
          <w:szCs w:val="22"/>
          <w:lang w:val="bs-Latn-BA"/>
        </w:rPr>
        <w:t xml:space="preserve">U kanjonu rijeke Une, nailazimo na mnoge endemo-reliktne biljne vrste, kao što su: </w:t>
      </w:r>
      <w:r w:rsidRPr="00014D4C">
        <w:rPr>
          <w:rFonts w:ascii="Candara" w:hAnsi="Candara"/>
          <w:i/>
          <w:sz w:val="22"/>
          <w:szCs w:val="22"/>
          <w:lang w:val="bs-Latn-BA"/>
        </w:rPr>
        <w:t>Campanula pyramidalis, C. unensis, C. wetsteinii, Moehringia maly, Asplenium lepidum, Edraianthus croaticus, Potentila clusiana, Corydalis leiosperma, Micromeria thymifolia, Cerastium dinaricum, Satureia montana, Ruta</w:t>
      </w:r>
      <w:r w:rsidRPr="00014D4C">
        <w:rPr>
          <w:rFonts w:ascii="Candara" w:hAnsi="Candara"/>
          <w:sz w:val="22"/>
          <w:szCs w:val="22"/>
          <w:lang w:val="bs-Latn-BA"/>
        </w:rPr>
        <w:t xml:space="preserve"> </w:t>
      </w:r>
      <w:r w:rsidRPr="00014D4C">
        <w:rPr>
          <w:rFonts w:ascii="Candara" w:hAnsi="Candara"/>
          <w:i/>
          <w:sz w:val="22"/>
          <w:szCs w:val="22"/>
          <w:lang w:val="bs-Latn-BA"/>
        </w:rPr>
        <w:t>divaricata, Satureia</w:t>
      </w:r>
      <w:r w:rsidRPr="00014D4C">
        <w:rPr>
          <w:rFonts w:ascii="Candara" w:hAnsi="Candara"/>
          <w:sz w:val="22"/>
          <w:szCs w:val="22"/>
          <w:lang w:val="bs-Latn-BA"/>
        </w:rPr>
        <w:t xml:space="preserve"> </w:t>
      </w:r>
      <w:r w:rsidRPr="00014D4C">
        <w:rPr>
          <w:rFonts w:ascii="Candara" w:hAnsi="Candara"/>
          <w:i/>
          <w:sz w:val="22"/>
          <w:szCs w:val="22"/>
          <w:lang w:val="bs-Latn-BA"/>
        </w:rPr>
        <w:t>subspicata, Iris ilirica, Iris reichenbachii, Daphne cneorum, Asparagus tenuifolius, Sesleria autumnalis, Ruscus aculeatus, Acer hircanum.</w:t>
      </w:r>
    </w:p>
    <w:p w14:paraId="27308EF8" w14:textId="77777777" w:rsidR="00014D4C" w:rsidRPr="00014D4C" w:rsidRDefault="00014D4C" w:rsidP="00014D4C">
      <w:pPr>
        <w:jc w:val="both"/>
        <w:rPr>
          <w:rFonts w:ascii="Candara" w:hAnsi="Candara"/>
          <w:sz w:val="10"/>
          <w:szCs w:val="10"/>
          <w:lang w:val="bs-Latn-BA"/>
        </w:rPr>
      </w:pPr>
    </w:p>
    <w:p w14:paraId="739C00B3" w14:textId="16320A9E" w:rsidR="00014D4C" w:rsidRDefault="00014D4C" w:rsidP="00014D4C">
      <w:pPr>
        <w:jc w:val="both"/>
        <w:rPr>
          <w:rFonts w:ascii="Candara" w:hAnsi="Candara"/>
          <w:sz w:val="22"/>
          <w:szCs w:val="22"/>
          <w:lang w:val="bs-Latn-BA"/>
        </w:rPr>
      </w:pPr>
      <w:r w:rsidRPr="00014D4C">
        <w:rPr>
          <w:rFonts w:ascii="Candara" w:hAnsi="Candara"/>
          <w:sz w:val="22"/>
          <w:szCs w:val="22"/>
          <w:lang w:val="bs-Latn-BA"/>
        </w:rPr>
        <w:t xml:space="preserve">Posebne atribute refugijalnosti ovih staništa daju populacije reliktne vrste </w:t>
      </w:r>
      <w:r w:rsidRPr="00014D4C">
        <w:rPr>
          <w:rFonts w:ascii="Candara" w:hAnsi="Candara"/>
          <w:i/>
          <w:sz w:val="22"/>
          <w:szCs w:val="22"/>
          <w:lang w:val="bs-Latn-BA"/>
        </w:rPr>
        <w:t>Platanus orientalis</w:t>
      </w:r>
      <w:r w:rsidRPr="00014D4C">
        <w:rPr>
          <w:rFonts w:ascii="Candara" w:hAnsi="Candara"/>
          <w:sz w:val="22"/>
          <w:szCs w:val="22"/>
          <w:lang w:val="bs-Latn-BA"/>
        </w:rPr>
        <w:t xml:space="preserve">, koja u priobalnom pojasu kanjonskog toka rijeke Une sa crnom johom obrazuje i reliktne vodoljubive zajednice </w:t>
      </w:r>
      <w:r>
        <w:rPr>
          <w:rFonts w:ascii="Candara" w:hAnsi="Candara"/>
          <w:sz w:val="22"/>
          <w:szCs w:val="22"/>
          <w:lang w:val="bs-Latn-BA"/>
        </w:rPr>
        <w:t xml:space="preserve">poznate jedino iz ovog kanjona. </w:t>
      </w:r>
      <w:r w:rsidRPr="00014D4C">
        <w:rPr>
          <w:rFonts w:ascii="Candara" w:hAnsi="Candara"/>
          <w:sz w:val="22"/>
          <w:szCs w:val="22"/>
          <w:lang w:val="bs-Latn-BA"/>
        </w:rPr>
        <w:t>Riječni tokovi igraju važnu ulogu u razvoju biljnih vrsta i njihovih zajednica.</w:t>
      </w:r>
      <w:r>
        <w:rPr>
          <w:rFonts w:ascii="Candara" w:hAnsi="Candara"/>
          <w:sz w:val="22"/>
          <w:szCs w:val="22"/>
          <w:lang w:val="bs-Latn-BA"/>
        </w:rPr>
        <w:t xml:space="preserve"> </w:t>
      </w:r>
      <w:r w:rsidRPr="00014D4C">
        <w:rPr>
          <w:rFonts w:ascii="Candara" w:hAnsi="Candara"/>
          <w:sz w:val="22"/>
          <w:szCs w:val="22"/>
          <w:lang w:val="bs-Latn-BA"/>
        </w:rPr>
        <w:t>Papratnjače se javljaju na močvarnim staništima gdje su najčešće prisutne vrste iz razreda p</w:t>
      </w:r>
      <w:r>
        <w:rPr>
          <w:rFonts w:ascii="Candara" w:hAnsi="Candara"/>
          <w:sz w:val="22"/>
          <w:szCs w:val="22"/>
          <w:lang w:val="bs-Latn-BA"/>
        </w:rPr>
        <w:t xml:space="preserve">reslica, paprati te crvotočine. </w:t>
      </w:r>
      <w:r w:rsidRPr="00014D4C">
        <w:rPr>
          <w:rFonts w:ascii="Candara" w:hAnsi="Candara"/>
          <w:sz w:val="22"/>
          <w:szCs w:val="22"/>
          <w:lang w:val="bs-Latn-BA"/>
        </w:rPr>
        <w:t>Uz riječne tokove se razvijaju higrofilne i higromezofilne zajednice, sa velikim brojem vrsta vaskularne flore. Nabrojnije u vaskularnoj flori su biljke iz odjeljka sjemenjača. Ova skupina čini okosnicu živog svijeta Bosne i Hercegovine i predstavlja jedan od najznačajnijih bioloških resursa.</w:t>
      </w:r>
    </w:p>
    <w:p w14:paraId="18CE111D" w14:textId="77777777" w:rsidR="00014D4C" w:rsidRPr="00014D4C" w:rsidRDefault="00014D4C" w:rsidP="00014D4C">
      <w:pPr>
        <w:jc w:val="both"/>
        <w:rPr>
          <w:rFonts w:ascii="Candara" w:hAnsi="Candara"/>
          <w:sz w:val="22"/>
          <w:szCs w:val="22"/>
          <w:lang w:val="bs-Latn-BA"/>
        </w:rPr>
      </w:pPr>
    </w:p>
    <w:p w14:paraId="42D3CB4A" w14:textId="77777777" w:rsidR="00014D4C" w:rsidRPr="00913A89" w:rsidRDefault="00014D4C" w:rsidP="00014D4C">
      <w:pPr>
        <w:jc w:val="both"/>
        <w:rPr>
          <w:rFonts w:ascii="Candara" w:hAnsi="Candara"/>
          <w:b/>
          <w:i/>
          <w:color w:val="398B88"/>
          <w:sz w:val="22"/>
          <w:szCs w:val="22"/>
          <w:lang w:val="bs-Latn-BA"/>
        </w:rPr>
      </w:pPr>
      <w:r w:rsidRPr="00913A89">
        <w:rPr>
          <w:rFonts w:ascii="Candara" w:hAnsi="Candara"/>
          <w:b/>
          <w:i/>
          <w:color w:val="398B88"/>
          <w:sz w:val="22"/>
          <w:szCs w:val="22"/>
          <w:lang w:val="bs-Latn-BA"/>
        </w:rPr>
        <w:t>Diverzitet faune:</w:t>
      </w:r>
    </w:p>
    <w:p w14:paraId="522A9DE3" w14:textId="77777777"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Područje Unsko-sanskog kantona izuzetno je bogato raznolikim staništima i endemskim vrstama koje daju posebnost ovom području u naučnom te ekološko-ekonomskom smislu.</w:t>
      </w:r>
    </w:p>
    <w:p w14:paraId="4516C5FA" w14:textId="77777777" w:rsidR="00014D4C" w:rsidRPr="002C3C37" w:rsidRDefault="00014D4C" w:rsidP="00014D4C">
      <w:pPr>
        <w:jc w:val="both"/>
        <w:rPr>
          <w:rFonts w:ascii="Candara" w:hAnsi="Candara"/>
          <w:i/>
          <w:sz w:val="10"/>
          <w:szCs w:val="10"/>
          <w:lang w:val="bs-Latn-BA"/>
        </w:rPr>
      </w:pPr>
    </w:p>
    <w:p w14:paraId="47F7FCA9" w14:textId="3473447A" w:rsidR="00014D4C" w:rsidRPr="00014D4C" w:rsidRDefault="00014D4C" w:rsidP="00014D4C">
      <w:pPr>
        <w:jc w:val="both"/>
        <w:rPr>
          <w:rFonts w:ascii="Candara" w:hAnsi="Candara"/>
          <w:i/>
          <w:sz w:val="22"/>
          <w:szCs w:val="22"/>
          <w:lang w:val="bs-Latn-BA"/>
        </w:rPr>
      </w:pPr>
      <w:r w:rsidRPr="00014D4C">
        <w:rPr>
          <w:rFonts w:ascii="Candara" w:hAnsi="Candara"/>
          <w:i/>
          <w:sz w:val="22"/>
          <w:szCs w:val="22"/>
          <w:lang w:val="bs-Latn-BA"/>
        </w:rPr>
        <w:t>Zoobentos:</w:t>
      </w:r>
    </w:p>
    <w:p w14:paraId="2A96DC8E" w14:textId="02FC07C1"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Istraživanja makrozoobentosa na području Federacije BiH provedena su u okviru Studije izvodljivosti za Nacionalni park „Una“ (Elektroprojekt, 2005.). Najnoviji podaci o makrozoobentosu rijeke Une i njenih pritoka su iz 2005. godine</w:t>
      </w:r>
      <w:r>
        <w:rPr>
          <w:rFonts w:ascii="Candara" w:hAnsi="Candara"/>
          <w:sz w:val="22"/>
          <w:szCs w:val="22"/>
          <w:lang w:val="bs-Latn-BA"/>
        </w:rPr>
        <w:t xml:space="preserve"> (Kerovec i sur. 2005.), a radi </w:t>
      </w:r>
      <w:r w:rsidRPr="00014D4C">
        <w:rPr>
          <w:rFonts w:ascii="Candara" w:hAnsi="Candara"/>
          <w:sz w:val="22"/>
          <w:szCs w:val="22"/>
          <w:lang w:val="bs-Latn-BA"/>
        </w:rPr>
        <w:t>se o izvještaju u okviru projekta „Biomonitoring ekosistema sliva rijeke Une“. U tom su izvještaju prikazani rezultati analize makrozoobentosa na ukupno 12 lokaliteta, koji uključuju rijeku Unu i pritoke Unac, Sanu i Sanicu te izvor Klokot, ali i rijeke Un</w:t>
      </w:r>
      <w:r>
        <w:rPr>
          <w:rFonts w:ascii="Candara" w:hAnsi="Candara"/>
          <w:sz w:val="22"/>
          <w:szCs w:val="22"/>
          <w:lang w:val="bs-Latn-BA"/>
        </w:rPr>
        <w:t xml:space="preserve">e, Mutnica i Kladušnica. </w:t>
      </w:r>
      <w:r w:rsidRPr="00014D4C">
        <w:rPr>
          <w:rFonts w:ascii="Candara" w:hAnsi="Candara"/>
          <w:sz w:val="22"/>
          <w:szCs w:val="22"/>
          <w:lang w:val="bs-Latn-BA"/>
        </w:rPr>
        <w:t>Navedenim istraživanjima utvrđena je prisutnost 81 različite vrste, a na 7 punktova koje su na razmatranom području utvrđeno je njih 779.</w:t>
      </w:r>
    </w:p>
    <w:p w14:paraId="7897EAE1" w14:textId="77777777"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Prisutnost pojedinih vrsta zoobentosa odraz su kvalitete vode, a ova zajednica predstavlja okosnicu živog svijeta u vodama.</w:t>
      </w:r>
    </w:p>
    <w:p w14:paraId="1452155C" w14:textId="77777777" w:rsidR="00014D4C" w:rsidRPr="002C3C37" w:rsidRDefault="00014D4C" w:rsidP="00014D4C">
      <w:pPr>
        <w:jc w:val="both"/>
        <w:rPr>
          <w:rFonts w:ascii="Candara" w:hAnsi="Candara"/>
          <w:sz w:val="10"/>
          <w:szCs w:val="10"/>
          <w:lang w:val="bs-Latn-BA"/>
        </w:rPr>
      </w:pPr>
    </w:p>
    <w:p w14:paraId="771ABBE3" w14:textId="3D3423E6" w:rsidR="00014D4C" w:rsidRPr="00014D4C" w:rsidRDefault="00014D4C" w:rsidP="00014D4C">
      <w:pPr>
        <w:jc w:val="both"/>
        <w:rPr>
          <w:rFonts w:ascii="Candara" w:hAnsi="Candara"/>
          <w:i/>
          <w:sz w:val="22"/>
          <w:szCs w:val="22"/>
          <w:lang w:val="bs-Latn-BA"/>
        </w:rPr>
      </w:pPr>
      <w:r w:rsidRPr="00014D4C">
        <w:rPr>
          <w:rFonts w:ascii="Candara" w:hAnsi="Candara"/>
          <w:i/>
          <w:sz w:val="22"/>
          <w:szCs w:val="22"/>
          <w:lang w:val="bs-Latn-BA"/>
        </w:rPr>
        <w:t>Ihtiofauna:</w:t>
      </w:r>
    </w:p>
    <w:p w14:paraId="38101933" w14:textId="32391D53"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Na području Unsko-sanskog kantona vršena su ihtiološka istraživanja rijeka, koja su pokazala brojnost različitih vrsta riba, pri čemu je registrovano oko 30 vrsta u cijelom toku rijeke Une, sa tipičnim predstavnicima porodice Salmonidae, koji većinom na</w:t>
      </w:r>
      <w:r>
        <w:rPr>
          <w:rFonts w:ascii="Candara" w:hAnsi="Candara"/>
          <w:sz w:val="22"/>
          <w:szCs w:val="22"/>
          <w:lang w:val="bs-Latn-BA"/>
        </w:rPr>
        <w:t xml:space="preserve">seljavaju gornje tokove rijeka. </w:t>
      </w:r>
      <w:r w:rsidRPr="00014D4C">
        <w:rPr>
          <w:rFonts w:ascii="Candara" w:hAnsi="Candara"/>
          <w:sz w:val="22"/>
          <w:szCs w:val="22"/>
          <w:lang w:val="bs-Latn-BA"/>
        </w:rPr>
        <w:t>Neke od karakterističnih vrsta za rijeku Unu su sljedeće: potočna pastrmka (</w:t>
      </w:r>
      <w:r w:rsidRPr="00014D4C">
        <w:rPr>
          <w:rFonts w:ascii="Candara" w:hAnsi="Candara"/>
          <w:i/>
          <w:sz w:val="22"/>
          <w:szCs w:val="22"/>
          <w:lang w:val="bs-Latn-BA"/>
        </w:rPr>
        <w:t>Salmo trutta</w:t>
      </w:r>
      <w:r w:rsidRPr="00014D4C">
        <w:rPr>
          <w:rFonts w:ascii="Candara" w:hAnsi="Candara"/>
          <w:sz w:val="22"/>
          <w:szCs w:val="22"/>
          <w:lang w:val="bs-Latn-BA"/>
        </w:rPr>
        <w:t>), mladica (</w:t>
      </w:r>
      <w:r w:rsidRPr="00014D4C">
        <w:rPr>
          <w:rFonts w:ascii="Candara" w:hAnsi="Candara"/>
          <w:i/>
          <w:sz w:val="22"/>
          <w:szCs w:val="22"/>
          <w:lang w:val="bs-Latn-BA"/>
        </w:rPr>
        <w:t>Hucho hucho</w:t>
      </w:r>
      <w:r w:rsidRPr="00014D4C">
        <w:rPr>
          <w:rFonts w:ascii="Candara" w:hAnsi="Candara"/>
          <w:sz w:val="22"/>
          <w:szCs w:val="22"/>
          <w:lang w:val="bs-Latn-BA"/>
        </w:rPr>
        <w:t>), kalifornijska pastrmka (</w:t>
      </w:r>
      <w:r w:rsidRPr="00014D4C">
        <w:rPr>
          <w:rFonts w:ascii="Candara" w:hAnsi="Candara"/>
          <w:i/>
          <w:sz w:val="22"/>
          <w:szCs w:val="22"/>
          <w:lang w:val="bs-Latn-BA"/>
        </w:rPr>
        <w:t>Oncorhynchus mykiss</w:t>
      </w:r>
      <w:r w:rsidRPr="00014D4C">
        <w:rPr>
          <w:rFonts w:ascii="Candara" w:hAnsi="Candara"/>
          <w:sz w:val="22"/>
          <w:szCs w:val="22"/>
          <w:lang w:val="bs-Latn-BA"/>
        </w:rPr>
        <w:t>), lipljan (</w:t>
      </w:r>
      <w:r w:rsidRPr="00014D4C">
        <w:rPr>
          <w:rFonts w:ascii="Candara" w:hAnsi="Candara"/>
          <w:i/>
          <w:sz w:val="22"/>
          <w:szCs w:val="22"/>
          <w:lang w:val="bs-Latn-BA"/>
        </w:rPr>
        <w:t>Thymallus thymallus</w:t>
      </w:r>
      <w:r w:rsidRPr="00014D4C">
        <w:rPr>
          <w:rFonts w:ascii="Candara" w:hAnsi="Candara"/>
          <w:sz w:val="22"/>
          <w:szCs w:val="22"/>
          <w:lang w:val="bs-Latn-BA"/>
        </w:rPr>
        <w:t>), klen (</w:t>
      </w:r>
      <w:r w:rsidRPr="00014D4C">
        <w:rPr>
          <w:rFonts w:ascii="Candara" w:hAnsi="Candara"/>
          <w:i/>
          <w:sz w:val="22"/>
          <w:szCs w:val="22"/>
          <w:lang w:val="bs-Latn-BA"/>
        </w:rPr>
        <w:t>Leuciscus cephalus</w:t>
      </w:r>
      <w:r w:rsidRPr="00014D4C">
        <w:rPr>
          <w:rFonts w:ascii="Candara" w:hAnsi="Candara"/>
          <w:sz w:val="22"/>
          <w:szCs w:val="22"/>
          <w:lang w:val="bs-Latn-BA"/>
        </w:rPr>
        <w:t>), škobalj (</w:t>
      </w:r>
      <w:r w:rsidRPr="007A2732">
        <w:rPr>
          <w:rFonts w:ascii="Candara" w:hAnsi="Candara"/>
          <w:i/>
          <w:sz w:val="22"/>
          <w:szCs w:val="22"/>
          <w:lang w:val="bs-Latn-BA"/>
        </w:rPr>
        <w:t>Chondrostoma nasus</w:t>
      </w:r>
      <w:r w:rsidRPr="00014D4C">
        <w:rPr>
          <w:rFonts w:ascii="Candara" w:hAnsi="Candara"/>
          <w:sz w:val="22"/>
          <w:szCs w:val="22"/>
          <w:lang w:val="bs-Latn-BA"/>
        </w:rPr>
        <w:t>), bjelica (</w:t>
      </w:r>
      <w:r w:rsidRPr="007A2732">
        <w:rPr>
          <w:rFonts w:ascii="Candara" w:hAnsi="Candara"/>
          <w:i/>
          <w:sz w:val="22"/>
          <w:szCs w:val="22"/>
          <w:lang w:val="bs-Latn-BA"/>
        </w:rPr>
        <w:t>Leucaspius delineatus</w:t>
      </w:r>
      <w:r w:rsidRPr="00014D4C">
        <w:rPr>
          <w:rFonts w:ascii="Candara" w:hAnsi="Candara"/>
          <w:sz w:val="22"/>
          <w:szCs w:val="22"/>
          <w:lang w:val="bs-Latn-BA"/>
        </w:rPr>
        <w:t>), pliska (</w:t>
      </w:r>
      <w:r w:rsidRPr="007A2732">
        <w:rPr>
          <w:rFonts w:ascii="Candara" w:hAnsi="Candara"/>
          <w:i/>
          <w:sz w:val="22"/>
          <w:szCs w:val="22"/>
          <w:lang w:val="bs-Latn-BA"/>
        </w:rPr>
        <w:t>Alburnodeis bipunctatus</w:t>
      </w:r>
      <w:r w:rsidRPr="00014D4C">
        <w:rPr>
          <w:rFonts w:ascii="Candara" w:hAnsi="Candara"/>
          <w:sz w:val="22"/>
          <w:szCs w:val="22"/>
          <w:lang w:val="bs-Latn-BA"/>
        </w:rPr>
        <w:t>), mrena (</w:t>
      </w:r>
      <w:r w:rsidRPr="007A2732">
        <w:rPr>
          <w:rFonts w:ascii="Candara" w:hAnsi="Candara"/>
          <w:i/>
          <w:sz w:val="22"/>
          <w:szCs w:val="22"/>
          <w:lang w:val="bs-Latn-BA"/>
        </w:rPr>
        <w:t>Barbus barbus</w:t>
      </w:r>
      <w:r w:rsidRPr="00014D4C">
        <w:rPr>
          <w:rFonts w:ascii="Candara" w:hAnsi="Candara"/>
          <w:sz w:val="22"/>
          <w:szCs w:val="22"/>
          <w:lang w:val="bs-Latn-BA"/>
        </w:rPr>
        <w:t>), krkuša (</w:t>
      </w:r>
      <w:r w:rsidRPr="007A2732">
        <w:rPr>
          <w:rFonts w:ascii="Candara" w:hAnsi="Candara"/>
          <w:i/>
          <w:sz w:val="22"/>
          <w:szCs w:val="22"/>
          <w:lang w:val="bs-Latn-BA"/>
        </w:rPr>
        <w:t>Gobio obtusirostris</w:t>
      </w:r>
      <w:r w:rsidRPr="00014D4C">
        <w:rPr>
          <w:rFonts w:ascii="Candara" w:hAnsi="Candara"/>
          <w:sz w:val="22"/>
          <w:szCs w:val="22"/>
          <w:lang w:val="bs-Latn-BA"/>
        </w:rPr>
        <w:t>), linjak (</w:t>
      </w:r>
      <w:r w:rsidRPr="007A2732">
        <w:rPr>
          <w:rFonts w:ascii="Candara" w:hAnsi="Candara"/>
          <w:i/>
          <w:sz w:val="22"/>
          <w:szCs w:val="22"/>
          <w:lang w:val="bs-Latn-BA"/>
        </w:rPr>
        <w:t>Tinca tinca</w:t>
      </w:r>
      <w:r w:rsidRPr="00014D4C">
        <w:rPr>
          <w:rFonts w:ascii="Candara" w:hAnsi="Candara"/>
          <w:sz w:val="22"/>
          <w:szCs w:val="22"/>
          <w:lang w:val="bs-Latn-BA"/>
        </w:rPr>
        <w:t>), šaran (</w:t>
      </w:r>
      <w:r w:rsidRPr="007A2732">
        <w:rPr>
          <w:rFonts w:ascii="Candara" w:hAnsi="Candara"/>
          <w:i/>
          <w:sz w:val="22"/>
          <w:szCs w:val="22"/>
          <w:lang w:val="bs-Latn-BA"/>
        </w:rPr>
        <w:t>Cyprinus carpio</w:t>
      </w:r>
      <w:r w:rsidRPr="00014D4C">
        <w:rPr>
          <w:rFonts w:ascii="Candara" w:hAnsi="Candara"/>
          <w:sz w:val="22"/>
          <w:szCs w:val="22"/>
          <w:lang w:val="bs-Latn-BA"/>
        </w:rPr>
        <w:t>), babuška (</w:t>
      </w:r>
      <w:r w:rsidRPr="007A2732">
        <w:rPr>
          <w:rFonts w:ascii="Candara" w:hAnsi="Candara"/>
          <w:i/>
          <w:sz w:val="22"/>
          <w:szCs w:val="22"/>
          <w:lang w:val="bs-Latn-BA"/>
        </w:rPr>
        <w:t>Carassius gibelio</w:t>
      </w:r>
      <w:r w:rsidRPr="00014D4C">
        <w:rPr>
          <w:rFonts w:ascii="Candara" w:hAnsi="Candara"/>
          <w:sz w:val="22"/>
          <w:szCs w:val="22"/>
          <w:lang w:val="bs-Latn-BA"/>
        </w:rPr>
        <w:t>), štuka (</w:t>
      </w:r>
      <w:r w:rsidRPr="007A2732">
        <w:rPr>
          <w:rFonts w:ascii="Candara" w:hAnsi="Candara"/>
          <w:i/>
          <w:sz w:val="22"/>
          <w:szCs w:val="22"/>
          <w:lang w:val="bs-Latn-BA"/>
        </w:rPr>
        <w:t>Esox lucius</w:t>
      </w:r>
      <w:r w:rsidRPr="00014D4C">
        <w:rPr>
          <w:rFonts w:ascii="Candara" w:hAnsi="Candara"/>
          <w:sz w:val="22"/>
          <w:szCs w:val="22"/>
          <w:lang w:val="bs-Latn-BA"/>
        </w:rPr>
        <w:t>), Peš (</w:t>
      </w:r>
      <w:r w:rsidRPr="007A2732">
        <w:rPr>
          <w:rFonts w:ascii="Candara" w:hAnsi="Candara"/>
          <w:i/>
          <w:sz w:val="22"/>
          <w:szCs w:val="22"/>
          <w:lang w:val="bs-Latn-BA"/>
        </w:rPr>
        <w:t>Cottus gobio</w:t>
      </w:r>
      <w:r w:rsidRPr="00014D4C">
        <w:rPr>
          <w:rFonts w:ascii="Candara" w:hAnsi="Candara"/>
          <w:sz w:val="22"/>
          <w:szCs w:val="22"/>
          <w:lang w:val="bs-Latn-BA"/>
        </w:rPr>
        <w:t>).</w:t>
      </w:r>
    </w:p>
    <w:p w14:paraId="1C604443" w14:textId="77777777" w:rsidR="00014D4C" w:rsidRPr="007A2732" w:rsidRDefault="00014D4C" w:rsidP="00014D4C">
      <w:pPr>
        <w:jc w:val="both"/>
        <w:rPr>
          <w:rFonts w:ascii="Candara" w:hAnsi="Candara"/>
          <w:sz w:val="10"/>
          <w:szCs w:val="10"/>
          <w:lang w:val="bs-Latn-BA"/>
        </w:rPr>
      </w:pPr>
    </w:p>
    <w:p w14:paraId="5CA39457" w14:textId="2C0A25FE" w:rsidR="00014D4C" w:rsidRPr="00014D4C" w:rsidRDefault="00014D4C" w:rsidP="00014D4C">
      <w:pPr>
        <w:jc w:val="both"/>
        <w:rPr>
          <w:rFonts w:ascii="Candara" w:hAnsi="Candara"/>
          <w:i/>
          <w:sz w:val="22"/>
          <w:szCs w:val="22"/>
          <w:lang w:val="bs-Latn-BA"/>
        </w:rPr>
      </w:pPr>
      <w:r w:rsidRPr="00014D4C">
        <w:rPr>
          <w:rFonts w:ascii="Candara" w:hAnsi="Candara"/>
          <w:i/>
          <w:sz w:val="22"/>
          <w:szCs w:val="22"/>
          <w:lang w:val="bs-Latn-BA"/>
        </w:rPr>
        <w:t>Vodozemci:</w:t>
      </w:r>
    </w:p>
    <w:p w14:paraId="0A7EAD25" w14:textId="77777777"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Na području gornjeg toka rijeke Une identificirana su dva reda vodozemaca, i to bezrepci i repaši, sa ukupno 10 vrsta. Pretpostavlja se da se na ovom području također nalazi i čovječja ribica (Proteus anguinus), endemski vodozemac, koji živi u podzemnim vodenim sistemima vapnenačkih špilja, bogatih kisikom i s niskom temperaturom, između 6°C i 10°C. Upravo zbog potrebe za velikim količinama kisika, svako hemijsko i biološko onečišćenje podzemnih voda može biti pogubno za ovu vrstu. Dužina života čovječje ribice je procijenjena na 60 godina. Uglavnom se hrani ličinkama kukaca, mekušcima i sličnim životinjama.</w:t>
      </w:r>
    </w:p>
    <w:p w14:paraId="13D31F31" w14:textId="77777777" w:rsidR="007A2732" w:rsidRPr="007A2732" w:rsidRDefault="007A2732" w:rsidP="00014D4C">
      <w:pPr>
        <w:jc w:val="both"/>
        <w:rPr>
          <w:rFonts w:ascii="Candara" w:hAnsi="Candara"/>
          <w:sz w:val="10"/>
          <w:szCs w:val="10"/>
          <w:lang w:val="bs-Latn-BA"/>
        </w:rPr>
      </w:pPr>
    </w:p>
    <w:p w14:paraId="38C50842" w14:textId="747050A7" w:rsidR="00014D4C" w:rsidRPr="007A2732" w:rsidRDefault="00014D4C" w:rsidP="00014D4C">
      <w:pPr>
        <w:jc w:val="both"/>
        <w:rPr>
          <w:rFonts w:ascii="Candara" w:hAnsi="Candara"/>
          <w:i/>
          <w:sz w:val="22"/>
          <w:szCs w:val="22"/>
          <w:lang w:val="bs-Latn-BA"/>
        </w:rPr>
      </w:pPr>
      <w:r w:rsidRPr="007A2732">
        <w:rPr>
          <w:rFonts w:ascii="Candara" w:hAnsi="Candara"/>
          <w:i/>
          <w:sz w:val="22"/>
          <w:szCs w:val="22"/>
          <w:lang w:val="bs-Latn-BA"/>
        </w:rPr>
        <w:t>Gmazovi:</w:t>
      </w:r>
    </w:p>
    <w:p w14:paraId="79DA9F12" w14:textId="77777777"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Na širem području gornjeg toka rijeke Une prisutno je 12 vrsta gmazova iz reda kornjača i ljuskaša.</w:t>
      </w:r>
    </w:p>
    <w:p w14:paraId="5315603C" w14:textId="77777777"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Gmazovi koje nalazimo u području Nacionalnog parka „Una“, uglavnom su uobičajene kontinentalne vrste, među kojima su prisutne neke uže rasprostranjene vrste poput dva endema balkanskog poluotoka - istočne livadne gušterice i bosanske riđovke. Još se tri vrste smatraju endemskim na području parka, a to su velebitska gušterica - istočnoalpski endem, gorski žutokrug - endem balkanskog poluotoka te mrki ljuskavi gušter.</w:t>
      </w:r>
    </w:p>
    <w:p w14:paraId="7619D0CF" w14:textId="77777777" w:rsidR="00014D4C" w:rsidRPr="007A2732" w:rsidRDefault="00014D4C" w:rsidP="00014D4C">
      <w:pPr>
        <w:jc w:val="both"/>
        <w:rPr>
          <w:rFonts w:ascii="Candara" w:hAnsi="Candara"/>
          <w:i/>
          <w:sz w:val="22"/>
          <w:szCs w:val="22"/>
          <w:lang w:val="bs-Latn-BA"/>
        </w:rPr>
      </w:pPr>
      <w:r w:rsidRPr="007A2732">
        <w:rPr>
          <w:rFonts w:ascii="Candara" w:hAnsi="Candara"/>
          <w:i/>
          <w:sz w:val="22"/>
          <w:szCs w:val="22"/>
          <w:lang w:val="bs-Latn-BA"/>
        </w:rPr>
        <w:t>Ptice:</w:t>
      </w:r>
    </w:p>
    <w:p w14:paraId="7AA10E44" w14:textId="3B9B803F" w:rsidR="00014D4C" w:rsidRPr="00014D4C" w:rsidRDefault="00014D4C" w:rsidP="00014D4C">
      <w:pPr>
        <w:jc w:val="both"/>
        <w:rPr>
          <w:rFonts w:ascii="Candara" w:hAnsi="Candara"/>
          <w:sz w:val="22"/>
          <w:szCs w:val="22"/>
          <w:lang w:val="bs-Latn-BA"/>
        </w:rPr>
      </w:pPr>
      <w:r w:rsidRPr="00014D4C">
        <w:rPr>
          <w:rFonts w:ascii="Candara" w:hAnsi="Candara"/>
          <w:sz w:val="22"/>
          <w:szCs w:val="22"/>
          <w:lang w:val="bs-Latn-BA"/>
        </w:rPr>
        <w:t>Analizirajući dostupne podatke o ornitofauni šireg područja Like i Pounja može se zaključiti da broj vrsta ptica prelazi brojku 160. Ptice područja gornjeg toka Une razvrstan</w:t>
      </w:r>
      <w:r w:rsidR="007A2732">
        <w:rPr>
          <w:rFonts w:ascii="Candara" w:hAnsi="Candara"/>
          <w:sz w:val="22"/>
          <w:szCs w:val="22"/>
          <w:lang w:val="bs-Latn-BA"/>
        </w:rPr>
        <w:t xml:space="preserve">e su u 17 redova i 45 porodica. </w:t>
      </w:r>
      <w:r w:rsidRPr="00014D4C">
        <w:rPr>
          <w:rFonts w:ascii="Candara" w:hAnsi="Candara"/>
          <w:sz w:val="22"/>
          <w:szCs w:val="22"/>
          <w:lang w:val="bs-Latn-BA"/>
        </w:rPr>
        <w:t>Vrste koje treba istaknuti su veliki tetrijeb (</w:t>
      </w:r>
      <w:r w:rsidRPr="007A2732">
        <w:rPr>
          <w:rFonts w:ascii="Candara" w:hAnsi="Candara"/>
          <w:i/>
          <w:sz w:val="22"/>
          <w:szCs w:val="22"/>
          <w:lang w:val="bs-Latn-BA"/>
        </w:rPr>
        <w:t>Tetrao urogallus L</w:t>
      </w:r>
      <w:r w:rsidRPr="00014D4C">
        <w:rPr>
          <w:rFonts w:ascii="Candara" w:hAnsi="Candara"/>
          <w:sz w:val="22"/>
          <w:szCs w:val="22"/>
          <w:lang w:val="bs-Latn-BA"/>
        </w:rPr>
        <w:t>.) i lještarka (</w:t>
      </w:r>
      <w:r w:rsidRPr="007A2732">
        <w:rPr>
          <w:rFonts w:ascii="Candara" w:hAnsi="Candara"/>
          <w:i/>
          <w:sz w:val="22"/>
          <w:szCs w:val="22"/>
          <w:lang w:val="bs-Latn-BA"/>
        </w:rPr>
        <w:t>Tetrastes bonasia L.)</w:t>
      </w:r>
      <w:r w:rsidRPr="00014D4C">
        <w:rPr>
          <w:rFonts w:ascii="Candara" w:hAnsi="Candara"/>
          <w:sz w:val="22"/>
          <w:szCs w:val="22"/>
          <w:lang w:val="bs-Latn-BA"/>
        </w:rPr>
        <w:t xml:space="preserve"> koja je vrlo rijetka Bosni i Heregovini.</w:t>
      </w:r>
    </w:p>
    <w:p w14:paraId="58C176AD" w14:textId="77777777" w:rsidR="007A2732" w:rsidRPr="007A2732" w:rsidRDefault="007A2732" w:rsidP="00014D4C">
      <w:pPr>
        <w:jc w:val="both"/>
        <w:rPr>
          <w:rFonts w:ascii="Candara" w:hAnsi="Candara"/>
          <w:sz w:val="10"/>
          <w:szCs w:val="10"/>
          <w:lang w:val="bs-Latn-BA"/>
        </w:rPr>
      </w:pPr>
    </w:p>
    <w:p w14:paraId="0FAD2DA8" w14:textId="5793B632" w:rsidR="00014D4C" w:rsidRPr="007A2732" w:rsidRDefault="00014D4C" w:rsidP="00014D4C">
      <w:pPr>
        <w:jc w:val="both"/>
        <w:rPr>
          <w:rFonts w:ascii="Candara" w:hAnsi="Candara"/>
          <w:i/>
          <w:sz w:val="22"/>
          <w:szCs w:val="22"/>
          <w:lang w:val="bs-Latn-BA"/>
        </w:rPr>
      </w:pPr>
      <w:r w:rsidRPr="007A2732">
        <w:rPr>
          <w:rFonts w:ascii="Candara" w:hAnsi="Candara"/>
          <w:i/>
          <w:sz w:val="22"/>
          <w:szCs w:val="22"/>
          <w:lang w:val="bs-Latn-BA"/>
        </w:rPr>
        <w:t>Sisavci:</w:t>
      </w:r>
    </w:p>
    <w:p w14:paraId="3994D9AA" w14:textId="77777777" w:rsidR="00F4203A" w:rsidRDefault="00014D4C" w:rsidP="00014D4C">
      <w:pPr>
        <w:jc w:val="both"/>
      </w:pPr>
      <w:r w:rsidRPr="00014D4C">
        <w:rPr>
          <w:rFonts w:ascii="Candara" w:hAnsi="Candara"/>
          <w:sz w:val="22"/>
          <w:szCs w:val="22"/>
          <w:lang w:val="bs-Latn-BA"/>
        </w:rPr>
        <w:t>Najznačajnije vrste sisavaca na području Unsko-sanskog kantona su mrki medvjed (</w:t>
      </w:r>
      <w:r w:rsidRPr="007A2732">
        <w:rPr>
          <w:rFonts w:ascii="Candara" w:hAnsi="Candara"/>
          <w:i/>
          <w:sz w:val="22"/>
          <w:szCs w:val="22"/>
          <w:lang w:val="bs-Latn-BA"/>
        </w:rPr>
        <w:t>Ursus arctos L</w:t>
      </w:r>
      <w:r w:rsidRPr="00014D4C">
        <w:rPr>
          <w:rFonts w:ascii="Candara" w:hAnsi="Candara"/>
          <w:sz w:val="22"/>
          <w:szCs w:val="22"/>
          <w:lang w:val="bs-Latn-BA"/>
        </w:rPr>
        <w:t>.), jelen (</w:t>
      </w:r>
      <w:r w:rsidRPr="007A2732">
        <w:rPr>
          <w:rFonts w:ascii="Candara" w:hAnsi="Candara"/>
          <w:i/>
          <w:sz w:val="22"/>
          <w:szCs w:val="22"/>
          <w:lang w:val="bs-Latn-BA"/>
        </w:rPr>
        <w:t>Cervus elaphus L</w:t>
      </w:r>
      <w:r w:rsidRPr="00014D4C">
        <w:rPr>
          <w:rFonts w:ascii="Candara" w:hAnsi="Candara"/>
          <w:sz w:val="22"/>
          <w:szCs w:val="22"/>
          <w:lang w:val="bs-Latn-BA"/>
        </w:rPr>
        <w:t xml:space="preserve">.), srna </w:t>
      </w:r>
      <w:r w:rsidRPr="007A2732">
        <w:rPr>
          <w:rFonts w:ascii="Candara" w:hAnsi="Candara"/>
          <w:i/>
          <w:sz w:val="22"/>
          <w:szCs w:val="22"/>
          <w:lang w:val="bs-Latn-BA"/>
        </w:rPr>
        <w:t>(Capreolus cepreolus L.</w:t>
      </w:r>
      <w:r w:rsidRPr="00014D4C">
        <w:rPr>
          <w:rFonts w:ascii="Candara" w:hAnsi="Candara"/>
          <w:sz w:val="22"/>
          <w:szCs w:val="22"/>
          <w:lang w:val="bs-Latn-BA"/>
        </w:rPr>
        <w:t>), divlja svinja (</w:t>
      </w:r>
      <w:r w:rsidRPr="007A2732">
        <w:rPr>
          <w:rFonts w:ascii="Candara" w:hAnsi="Candara"/>
          <w:i/>
          <w:sz w:val="22"/>
          <w:szCs w:val="22"/>
          <w:lang w:val="bs-Latn-BA"/>
        </w:rPr>
        <w:t>Sus scrofa</w:t>
      </w:r>
      <w:r w:rsidRPr="00014D4C">
        <w:rPr>
          <w:rFonts w:ascii="Candara" w:hAnsi="Candara"/>
          <w:sz w:val="22"/>
          <w:szCs w:val="22"/>
          <w:lang w:val="bs-Latn-BA"/>
        </w:rPr>
        <w:t>), zec (</w:t>
      </w:r>
      <w:r w:rsidRPr="007A2732">
        <w:rPr>
          <w:rFonts w:ascii="Candara" w:hAnsi="Candara"/>
          <w:i/>
          <w:sz w:val="22"/>
          <w:szCs w:val="22"/>
          <w:lang w:val="bs-Latn-BA"/>
        </w:rPr>
        <w:t>Lepus europaeus</w:t>
      </w:r>
      <w:r w:rsidRPr="00014D4C">
        <w:rPr>
          <w:rFonts w:ascii="Candara" w:hAnsi="Candara"/>
          <w:sz w:val="22"/>
          <w:szCs w:val="22"/>
          <w:lang w:val="bs-Latn-BA"/>
        </w:rPr>
        <w:t>). Karakteristične vrste za ovo pod</w:t>
      </w:r>
      <w:r w:rsidR="007A2732">
        <w:rPr>
          <w:rFonts w:ascii="Candara" w:hAnsi="Candara"/>
          <w:sz w:val="22"/>
          <w:szCs w:val="22"/>
          <w:lang w:val="bs-Latn-BA"/>
        </w:rPr>
        <w:t xml:space="preserve">ručje su također i vuk, lisica, </w:t>
      </w:r>
      <w:r w:rsidRPr="00014D4C">
        <w:rPr>
          <w:rFonts w:ascii="Candara" w:hAnsi="Candara"/>
          <w:sz w:val="22"/>
          <w:szCs w:val="22"/>
          <w:lang w:val="bs-Latn-BA"/>
        </w:rPr>
        <w:t>jazavac, kuna bjelica i zlatica, tvor, ris, divlja mačka, lasica, hermelin i vidra, ali se pretpostavlja da su ovdje prisutni i jelen lopatar (</w:t>
      </w:r>
      <w:r w:rsidRPr="007A2732">
        <w:rPr>
          <w:rFonts w:ascii="Candara" w:hAnsi="Candara"/>
          <w:i/>
          <w:sz w:val="22"/>
          <w:szCs w:val="22"/>
          <w:lang w:val="bs-Latn-BA"/>
        </w:rPr>
        <w:t>Dama dama</w:t>
      </w:r>
      <w:r w:rsidRPr="00014D4C">
        <w:rPr>
          <w:rFonts w:ascii="Candara" w:hAnsi="Candara"/>
          <w:sz w:val="22"/>
          <w:szCs w:val="22"/>
          <w:lang w:val="bs-Latn-BA"/>
        </w:rPr>
        <w:t>) te divokoza (</w:t>
      </w:r>
      <w:r w:rsidRPr="007A2732">
        <w:rPr>
          <w:rFonts w:ascii="Candara" w:hAnsi="Candara"/>
          <w:i/>
          <w:sz w:val="22"/>
          <w:szCs w:val="22"/>
          <w:lang w:val="bs-Latn-BA"/>
        </w:rPr>
        <w:t>Rupicapra rupicapra).</w:t>
      </w:r>
      <w:r w:rsidR="007A2732">
        <w:rPr>
          <w:rFonts w:ascii="Candara" w:hAnsi="Candara"/>
          <w:sz w:val="22"/>
          <w:szCs w:val="22"/>
          <w:lang w:val="bs-Latn-BA"/>
        </w:rPr>
        <w:t xml:space="preserve"> </w:t>
      </w:r>
      <w:r w:rsidRPr="00014D4C">
        <w:rPr>
          <w:rFonts w:ascii="Candara" w:hAnsi="Candara"/>
          <w:sz w:val="22"/>
          <w:szCs w:val="22"/>
          <w:lang w:val="bs-Latn-BA"/>
        </w:rPr>
        <w:t>Smatra se da broj očekivanih vrsta sisavaca gornjeg porječja rijeke Une i okolnih područja iznosi više od 70 vrsta.</w:t>
      </w:r>
      <w:r w:rsidR="00F4203A" w:rsidRPr="00F4203A">
        <w:t xml:space="preserve"> </w:t>
      </w:r>
    </w:p>
    <w:p w14:paraId="25873485" w14:textId="77777777" w:rsidR="00F4203A" w:rsidRPr="00F4203A" w:rsidRDefault="00F4203A" w:rsidP="00014D4C">
      <w:pPr>
        <w:jc w:val="both"/>
        <w:rPr>
          <w:sz w:val="10"/>
          <w:szCs w:val="10"/>
        </w:rPr>
      </w:pPr>
    </w:p>
    <w:p w14:paraId="76FFD3EC" w14:textId="382926EB" w:rsidR="00014D4C" w:rsidRDefault="00F4203A" w:rsidP="00014D4C">
      <w:pPr>
        <w:jc w:val="both"/>
        <w:rPr>
          <w:rFonts w:ascii="Candara" w:hAnsi="Candara"/>
          <w:sz w:val="22"/>
          <w:szCs w:val="22"/>
          <w:lang w:val="bs-Latn-BA"/>
        </w:rPr>
      </w:pPr>
      <w:r w:rsidRPr="00F4203A">
        <w:rPr>
          <w:rFonts w:ascii="Candara" w:hAnsi="Candara"/>
          <w:sz w:val="22"/>
          <w:szCs w:val="22"/>
          <w:lang w:val="bs-Latn-BA"/>
        </w:rPr>
        <w:t>Na kraju ovog poglavlja važno je napomenuti da je teško utvrditi tačnu brojnost određenih skupina kako biljnog tako i životinjskog svijeta, s obzirom na nedostatak sistemskog istraživanja, odnosno inventarizacije područja Unsko-sanskog kantona. Određene institucije izrađivale su naučne radove za svoje potrebe, na određenim dijelovima kantona. Veliki nedostatak je i taj što informacijski sistem biološke i pejzažne raznovrsnosti nije uspostavljen, ali to će naravno biti moguće tek kad se počne sa sistemskim istraživanjima i prikupljanjem podataka o flori i fauni.</w:t>
      </w:r>
    </w:p>
    <w:p w14:paraId="7A39EFF9" w14:textId="77777777" w:rsidR="002C3C37" w:rsidRDefault="002C3C37" w:rsidP="00014D4C">
      <w:pPr>
        <w:jc w:val="both"/>
        <w:rPr>
          <w:rFonts w:ascii="Candara" w:hAnsi="Candara"/>
          <w:sz w:val="22"/>
          <w:szCs w:val="22"/>
          <w:lang w:val="bs-Latn-BA"/>
        </w:rPr>
      </w:pPr>
    </w:p>
    <w:p w14:paraId="3C6A9431" w14:textId="57B59D6D" w:rsidR="00C522FF" w:rsidRPr="00913A89" w:rsidRDefault="00BA2E7D" w:rsidP="00014D4C">
      <w:pPr>
        <w:jc w:val="both"/>
        <w:rPr>
          <w:rFonts w:ascii="Candara" w:hAnsi="Candara"/>
          <w:b/>
          <w:color w:val="398B88"/>
          <w:sz w:val="22"/>
          <w:szCs w:val="22"/>
          <w:lang w:val="bs-Latn-BA"/>
        </w:rPr>
      </w:pPr>
      <w:r w:rsidRPr="00913A89">
        <w:rPr>
          <w:rFonts w:ascii="Candara" w:eastAsiaTheme="majorEastAsia" w:hAnsi="Candara" w:cstheme="majorBidi"/>
          <w:b/>
          <w:bCs/>
          <w:color w:val="398B88"/>
          <w:sz w:val="22"/>
          <w:szCs w:val="22"/>
          <w:lang w:val="bs-Latn-BA"/>
        </w:rPr>
        <w:t>2.1</w:t>
      </w:r>
      <w:r w:rsidR="002C3C37" w:rsidRPr="00913A89">
        <w:rPr>
          <w:rFonts w:ascii="Candara" w:eastAsiaTheme="majorEastAsia" w:hAnsi="Candara" w:cstheme="majorBidi"/>
          <w:b/>
          <w:bCs/>
          <w:color w:val="398B88"/>
          <w:sz w:val="22"/>
          <w:szCs w:val="22"/>
          <w:lang w:val="bs-Latn-BA"/>
        </w:rPr>
        <w:t>.7</w:t>
      </w:r>
      <w:r w:rsidR="00F14572" w:rsidRPr="00913A89">
        <w:rPr>
          <w:rFonts w:ascii="Candara" w:eastAsiaTheme="majorEastAsia" w:hAnsi="Candara" w:cstheme="majorBidi"/>
          <w:b/>
          <w:bCs/>
          <w:color w:val="398B88"/>
          <w:sz w:val="22"/>
          <w:szCs w:val="22"/>
          <w:lang w:val="bs-Latn-BA"/>
        </w:rPr>
        <w:t xml:space="preserve">. </w:t>
      </w:r>
      <w:r w:rsidR="00C522FF" w:rsidRPr="00913A89">
        <w:rPr>
          <w:rFonts w:ascii="Candara" w:hAnsi="Candara"/>
          <w:b/>
          <w:color w:val="398B88"/>
          <w:sz w:val="22"/>
          <w:szCs w:val="22"/>
          <w:lang w:val="bs-Latn-BA"/>
        </w:rPr>
        <w:t>Klima na području Unsko-sanskog kantona</w:t>
      </w:r>
    </w:p>
    <w:p w14:paraId="10CE2CA9" w14:textId="77777777" w:rsidR="0053105E" w:rsidRPr="0053105E" w:rsidRDefault="0053105E" w:rsidP="0053105E">
      <w:pPr>
        <w:jc w:val="both"/>
        <w:rPr>
          <w:rFonts w:ascii="Candara" w:hAnsi="Candara"/>
          <w:sz w:val="10"/>
          <w:szCs w:val="10"/>
          <w:lang w:val="bs-Latn-BA"/>
        </w:rPr>
      </w:pPr>
    </w:p>
    <w:p w14:paraId="50E584A5" w14:textId="3E69BE04" w:rsidR="0053105E" w:rsidRDefault="0053105E" w:rsidP="0053105E">
      <w:pPr>
        <w:jc w:val="both"/>
        <w:rPr>
          <w:rFonts w:ascii="Candara" w:hAnsi="Candara"/>
          <w:sz w:val="22"/>
          <w:szCs w:val="22"/>
          <w:lang w:val="bs-Latn-BA"/>
        </w:rPr>
      </w:pPr>
      <w:r w:rsidRPr="0053105E">
        <w:rPr>
          <w:rFonts w:ascii="Candara" w:hAnsi="Candara"/>
          <w:sz w:val="22"/>
          <w:szCs w:val="22"/>
          <w:lang w:val="bs-Latn-BA"/>
        </w:rPr>
        <w:t>S obzirom na geografsku širinu, Bosna i Hercegovina, zajedno sa Federacijom BiH, nalazi se u sjevernom umjerenom toplotnom pojasu, što znači da taj položaj određuje zbirnu klimu, bez dominacije samo jednog tipa.</w:t>
      </w:r>
    </w:p>
    <w:p w14:paraId="79AB72B2" w14:textId="77777777" w:rsidR="0053105E" w:rsidRPr="0053105E" w:rsidRDefault="0053105E" w:rsidP="0053105E">
      <w:pPr>
        <w:jc w:val="both"/>
        <w:rPr>
          <w:rFonts w:ascii="Candara" w:hAnsi="Candara"/>
          <w:sz w:val="10"/>
          <w:szCs w:val="10"/>
          <w:lang w:val="bs-Latn-BA"/>
        </w:rPr>
      </w:pPr>
    </w:p>
    <w:p w14:paraId="596E8D32" w14:textId="456C0A99" w:rsidR="008E783D" w:rsidRDefault="0053105E" w:rsidP="00014D4C">
      <w:pPr>
        <w:jc w:val="both"/>
        <w:rPr>
          <w:rFonts w:ascii="Candara" w:hAnsi="Candara"/>
          <w:sz w:val="22"/>
          <w:szCs w:val="22"/>
          <w:lang w:val="bs-Latn-BA"/>
        </w:rPr>
      </w:pPr>
      <w:r w:rsidRPr="0053105E">
        <w:rPr>
          <w:rFonts w:ascii="Candara" w:hAnsi="Candara"/>
          <w:sz w:val="22"/>
          <w:szCs w:val="22"/>
          <w:lang w:val="bs-Latn-BA"/>
        </w:rPr>
        <w:t xml:space="preserve">Klimatske karakteristike na području Unsko-sanskog kantona su uvjetovane njegovim geografskim položajem, pružanjem planinskih vijenaca, blizinom Jadranskog mora i, u širem smislu, stalnom smjenom zračnih masa koje pristižu sa Atlantskog okeana, Sredozemnog mora </w:t>
      </w:r>
      <w:r>
        <w:rPr>
          <w:rFonts w:ascii="Candara" w:hAnsi="Candara"/>
          <w:sz w:val="22"/>
          <w:szCs w:val="22"/>
          <w:lang w:val="bs-Latn-BA"/>
        </w:rPr>
        <w:t xml:space="preserve">i kontinentalnog dijela Europe. </w:t>
      </w:r>
      <w:r w:rsidRPr="0053105E">
        <w:rPr>
          <w:rFonts w:ascii="Candara" w:hAnsi="Candara"/>
          <w:sz w:val="22"/>
          <w:szCs w:val="22"/>
          <w:lang w:val="bs-Latn-BA"/>
        </w:rPr>
        <w:t>Područje Unsko-sanskog kantona pripada peripanonskoj regiji koja je pod utjecajem umjereno-kontinentalne klime. Glavne karakteristike ovog tipa klime su topla ljeta i oštre, relativno snježne zime, sa minimalnim temperaturama ispod -20ºC i maksimalnim koje dosežu i 40ºC. Srednja godišnja t</w:t>
      </w:r>
      <w:r>
        <w:rPr>
          <w:rFonts w:ascii="Candara" w:hAnsi="Candara"/>
          <w:sz w:val="22"/>
          <w:szCs w:val="22"/>
          <w:lang w:val="bs-Latn-BA"/>
        </w:rPr>
        <w:t xml:space="preserve">emperatura je između 10 i 12ºC. </w:t>
      </w:r>
      <w:r w:rsidRPr="0053105E">
        <w:rPr>
          <w:rFonts w:ascii="Candara" w:hAnsi="Candara"/>
          <w:sz w:val="22"/>
          <w:szCs w:val="22"/>
          <w:lang w:val="bs-Latn-BA"/>
        </w:rPr>
        <w:t xml:space="preserve">Sjeverni dio Unsko-sanskog kantona pripada pojasu umjereno-kontinentalne klime. Južni i jugoistočni dio kantona (Martin Brod, Bosanski Petrovac i Ključ) pripadaju prijelaznom pojasu umjereno kontinentalne klime pretplaninskog tipa. Klimatološki, ovo područje je dosta složeno iz razloga što na relativno malom prostoru dolazi do utjecaja dva sasvim drugačija klimatska tipa (mediteranska sa zapada i planinska sa juga). Značaj ove pojave leži u iznenadnim prodorima toplih i hladnih zračnih masa, što u kratkom vremenskom intervalu dovodi do promjene klimatoloških parametara (temperature, vlažnosti zraka), uz pojavu </w:t>
      </w:r>
      <w:r>
        <w:rPr>
          <w:rFonts w:ascii="Candara" w:hAnsi="Candara"/>
          <w:sz w:val="22"/>
          <w:szCs w:val="22"/>
          <w:lang w:val="bs-Latn-BA"/>
        </w:rPr>
        <w:t xml:space="preserve">jakih vjetrova. </w:t>
      </w:r>
      <w:r w:rsidRPr="0053105E">
        <w:rPr>
          <w:rFonts w:ascii="Candara" w:hAnsi="Candara"/>
          <w:sz w:val="22"/>
          <w:szCs w:val="22"/>
          <w:lang w:val="bs-Latn-BA"/>
        </w:rPr>
        <w:t>Pojava temperaturne inverzije karakteristična je u dolinama rijeka, naročito u jesen i zimu, što dovodi do povećane relativne vlažnosti zraka i pojave magle.</w:t>
      </w:r>
    </w:p>
    <w:p w14:paraId="0C03C277" w14:textId="074814B1" w:rsidR="00C522FF" w:rsidRDefault="00C522FF" w:rsidP="00014D4C">
      <w:pPr>
        <w:jc w:val="both"/>
        <w:rPr>
          <w:rFonts w:ascii="Candara" w:hAnsi="Candara"/>
          <w:sz w:val="22"/>
          <w:szCs w:val="22"/>
          <w:lang w:val="bs-Latn-BA"/>
        </w:rPr>
      </w:pPr>
    </w:p>
    <w:p w14:paraId="1E3FF182" w14:textId="602A273C" w:rsidR="00C522FF" w:rsidRPr="00913A89" w:rsidRDefault="00BA2E7D" w:rsidP="00C522FF">
      <w:pPr>
        <w:jc w:val="both"/>
        <w:rPr>
          <w:rFonts w:ascii="Candara" w:hAnsi="Candara"/>
          <w:b/>
          <w:color w:val="398B88"/>
          <w:sz w:val="22"/>
          <w:szCs w:val="22"/>
          <w:lang w:val="bs-Latn-BA"/>
        </w:rPr>
      </w:pPr>
      <w:r w:rsidRPr="00913A89">
        <w:rPr>
          <w:rFonts w:ascii="Candara" w:eastAsiaTheme="majorEastAsia" w:hAnsi="Candara" w:cstheme="majorBidi"/>
          <w:b/>
          <w:bCs/>
          <w:color w:val="398B88"/>
          <w:sz w:val="22"/>
          <w:szCs w:val="22"/>
          <w:lang w:val="bs-Latn-BA"/>
        </w:rPr>
        <w:t>2.1</w:t>
      </w:r>
      <w:r w:rsidR="002C3C37" w:rsidRPr="00913A89">
        <w:rPr>
          <w:rFonts w:ascii="Candara" w:eastAsiaTheme="majorEastAsia" w:hAnsi="Candara" w:cstheme="majorBidi"/>
          <w:b/>
          <w:bCs/>
          <w:color w:val="398B88"/>
          <w:sz w:val="22"/>
          <w:szCs w:val="22"/>
          <w:lang w:val="bs-Latn-BA"/>
        </w:rPr>
        <w:t>.8</w:t>
      </w:r>
      <w:r w:rsidR="00F14572" w:rsidRPr="00913A89">
        <w:rPr>
          <w:rFonts w:ascii="Candara" w:eastAsiaTheme="majorEastAsia" w:hAnsi="Candara" w:cstheme="majorBidi"/>
          <w:b/>
          <w:bCs/>
          <w:color w:val="398B88"/>
          <w:sz w:val="22"/>
          <w:szCs w:val="22"/>
          <w:lang w:val="bs-Latn-BA"/>
        </w:rPr>
        <w:t xml:space="preserve">. </w:t>
      </w:r>
      <w:r w:rsidR="00C522FF" w:rsidRPr="00913A89">
        <w:rPr>
          <w:rFonts w:ascii="Candara" w:hAnsi="Candara"/>
          <w:b/>
          <w:color w:val="398B88"/>
          <w:sz w:val="22"/>
          <w:szCs w:val="22"/>
          <w:lang w:val="bs-Latn-BA"/>
        </w:rPr>
        <w:t>Klimatske promjene i poljoprivreda Federacije BiH</w:t>
      </w:r>
    </w:p>
    <w:p w14:paraId="1620C00D" w14:textId="77777777" w:rsidR="00C522FF" w:rsidRPr="002C3C37" w:rsidRDefault="00C522FF" w:rsidP="00C522FF">
      <w:pPr>
        <w:jc w:val="both"/>
        <w:rPr>
          <w:rFonts w:ascii="Candara" w:hAnsi="Candara"/>
          <w:sz w:val="10"/>
          <w:szCs w:val="10"/>
          <w:lang w:val="bs-Latn-BA"/>
        </w:rPr>
      </w:pPr>
    </w:p>
    <w:p w14:paraId="3C1BB1E1" w14:textId="4BD8E7A7" w:rsidR="00C522FF" w:rsidRPr="00C522FF" w:rsidRDefault="00C522FF" w:rsidP="00C522FF">
      <w:pPr>
        <w:jc w:val="both"/>
        <w:rPr>
          <w:rFonts w:ascii="Candara" w:hAnsi="Candara"/>
          <w:sz w:val="22"/>
          <w:szCs w:val="22"/>
          <w:lang w:val="bs-Latn-BA"/>
        </w:rPr>
      </w:pPr>
      <w:r w:rsidRPr="00C522FF">
        <w:rPr>
          <w:rFonts w:ascii="Candara" w:hAnsi="Candara"/>
          <w:sz w:val="22"/>
          <w:szCs w:val="22"/>
          <w:lang w:val="bs-Latn-BA"/>
        </w:rPr>
        <w:t>Zbog svog suštinskog karaktera izloženosti i osjetljivosti na prirodne promjene, poljoprivreda je ljudska djelatnost koja je najosjetljivija na klimatske promjene. Uticaji aktuelnih i projektovanih klimatskih promjena na poljoprivredu će vjerovatno, ali ne i neminovno, biti negativni. Upozoravajući su npr. izvještaji o propadanju i do 70% prinosa kukuruza i povrća u unutrašnjim dijelovima BiH u godinama sa izrazito sušnim i toplim vegetacionim sezonama i gubicima u poljoprivrednoj proizvodnji koji se u ovakvim godinama mjere milijardama KM .</w:t>
      </w:r>
      <w:r w:rsidR="002C3C37">
        <w:rPr>
          <w:rFonts w:ascii="Candara" w:hAnsi="Candara"/>
          <w:sz w:val="22"/>
          <w:szCs w:val="22"/>
          <w:lang w:val="bs-Latn-BA"/>
        </w:rPr>
        <w:t xml:space="preserve"> </w:t>
      </w:r>
      <w:r w:rsidRPr="00C522FF">
        <w:rPr>
          <w:rFonts w:ascii="Candara" w:hAnsi="Candara"/>
          <w:sz w:val="22"/>
          <w:szCs w:val="22"/>
          <w:lang w:val="bs-Latn-BA"/>
        </w:rPr>
        <w:t xml:space="preserve">Treba imati u vidu da je poljoprivreda inače znatan emiter stakleničkih plinova koji su, po sebi, vodeći uzrok aktuelnih ubrzanih klimatskih promjena. Procjenjuje se da oko 1/3 stakleničkih plinova emitovanih na globalnom nivou potiče iz poljoprivrede. Prema redovnim nacionalnim izvještajima o klimatskim promjenama i izvještajima o emisiji stakleničkih gasova u ovom pogledu poljoprivreda BiH stoji nešto povoljnije sa oko 10 - 15% ukupno emitovanih stakleničkih plinova u zemlji. Isti izvještaji, međutim, upozoravaju da bi se sa zadržavanjem aktuelnih poljoprivrednih proizvođačkih i drugih praksi u BiH emisije stakleničkih plinova iz poljoprivrede do 2040. godine mogle povećati za preko 60%.  Među mjerama koje mogu pomoći adaptaciji poljoprivrede na klimatske promjene stručnjaci navode prije svega unapređenje sistema navodnjavanja i uključivanje poljoprivrede u programe upravljanja vodama. Uže stručne preporuke odnose se na promjene načina obrade zemljišta (konzervacijske obrade, protiverozivne mjere) i agronomske mjere (plodored, rokovi sjetve, smjese usjeva, malčiranje, zelenišno đubrenje i sl.), uz uvođenje u proizvodnju novih sortnih kreacija otpornijih na sušu. Već dugo se preporučuje agroklimatsko rejoniziranje FBiH, uspostavljanje sistema monitoringa i ranog upozoravanja te podizanje svijesti poljoprivrednika o klimatskim promjenama, njihovim uticajima na poljoprivredu, ali i o uticajima poljoprivrede na klimatske promjene.  </w:t>
      </w:r>
    </w:p>
    <w:p w14:paraId="0D83CF98" w14:textId="77777777" w:rsidR="00C522FF" w:rsidRPr="002C3C37" w:rsidRDefault="00C522FF" w:rsidP="00C522FF">
      <w:pPr>
        <w:jc w:val="both"/>
        <w:rPr>
          <w:rFonts w:ascii="Candara" w:hAnsi="Candara"/>
          <w:sz w:val="10"/>
          <w:szCs w:val="10"/>
          <w:lang w:val="bs-Latn-BA"/>
        </w:rPr>
      </w:pPr>
    </w:p>
    <w:p w14:paraId="734E8C62" w14:textId="2FF271A8" w:rsidR="00C522FF" w:rsidRDefault="00C522FF" w:rsidP="00C522FF">
      <w:pPr>
        <w:jc w:val="both"/>
        <w:rPr>
          <w:rFonts w:ascii="Candara" w:hAnsi="Candara"/>
          <w:sz w:val="22"/>
          <w:szCs w:val="22"/>
          <w:lang w:val="bs-Latn-BA"/>
        </w:rPr>
      </w:pPr>
      <w:r w:rsidRPr="00C522FF">
        <w:rPr>
          <w:rFonts w:ascii="Candara" w:hAnsi="Candara"/>
          <w:sz w:val="22"/>
          <w:szCs w:val="22"/>
          <w:lang w:val="bs-Latn-BA"/>
        </w:rPr>
        <w:t xml:space="preserve">U domenu srednjoročnog strateškog planiranja razvoja poljoprivrede u Federaciji BiH, a u svjetlu klimatskih promjena koje se nedvosmisleno odvijaju, od izuzetne važnosti su nedavno pokrenuti procesi u okviru inicijative tzv. Zelene agende za Zapadni Balkan (The Green Agenda for the Western Balkans). Radi se o inicijativi pokrenutoj kroz institucije EU čije su osnovne intencije usporavanje ili zaustavljanje klimatskih promjena prvenstveno kroz smanjenje emisija stakleničkih gasova te kroz energetsku tranzicije, opće povećanje održivosti komercijalnih ljudskih djelatnosti, cirkularnu ekonomiju, zaštitu i unapređenje stanja prirodnih resursa i sl. na Zapadnom Balkanu koji je, iako još uvijek ne politički, onda sigurno geografski dio Evrope. Incijativa je u novembru 2020. godine prihvaćena od lidera zemalja Zapadnog Balkana kroz Sofijsku deklaraciju o zelenoj agendi za Zapadni Balkan. Slijedeći odrednice Sofijske deklaracije Regional Cooperation Council je u oktobru 2021. godine objavio Akcioni plan za implementaciju Sofijske deklaracije . Akcioni plan se odnosi na period od 2021. do 2030. godine, čime se on svojim velikim dijelom preklapa sa periodom na kojeg se odnosi ova strategija poljoprivrede i ruralnog razvoja u Federacije BiH. Pet osnovnih pravaca djelovanja utvrđenih akcionim planom su: 1) dekarbonizacija, 2) cirkularna ekonomija, 3) smanjenja zagađenja, 4) održiva poljoprivreda i 5) zaštita prirode i biodiverziteta. Iako se poljoprivreda, proizvodnja hrane i ruralni razvoj mogu naći u svakom od navedenih pet osnovnih pravaca Akcionog plana, za strateško planiranje razvoja poljoprivrede i ruralnog razvoja u FBiH od posebne važnosti je, prirodno, četvrti pravac (održiva poljoprivreda). Ovdje je utvrđeno sedam slijedećih ciljava: 1) usklađivanje regulative sektora poljoprivrede, proizvodnje hrane i ruralnog razvoja sa standardima EU; 2) jačanje službenih kontrola, poboljšanje sljedivosti i označavanje prehrambenih proizvoda; 3) promocija ekološki prihvatljive i organske poljoprivrede, uz smanjenje unosa hemijskih proizvoda u proizvodnji hrane; 4) saradnja nauke, obrazovanja i proizvodnje s ciljem lakšeg prelaska na inovativne i ekološki prihvatljive tehnologije i metode uzgoja; 5) smanjenje otpada u ruralnim i obalnim područjima; 6) održivi razvoj ruralnih područja kroz LEADER pristup i 7) ulaganja u proizvodnju i tehnologije obnovljive energije, kao i u smanjenje emisija stakleničkih gasova i u mjere prilagođavanja poljoprivrede klimatskim promjenama. Očigledno je da se pitanjima održivosti i smanjenju ili prevazilaženju posljedica klimatskih promjena ovim ciljevima posvećuje značajna pažnja. Svojim imanentnim djelatnostima poljoprivreda i proizvodnja hrane kroz kvalitetno planiranje i odgovorne realizacije planiranog, posebno u planovima i programima ruralnog razvoja, mogu dati značajan doprinos i u realizaciji nekih od 14 ciljeva Akcionim planom utvrđenih u petom pravcu (zaštita prirode i biodiverziteta). Nije nevažno naglasiti da su institucije EU kroz različite finansijske mehanizme obezbjedile izuzetno veliku finansijsku podršku za realizaciju "zelene agende" na Zapadnom Balkanu što je još jedan poziv za kvalitetno srednjoročno planiranje razvoja poljoprivrede u Federaciji BiH kojeg bi, u što je moguće većoj mjeri, bilo korisno harmonizovati sa agendom definisanim pravcima i ciljevima.   </w:t>
      </w:r>
    </w:p>
    <w:p w14:paraId="02FEFD19" w14:textId="0B404B01" w:rsidR="00671C87" w:rsidRDefault="00671C87" w:rsidP="00C522FF">
      <w:pPr>
        <w:jc w:val="both"/>
        <w:rPr>
          <w:rFonts w:ascii="Candara" w:hAnsi="Candara"/>
          <w:sz w:val="22"/>
          <w:szCs w:val="22"/>
          <w:lang w:val="bs-Latn-BA"/>
        </w:rPr>
      </w:pPr>
    </w:p>
    <w:p w14:paraId="44A9043C" w14:textId="6D31C739" w:rsidR="00787DD7" w:rsidRPr="00913A89" w:rsidRDefault="00BA2E7D" w:rsidP="006A643C">
      <w:pPr>
        <w:pStyle w:val="Naslov2"/>
        <w:spacing w:before="0"/>
        <w:rPr>
          <w:rFonts w:ascii="Candara" w:hAnsi="Candara"/>
          <w:color w:val="398B88"/>
          <w:sz w:val="22"/>
          <w:szCs w:val="22"/>
          <w:lang w:val="bs-Latn-BA"/>
        </w:rPr>
      </w:pPr>
      <w:bookmarkStart w:id="5" w:name="_Toc4755813"/>
      <w:bookmarkStart w:id="6" w:name="_Toc4759226"/>
      <w:r w:rsidRPr="00913A89">
        <w:rPr>
          <w:rFonts w:ascii="Candara" w:hAnsi="Candara"/>
          <w:color w:val="398B88"/>
          <w:sz w:val="22"/>
          <w:szCs w:val="22"/>
          <w:lang w:val="bs-Latn-BA"/>
        </w:rPr>
        <w:t>2.1</w:t>
      </w:r>
      <w:r w:rsidR="002C3C37" w:rsidRPr="00913A89">
        <w:rPr>
          <w:rFonts w:ascii="Candara" w:hAnsi="Candara"/>
          <w:color w:val="398B88"/>
          <w:sz w:val="22"/>
          <w:szCs w:val="22"/>
          <w:lang w:val="bs-Latn-BA"/>
        </w:rPr>
        <w:t>.9</w:t>
      </w:r>
      <w:r w:rsidR="00F14572" w:rsidRPr="00913A89">
        <w:rPr>
          <w:rFonts w:ascii="Candara" w:hAnsi="Candara"/>
          <w:color w:val="398B88"/>
          <w:sz w:val="22"/>
          <w:szCs w:val="22"/>
          <w:lang w:val="bs-Latn-BA"/>
        </w:rPr>
        <w:t xml:space="preserve">. </w:t>
      </w:r>
      <w:r w:rsidR="00787DD7" w:rsidRPr="00913A89">
        <w:rPr>
          <w:rFonts w:ascii="Candara" w:hAnsi="Candara"/>
          <w:color w:val="398B88"/>
          <w:sz w:val="22"/>
          <w:szCs w:val="22"/>
          <w:lang w:val="bs-Latn-BA"/>
        </w:rPr>
        <w:t>Ruralna ekonomija, kvaliteta života i diversifikacija ekonomskih aktivnosti</w:t>
      </w:r>
      <w:bookmarkEnd w:id="5"/>
      <w:bookmarkEnd w:id="6"/>
    </w:p>
    <w:p w14:paraId="0100AA5F" w14:textId="77777777" w:rsidR="002C3C37" w:rsidRPr="00913A89" w:rsidRDefault="002C3C37" w:rsidP="002C3C37">
      <w:pPr>
        <w:rPr>
          <w:color w:val="398B88"/>
          <w:sz w:val="10"/>
          <w:szCs w:val="10"/>
        </w:rPr>
      </w:pPr>
    </w:p>
    <w:p w14:paraId="5A229ADB" w14:textId="17FDEEB9" w:rsidR="00787DD7" w:rsidRPr="00913A89" w:rsidRDefault="00BA2E7D" w:rsidP="006A643C">
      <w:pPr>
        <w:pStyle w:val="Naslov3"/>
        <w:spacing w:before="0"/>
        <w:rPr>
          <w:rFonts w:ascii="Candara" w:hAnsi="Candara"/>
          <w:color w:val="398B88"/>
          <w:sz w:val="22"/>
          <w:szCs w:val="22"/>
          <w:lang w:val="bs-Latn-BA"/>
        </w:rPr>
      </w:pPr>
      <w:bookmarkStart w:id="7" w:name="_Toc4755814"/>
      <w:bookmarkStart w:id="8" w:name="_Toc4759227"/>
      <w:r w:rsidRPr="00913A89">
        <w:rPr>
          <w:rFonts w:ascii="Candara" w:hAnsi="Candara"/>
          <w:color w:val="398B88"/>
          <w:sz w:val="22"/>
          <w:szCs w:val="22"/>
          <w:lang w:val="bs-Latn-BA"/>
        </w:rPr>
        <w:t>2.1</w:t>
      </w:r>
      <w:r w:rsidR="002C3C37" w:rsidRPr="00913A89">
        <w:rPr>
          <w:rFonts w:ascii="Candara" w:hAnsi="Candara"/>
          <w:color w:val="398B88"/>
          <w:sz w:val="22"/>
          <w:szCs w:val="22"/>
          <w:lang w:val="bs-Latn-BA"/>
        </w:rPr>
        <w:t>.9</w:t>
      </w:r>
      <w:r w:rsidR="00F14572" w:rsidRPr="00913A89">
        <w:rPr>
          <w:rFonts w:ascii="Candara" w:hAnsi="Candara"/>
          <w:color w:val="398B88"/>
          <w:sz w:val="22"/>
          <w:szCs w:val="22"/>
          <w:lang w:val="bs-Latn-BA"/>
        </w:rPr>
        <w:t xml:space="preserve">.1. </w:t>
      </w:r>
      <w:r w:rsidR="00787DD7" w:rsidRPr="00913A89">
        <w:rPr>
          <w:rFonts w:ascii="Candara" w:hAnsi="Candara"/>
          <w:color w:val="398B88"/>
          <w:sz w:val="22"/>
          <w:szCs w:val="22"/>
          <w:lang w:val="bs-Latn-BA"/>
        </w:rPr>
        <w:t>Ruralna ekonomija i kvaliteta života</w:t>
      </w:r>
      <w:bookmarkEnd w:id="7"/>
      <w:bookmarkEnd w:id="8"/>
    </w:p>
    <w:p w14:paraId="7C9B9F58" w14:textId="77777777" w:rsidR="00787DD7" w:rsidRPr="00787DD7" w:rsidRDefault="00787DD7" w:rsidP="006A643C">
      <w:pPr>
        <w:jc w:val="both"/>
        <w:rPr>
          <w:rFonts w:ascii="Candara" w:hAnsi="Candara"/>
          <w:color w:val="000000" w:themeColor="text1"/>
          <w:lang w:val="bs-Latn-BA"/>
        </w:rPr>
      </w:pPr>
    </w:p>
    <w:p w14:paraId="118D34CD" w14:textId="5CF47FC9" w:rsidR="00787DD7" w:rsidRPr="00913A89" w:rsidRDefault="00787DD7" w:rsidP="006A643C">
      <w:pPr>
        <w:pStyle w:val="Naslov3"/>
        <w:spacing w:before="0"/>
        <w:rPr>
          <w:rFonts w:ascii="Candara" w:hAnsi="Candara" w:cs="Arial"/>
          <w:i/>
          <w:color w:val="398B88"/>
          <w:sz w:val="22"/>
          <w:szCs w:val="22"/>
          <w:lang w:val="bs-Latn-BA"/>
        </w:rPr>
      </w:pPr>
      <w:r w:rsidRPr="00913A89">
        <w:rPr>
          <w:rFonts w:ascii="Candara" w:hAnsi="Candara" w:cs="Arial"/>
          <w:i/>
          <w:color w:val="398B88"/>
          <w:sz w:val="22"/>
          <w:szCs w:val="22"/>
          <w:lang w:val="bs-Latn-BA"/>
        </w:rPr>
        <w:t>Definisanje ruralnih područja Unsko-sanskog kantona</w:t>
      </w:r>
    </w:p>
    <w:p w14:paraId="41FDADB6" w14:textId="77777777" w:rsidR="00787DD7" w:rsidRPr="007C71A1" w:rsidRDefault="00787DD7" w:rsidP="00787DD7">
      <w:pPr>
        <w:jc w:val="both"/>
        <w:rPr>
          <w:rFonts w:ascii="Candara" w:hAnsi="Candara"/>
          <w:bCs/>
          <w:iCs/>
          <w:color w:val="000000" w:themeColor="text1"/>
          <w:sz w:val="10"/>
          <w:szCs w:val="10"/>
          <w:lang w:val="bs-Latn-BA"/>
        </w:rPr>
      </w:pPr>
    </w:p>
    <w:p w14:paraId="3BFE07A5" w14:textId="77777777" w:rsidR="00787DD7" w:rsidRDefault="00787DD7" w:rsidP="00787DD7">
      <w:pPr>
        <w:jc w:val="both"/>
        <w:rPr>
          <w:rFonts w:ascii="Candara" w:hAnsi="Candara"/>
          <w:bCs/>
          <w:iCs/>
          <w:color w:val="000000" w:themeColor="text1"/>
          <w:sz w:val="22"/>
          <w:szCs w:val="22"/>
          <w:lang w:val="bs-Latn-BA"/>
        </w:rPr>
      </w:pPr>
      <w:r w:rsidRPr="007C71A1">
        <w:rPr>
          <w:rFonts w:ascii="Candara" w:hAnsi="Candara"/>
          <w:bCs/>
          <w:iCs/>
          <w:color w:val="000000" w:themeColor="text1"/>
          <w:sz w:val="22"/>
          <w:szCs w:val="22"/>
          <w:lang w:val="bs-Latn-BA"/>
        </w:rPr>
        <w:t xml:space="preserve">Klasifikacija određene teritorije na urbana i ruralna područja primarno se vrši na osnovu gustine naseljenosti, odnosno broja stanovnika po </w:t>
      </w:r>
      <w:r w:rsidRPr="007C71A1">
        <w:rPr>
          <w:rFonts w:ascii="Candara" w:hAnsi="Candara"/>
          <w:color w:val="000000" w:themeColor="text1"/>
          <w:sz w:val="22"/>
          <w:szCs w:val="22"/>
          <w:lang w:val="bs-Latn-BA"/>
        </w:rPr>
        <w:t>km</w:t>
      </w:r>
      <w:r w:rsidRPr="007C71A1">
        <w:rPr>
          <w:rFonts w:ascii="Candara" w:hAnsi="Candara"/>
          <w:color w:val="000000" w:themeColor="text1"/>
          <w:sz w:val="22"/>
          <w:szCs w:val="22"/>
          <w:vertAlign w:val="superscript"/>
          <w:lang w:val="bs-Latn-BA"/>
        </w:rPr>
        <w:t>2</w:t>
      </w:r>
      <w:r w:rsidRPr="007C71A1">
        <w:rPr>
          <w:rFonts w:ascii="Candara" w:hAnsi="Candara"/>
          <w:bCs/>
          <w:iCs/>
          <w:color w:val="000000" w:themeColor="text1"/>
          <w:sz w:val="22"/>
          <w:szCs w:val="22"/>
          <w:lang w:val="bs-Latn-BA"/>
        </w:rPr>
        <w:t>.  U svijetu uglavnom dominira OECD kriterij (koji primjenjuje i EC) prema kojem je granica između urbanih i ruralnih područja gustina naseljenosti od 150 stanovnika/km</w:t>
      </w:r>
      <w:r w:rsidRPr="007C71A1">
        <w:rPr>
          <w:rFonts w:ascii="Candara" w:hAnsi="Candara"/>
          <w:bCs/>
          <w:iCs/>
          <w:color w:val="000000" w:themeColor="text1"/>
          <w:sz w:val="22"/>
          <w:szCs w:val="22"/>
          <w:vertAlign w:val="superscript"/>
          <w:lang w:val="bs-Latn-BA"/>
        </w:rPr>
        <w:t>2</w:t>
      </w:r>
      <w:r w:rsidRPr="007C71A1">
        <w:rPr>
          <w:rFonts w:ascii="Candara" w:hAnsi="Candara"/>
          <w:bCs/>
          <w:iCs/>
          <w:color w:val="000000" w:themeColor="text1"/>
          <w:sz w:val="22"/>
          <w:szCs w:val="22"/>
          <w:lang w:val="bs-Latn-BA"/>
        </w:rPr>
        <w:t xml:space="preserve">. Dalji koraci su agregiranje podataka na nižem administrativnom nivou zavisno od toga koji % stanovništva živi u pojedinim manjim područjima i koliko je velik grad kojem gravitiraju ta područja. U slučaju </w:t>
      </w:r>
      <w:r>
        <w:rPr>
          <w:rFonts w:ascii="Candara" w:hAnsi="Candara"/>
          <w:bCs/>
          <w:iCs/>
          <w:color w:val="000000" w:themeColor="text1"/>
          <w:sz w:val="22"/>
          <w:szCs w:val="22"/>
          <w:lang w:val="bs-Latn-BA"/>
        </w:rPr>
        <w:t>Unsko-sanskog kantona</w:t>
      </w:r>
      <w:r w:rsidRPr="007C71A1">
        <w:rPr>
          <w:rFonts w:ascii="Candara" w:hAnsi="Candara"/>
          <w:bCs/>
          <w:iCs/>
          <w:color w:val="000000" w:themeColor="text1"/>
          <w:sz w:val="22"/>
          <w:szCs w:val="22"/>
          <w:lang w:val="bs-Latn-BA"/>
        </w:rPr>
        <w:t xml:space="preserve"> moguće je uraditi klasifikaciju urbanih i ruralnih područja zavisno od broja stanovnika koji žive u pojedinim </w:t>
      </w:r>
      <w:r>
        <w:rPr>
          <w:rFonts w:ascii="Candara" w:hAnsi="Candara"/>
          <w:bCs/>
          <w:iCs/>
          <w:color w:val="000000" w:themeColor="text1"/>
          <w:sz w:val="22"/>
          <w:szCs w:val="22"/>
          <w:lang w:val="bs-Latn-BA"/>
        </w:rPr>
        <w:t>općinama/gradovima</w:t>
      </w:r>
      <w:r w:rsidRPr="007C71A1">
        <w:rPr>
          <w:rFonts w:ascii="Candara" w:hAnsi="Candara"/>
          <w:bCs/>
          <w:iCs/>
          <w:color w:val="000000" w:themeColor="text1"/>
          <w:sz w:val="22"/>
          <w:szCs w:val="22"/>
          <w:lang w:val="bs-Latn-BA"/>
        </w:rPr>
        <w:t xml:space="preserve">. </w:t>
      </w:r>
      <w:r>
        <w:rPr>
          <w:rFonts w:ascii="Candara" w:hAnsi="Candara"/>
          <w:bCs/>
          <w:iCs/>
          <w:color w:val="000000" w:themeColor="text1"/>
          <w:sz w:val="22"/>
          <w:szCs w:val="22"/>
          <w:lang w:val="bs-Latn-BA"/>
        </w:rPr>
        <w:t xml:space="preserve"> Od osam općina/gradova USK samo je, prema spomenutoj OECD klasifikaciji,  područje grada Cazina urbano (183 stanovnika/km</w:t>
      </w:r>
      <w:r w:rsidRPr="00AF7256">
        <w:rPr>
          <w:rFonts w:ascii="Candara" w:hAnsi="Candara"/>
          <w:bCs/>
          <w:iCs/>
          <w:color w:val="000000" w:themeColor="text1"/>
          <w:sz w:val="22"/>
          <w:szCs w:val="22"/>
          <w:vertAlign w:val="superscript"/>
          <w:lang w:val="bs-Latn-BA"/>
        </w:rPr>
        <w:t>2</w:t>
      </w:r>
      <w:r>
        <w:rPr>
          <w:rFonts w:ascii="Candara" w:hAnsi="Candara"/>
          <w:bCs/>
          <w:iCs/>
          <w:color w:val="000000" w:themeColor="text1"/>
          <w:sz w:val="22"/>
          <w:szCs w:val="22"/>
          <w:lang w:val="bs-Latn-BA"/>
        </w:rPr>
        <w:t>). Najruralnija općina je općina Bosanski Petrovac (9 stanovnika/km</w:t>
      </w:r>
      <w:r w:rsidRPr="00AF7256">
        <w:rPr>
          <w:rFonts w:ascii="Candara" w:hAnsi="Candara"/>
          <w:bCs/>
          <w:iCs/>
          <w:color w:val="000000" w:themeColor="text1"/>
          <w:sz w:val="22"/>
          <w:szCs w:val="22"/>
          <w:vertAlign w:val="superscript"/>
          <w:lang w:val="bs-Latn-BA"/>
        </w:rPr>
        <w:t>2</w:t>
      </w:r>
      <w:r>
        <w:rPr>
          <w:rFonts w:ascii="Candara" w:hAnsi="Candara"/>
          <w:bCs/>
          <w:iCs/>
          <w:color w:val="000000" w:themeColor="text1"/>
          <w:sz w:val="22"/>
          <w:szCs w:val="22"/>
          <w:lang w:val="bs-Latn-BA"/>
        </w:rPr>
        <w:t>), koju slijede Ključ (44 stanovnika/km</w:t>
      </w:r>
      <w:r w:rsidRPr="00AF7256">
        <w:rPr>
          <w:rFonts w:ascii="Candara" w:hAnsi="Candara"/>
          <w:bCs/>
          <w:iCs/>
          <w:color w:val="000000" w:themeColor="text1"/>
          <w:sz w:val="22"/>
          <w:szCs w:val="22"/>
          <w:vertAlign w:val="superscript"/>
          <w:lang w:val="bs-Latn-BA"/>
        </w:rPr>
        <w:t>2</w:t>
      </w:r>
      <w:r>
        <w:rPr>
          <w:rFonts w:ascii="Candara" w:hAnsi="Candara"/>
          <w:bCs/>
          <w:iCs/>
          <w:color w:val="000000" w:themeColor="text1"/>
          <w:sz w:val="22"/>
          <w:szCs w:val="22"/>
          <w:lang w:val="bs-Latn-BA"/>
        </w:rPr>
        <w:t>), Bosanska Krupa (46 stanovnika/km</w:t>
      </w:r>
      <w:r w:rsidRPr="00AF7256">
        <w:rPr>
          <w:rFonts w:ascii="Candara" w:hAnsi="Candara"/>
          <w:bCs/>
          <w:iCs/>
          <w:color w:val="000000" w:themeColor="text1"/>
          <w:sz w:val="22"/>
          <w:szCs w:val="22"/>
          <w:vertAlign w:val="superscript"/>
          <w:lang w:val="bs-Latn-BA"/>
        </w:rPr>
        <w:t>2</w:t>
      </w:r>
      <w:r>
        <w:rPr>
          <w:rFonts w:ascii="Candara" w:hAnsi="Candara"/>
          <w:bCs/>
          <w:iCs/>
          <w:color w:val="000000" w:themeColor="text1"/>
          <w:sz w:val="22"/>
          <w:szCs w:val="22"/>
          <w:lang w:val="bs-Latn-BA"/>
        </w:rPr>
        <w:t>), Sanski Most (51 stanovnika/km</w:t>
      </w:r>
      <w:r w:rsidRPr="00AF7256">
        <w:rPr>
          <w:rFonts w:ascii="Candara" w:hAnsi="Candara"/>
          <w:bCs/>
          <w:iCs/>
          <w:color w:val="000000" w:themeColor="text1"/>
          <w:sz w:val="22"/>
          <w:szCs w:val="22"/>
          <w:vertAlign w:val="superscript"/>
          <w:lang w:val="bs-Latn-BA"/>
        </w:rPr>
        <w:t>2</w:t>
      </w:r>
      <w:r>
        <w:rPr>
          <w:rFonts w:ascii="Candara" w:hAnsi="Candara"/>
          <w:bCs/>
          <w:iCs/>
          <w:color w:val="000000" w:themeColor="text1"/>
          <w:sz w:val="22"/>
          <w:szCs w:val="22"/>
          <w:lang w:val="bs-Latn-BA"/>
        </w:rPr>
        <w:t>), grad Bihać (62 stanovnika/km</w:t>
      </w:r>
      <w:r w:rsidRPr="00AF7256">
        <w:rPr>
          <w:rFonts w:ascii="Candara" w:hAnsi="Candara"/>
          <w:bCs/>
          <w:iCs/>
          <w:color w:val="000000" w:themeColor="text1"/>
          <w:sz w:val="22"/>
          <w:szCs w:val="22"/>
          <w:vertAlign w:val="superscript"/>
          <w:lang w:val="bs-Latn-BA"/>
        </w:rPr>
        <w:t>2</w:t>
      </w:r>
      <w:r>
        <w:rPr>
          <w:rFonts w:ascii="Candara" w:hAnsi="Candara"/>
          <w:bCs/>
          <w:iCs/>
          <w:color w:val="000000" w:themeColor="text1"/>
          <w:sz w:val="22"/>
          <w:szCs w:val="22"/>
          <w:lang w:val="bs-Latn-BA"/>
        </w:rPr>
        <w:t>), Velika Kladuša (121 stanovnika/km</w:t>
      </w:r>
      <w:r w:rsidRPr="00AF7256">
        <w:rPr>
          <w:rFonts w:ascii="Candara" w:hAnsi="Candara"/>
          <w:bCs/>
          <w:iCs/>
          <w:color w:val="000000" w:themeColor="text1"/>
          <w:sz w:val="22"/>
          <w:szCs w:val="22"/>
          <w:vertAlign w:val="superscript"/>
          <w:lang w:val="bs-Latn-BA"/>
        </w:rPr>
        <w:t>2</w:t>
      </w:r>
      <w:r>
        <w:rPr>
          <w:rFonts w:ascii="Candara" w:hAnsi="Candara"/>
          <w:bCs/>
          <w:iCs/>
          <w:color w:val="000000" w:themeColor="text1"/>
          <w:sz w:val="22"/>
          <w:szCs w:val="22"/>
          <w:lang w:val="bs-Latn-BA"/>
        </w:rPr>
        <w:t>) i Bužim (149</w:t>
      </w:r>
    </w:p>
    <w:p w14:paraId="1B780755" w14:textId="77777777" w:rsidR="00787DD7" w:rsidRDefault="00787DD7" w:rsidP="00787DD7">
      <w:pPr>
        <w:jc w:val="both"/>
        <w:rPr>
          <w:rFonts w:ascii="Candara" w:hAnsi="Candara"/>
          <w:bCs/>
          <w:iCs/>
          <w:color w:val="000000" w:themeColor="text1"/>
          <w:sz w:val="22"/>
          <w:szCs w:val="22"/>
          <w:lang w:val="bs-Latn-BA"/>
        </w:rPr>
      </w:pPr>
      <w:r>
        <w:rPr>
          <w:rFonts w:ascii="Candara" w:hAnsi="Candara"/>
          <w:bCs/>
          <w:iCs/>
          <w:color w:val="000000" w:themeColor="text1"/>
          <w:sz w:val="22"/>
          <w:szCs w:val="22"/>
          <w:lang w:val="bs-Latn-BA"/>
        </w:rPr>
        <w:t>183 stanovnika/km2).</w:t>
      </w:r>
      <w:r>
        <w:rPr>
          <w:rStyle w:val="Referencafusnote"/>
          <w:rFonts w:ascii="Candara" w:hAnsi="Candara"/>
          <w:bCs/>
          <w:iCs/>
          <w:color w:val="000000" w:themeColor="text1"/>
          <w:sz w:val="22"/>
          <w:szCs w:val="22"/>
          <w:lang w:val="bs-Latn-BA"/>
        </w:rPr>
        <w:footnoteReference w:id="20"/>
      </w:r>
    </w:p>
    <w:p w14:paraId="2AD72D05" w14:textId="77777777" w:rsidR="00787DD7" w:rsidRPr="009D24EE" w:rsidRDefault="00787DD7" w:rsidP="00787DD7">
      <w:pPr>
        <w:jc w:val="both"/>
        <w:rPr>
          <w:rFonts w:ascii="Candara" w:hAnsi="Candara"/>
          <w:bCs/>
          <w:iCs/>
          <w:color w:val="000000" w:themeColor="text1"/>
          <w:sz w:val="10"/>
          <w:szCs w:val="10"/>
          <w:lang w:val="bs-Latn-BA"/>
        </w:rPr>
      </w:pPr>
    </w:p>
    <w:p w14:paraId="7C989903" w14:textId="2A64E53A" w:rsidR="009E5D0D" w:rsidRPr="00AB3890" w:rsidRDefault="009E5D0D" w:rsidP="009E5D0D">
      <w:pPr>
        <w:jc w:val="center"/>
        <w:rPr>
          <w:rFonts w:ascii="Candara" w:hAnsi="Candara"/>
          <w:b/>
          <w:i/>
          <w:sz w:val="22"/>
          <w:lang w:val="bs-Latn-BA"/>
        </w:rPr>
      </w:pPr>
      <w:bookmarkStart w:id="9" w:name="_Toc4758314"/>
      <w:r w:rsidRPr="00AB3890">
        <w:rPr>
          <w:rFonts w:ascii="Candara" w:hAnsi="Candara"/>
          <w:b/>
          <w:i/>
          <w:sz w:val="22"/>
          <w:lang w:val="bs-Latn-BA"/>
        </w:rPr>
        <w:t xml:space="preserve">Tabela </w:t>
      </w:r>
      <w:r w:rsidR="00E70EC0">
        <w:rPr>
          <w:rFonts w:ascii="Candara" w:hAnsi="Candara"/>
          <w:b/>
          <w:i/>
          <w:sz w:val="22"/>
          <w:lang w:val="bs-Latn-BA"/>
        </w:rPr>
        <w:t xml:space="preserve">4. </w:t>
      </w:r>
      <w:r w:rsidRPr="00AB3890">
        <w:rPr>
          <w:rFonts w:ascii="Candara" w:hAnsi="Candara"/>
          <w:b/>
          <w:i/>
          <w:sz w:val="22"/>
          <w:lang w:val="bs-Latn-BA"/>
        </w:rPr>
        <w:t xml:space="preserve"> Gustina naseljenosti po općinama </w:t>
      </w:r>
      <w:r>
        <w:rPr>
          <w:rFonts w:ascii="Candara" w:hAnsi="Candara"/>
          <w:b/>
          <w:i/>
          <w:sz w:val="22"/>
          <w:lang w:val="bs-Latn-BA"/>
        </w:rPr>
        <w:t>Unsko-sanskog kantona (2021</w:t>
      </w:r>
      <w:r w:rsidRPr="00AB3890">
        <w:rPr>
          <w:rFonts w:ascii="Candara" w:hAnsi="Candara"/>
          <w:b/>
          <w:i/>
          <w:sz w:val="22"/>
          <w:lang w:val="bs-Latn-BA"/>
        </w:rPr>
        <w:t>)</w:t>
      </w:r>
      <w:bookmarkEnd w:id="9"/>
    </w:p>
    <w:p w14:paraId="0532FEA1" w14:textId="77777777" w:rsidR="009E5D0D" w:rsidRPr="006715D0" w:rsidRDefault="009E5D0D" w:rsidP="009E5D0D">
      <w:pPr>
        <w:rPr>
          <w:rFonts w:ascii="Candara" w:hAnsi="Candara"/>
          <w:color w:val="000000" w:themeColor="text1"/>
          <w:sz w:val="10"/>
          <w:szCs w:val="10"/>
          <w:lang w:val="bs-Latn-BA"/>
        </w:rPr>
      </w:pPr>
    </w:p>
    <w:tbl>
      <w:tblPr>
        <w:tblW w:w="0" w:type="auto"/>
        <w:tblBorders>
          <w:top w:val="single" w:sz="4" w:space="0" w:color="auto"/>
          <w:bottom w:val="single" w:sz="4" w:space="0" w:color="auto"/>
        </w:tblBorders>
        <w:tblLook w:val="04A0" w:firstRow="1" w:lastRow="0" w:firstColumn="1" w:lastColumn="0" w:noHBand="0" w:noVBand="1"/>
      </w:tblPr>
      <w:tblGrid>
        <w:gridCol w:w="2547"/>
        <w:gridCol w:w="2154"/>
        <w:gridCol w:w="2154"/>
        <w:gridCol w:w="2155"/>
      </w:tblGrid>
      <w:tr w:rsidR="009E5D0D" w:rsidRPr="006715D0" w14:paraId="6765AE3E" w14:textId="77777777" w:rsidTr="00E90BC6">
        <w:tc>
          <w:tcPr>
            <w:tcW w:w="2547" w:type="dxa"/>
            <w:tcBorders>
              <w:bottom w:val="single" w:sz="4" w:space="0" w:color="auto"/>
            </w:tcBorders>
            <w:vAlign w:val="center"/>
          </w:tcPr>
          <w:p w14:paraId="105F27C1" w14:textId="77777777" w:rsidR="009E5D0D" w:rsidRPr="006715D0" w:rsidRDefault="009E5D0D" w:rsidP="00E90BC6">
            <w:pP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Općina</w:t>
            </w:r>
          </w:p>
        </w:tc>
        <w:tc>
          <w:tcPr>
            <w:tcW w:w="2154" w:type="dxa"/>
            <w:tcBorders>
              <w:bottom w:val="single" w:sz="4" w:space="0" w:color="auto"/>
            </w:tcBorders>
            <w:vAlign w:val="center"/>
          </w:tcPr>
          <w:p w14:paraId="2D84D29C" w14:textId="77777777" w:rsidR="009E5D0D" w:rsidRPr="006715D0" w:rsidRDefault="009E5D0D" w:rsidP="00E90BC6">
            <w:pPr>
              <w:jc w:val="center"/>
              <w:rPr>
                <w:rFonts w:ascii="Candara" w:hAnsi="Candara"/>
                <w:b/>
                <w:color w:val="000000" w:themeColor="text1"/>
                <w:sz w:val="22"/>
                <w:szCs w:val="22"/>
                <w:vertAlign w:val="superscript"/>
                <w:lang w:val="bs-Latn-BA"/>
              </w:rPr>
            </w:pPr>
            <w:r w:rsidRPr="006715D0">
              <w:rPr>
                <w:rFonts w:ascii="Candara" w:hAnsi="Candara"/>
                <w:b/>
                <w:color w:val="000000" w:themeColor="text1"/>
                <w:sz w:val="22"/>
                <w:szCs w:val="22"/>
                <w:lang w:val="bs-Latn-BA"/>
              </w:rPr>
              <w:t>Površina u km</w:t>
            </w:r>
            <w:r w:rsidRPr="006715D0">
              <w:rPr>
                <w:rFonts w:ascii="Candara" w:hAnsi="Candara"/>
                <w:b/>
                <w:color w:val="000000" w:themeColor="text1"/>
                <w:sz w:val="22"/>
                <w:szCs w:val="22"/>
                <w:vertAlign w:val="superscript"/>
                <w:lang w:val="bs-Latn-BA"/>
              </w:rPr>
              <w:t>2</w:t>
            </w:r>
          </w:p>
        </w:tc>
        <w:tc>
          <w:tcPr>
            <w:tcW w:w="2154" w:type="dxa"/>
            <w:tcBorders>
              <w:bottom w:val="single" w:sz="4" w:space="0" w:color="auto"/>
            </w:tcBorders>
            <w:vAlign w:val="center"/>
          </w:tcPr>
          <w:p w14:paraId="5B9066B0" w14:textId="77777777" w:rsidR="009E5D0D" w:rsidRPr="006715D0" w:rsidRDefault="009E5D0D" w:rsidP="00E90BC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Broj stanovnika</w:t>
            </w:r>
          </w:p>
        </w:tc>
        <w:tc>
          <w:tcPr>
            <w:tcW w:w="2155" w:type="dxa"/>
            <w:tcBorders>
              <w:bottom w:val="single" w:sz="4" w:space="0" w:color="auto"/>
            </w:tcBorders>
            <w:vAlign w:val="center"/>
          </w:tcPr>
          <w:p w14:paraId="4DC05ABC" w14:textId="77777777" w:rsidR="009E5D0D" w:rsidRPr="006715D0" w:rsidRDefault="009E5D0D" w:rsidP="00E90BC6">
            <w:pPr>
              <w:jc w:val="center"/>
              <w:rPr>
                <w:rFonts w:ascii="Candara" w:hAnsi="Candara"/>
                <w:b/>
                <w:color w:val="000000" w:themeColor="text1"/>
                <w:sz w:val="22"/>
                <w:szCs w:val="22"/>
                <w:vertAlign w:val="superscript"/>
                <w:lang w:val="bs-Latn-BA"/>
              </w:rPr>
            </w:pPr>
            <w:r w:rsidRPr="006715D0">
              <w:rPr>
                <w:rFonts w:ascii="Candara" w:hAnsi="Candara"/>
                <w:b/>
                <w:color w:val="000000" w:themeColor="text1"/>
                <w:sz w:val="22"/>
                <w:szCs w:val="22"/>
                <w:lang w:val="bs-Latn-BA"/>
              </w:rPr>
              <w:t>Gustina naseljenosti (stanovnika/km</w:t>
            </w:r>
            <w:r w:rsidRPr="006715D0">
              <w:rPr>
                <w:rFonts w:ascii="Candara" w:hAnsi="Candara"/>
                <w:b/>
                <w:color w:val="000000" w:themeColor="text1"/>
                <w:sz w:val="22"/>
                <w:szCs w:val="22"/>
                <w:vertAlign w:val="superscript"/>
                <w:lang w:val="bs-Latn-BA"/>
              </w:rPr>
              <w:t>2)</w:t>
            </w:r>
          </w:p>
        </w:tc>
      </w:tr>
      <w:tr w:rsidR="009E5D0D" w:rsidRPr="006715D0" w14:paraId="7FD0A1C1" w14:textId="77777777" w:rsidTr="00E90BC6">
        <w:tc>
          <w:tcPr>
            <w:tcW w:w="2547" w:type="dxa"/>
            <w:tcBorders>
              <w:top w:val="single" w:sz="4" w:space="0" w:color="auto"/>
              <w:bottom w:val="nil"/>
            </w:tcBorders>
          </w:tcPr>
          <w:p w14:paraId="42DA7975" w14:textId="22811692" w:rsidR="009E5D0D" w:rsidRPr="006715D0" w:rsidRDefault="009E5D0D" w:rsidP="00E90BC6">
            <w:pPr>
              <w:rPr>
                <w:rFonts w:ascii="Candara" w:hAnsi="Candara"/>
                <w:color w:val="000000" w:themeColor="text1"/>
                <w:sz w:val="22"/>
                <w:szCs w:val="22"/>
                <w:lang w:val="bs-Latn-BA"/>
              </w:rPr>
            </w:pPr>
            <w:r>
              <w:rPr>
                <w:rFonts w:ascii="Candara" w:hAnsi="Candara"/>
                <w:color w:val="000000" w:themeColor="text1"/>
                <w:sz w:val="22"/>
                <w:szCs w:val="22"/>
                <w:lang w:val="bs-Latn-BA"/>
              </w:rPr>
              <w:t>Bihać</w:t>
            </w:r>
          </w:p>
        </w:tc>
        <w:tc>
          <w:tcPr>
            <w:tcW w:w="2154" w:type="dxa"/>
            <w:tcBorders>
              <w:top w:val="single" w:sz="4" w:space="0" w:color="auto"/>
              <w:bottom w:val="nil"/>
            </w:tcBorders>
          </w:tcPr>
          <w:p w14:paraId="52725DC9" w14:textId="0D2A5033" w:rsidR="009E5D0D" w:rsidRPr="006715D0" w:rsidRDefault="009E5D0D" w:rsidP="00E90BC6">
            <w:pPr>
              <w:ind w:right="629"/>
              <w:jc w:val="right"/>
              <w:rPr>
                <w:rFonts w:ascii="Candara" w:hAnsi="Candara"/>
                <w:color w:val="000000" w:themeColor="text1"/>
                <w:sz w:val="22"/>
                <w:szCs w:val="22"/>
                <w:lang w:val="bs-Latn-BA"/>
              </w:rPr>
            </w:pPr>
            <w:r>
              <w:rPr>
                <w:rFonts w:ascii="Candara" w:hAnsi="Candara"/>
                <w:color w:val="000000" w:themeColor="text1"/>
                <w:sz w:val="22"/>
                <w:szCs w:val="22"/>
                <w:lang w:val="bs-Latn-BA"/>
              </w:rPr>
              <w:t>800</w:t>
            </w:r>
          </w:p>
        </w:tc>
        <w:tc>
          <w:tcPr>
            <w:tcW w:w="2154" w:type="dxa"/>
            <w:tcBorders>
              <w:top w:val="single" w:sz="4" w:space="0" w:color="auto"/>
              <w:bottom w:val="nil"/>
            </w:tcBorders>
            <w:vAlign w:val="bottom"/>
          </w:tcPr>
          <w:p w14:paraId="0884D186" w14:textId="3EF3785C"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55.291</w:t>
            </w:r>
          </w:p>
        </w:tc>
        <w:tc>
          <w:tcPr>
            <w:tcW w:w="2155" w:type="dxa"/>
            <w:tcBorders>
              <w:top w:val="single" w:sz="4" w:space="0" w:color="auto"/>
              <w:bottom w:val="nil"/>
            </w:tcBorders>
            <w:vAlign w:val="bottom"/>
          </w:tcPr>
          <w:p w14:paraId="6A66AB90" w14:textId="78E70FE6" w:rsidR="009E5D0D" w:rsidRPr="006715D0" w:rsidRDefault="009E5D0D" w:rsidP="00E90BC6">
            <w:pPr>
              <w:ind w:right="827"/>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62</w:t>
            </w:r>
          </w:p>
        </w:tc>
      </w:tr>
      <w:tr w:rsidR="009E5D0D" w:rsidRPr="006715D0" w14:paraId="7D31EE07" w14:textId="77777777" w:rsidTr="00E90BC6">
        <w:tc>
          <w:tcPr>
            <w:tcW w:w="2547" w:type="dxa"/>
            <w:tcBorders>
              <w:top w:val="nil"/>
            </w:tcBorders>
          </w:tcPr>
          <w:p w14:paraId="01DA5F48" w14:textId="6988405F" w:rsidR="009E5D0D" w:rsidRPr="006715D0" w:rsidRDefault="009E5D0D" w:rsidP="00E90BC6">
            <w:pPr>
              <w:rPr>
                <w:rFonts w:ascii="Candara" w:hAnsi="Candara"/>
                <w:color w:val="000000" w:themeColor="text1"/>
                <w:sz w:val="22"/>
                <w:szCs w:val="22"/>
                <w:lang w:val="bs-Latn-BA"/>
              </w:rPr>
            </w:pPr>
            <w:r>
              <w:rPr>
                <w:rFonts w:ascii="Candara" w:hAnsi="Candara"/>
                <w:color w:val="000000" w:themeColor="text1"/>
                <w:sz w:val="22"/>
                <w:szCs w:val="22"/>
                <w:lang w:val="bs-Latn-BA"/>
              </w:rPr>
              <w:t>Bosanska Krupa</w:t>
            </w:r>
          </w:p>
        </w:tc>
        <w:tc>
          <w:tcPr>
            <w:tcW w:w="2154" w:type="dxa"/>
            <w:tcBorders>
              <w:top w:val="nil"/>
            </w:tcBorders>
            <w:vAlign w:val="bottom"/>
          </w:tcPr>
          <w:p w14:paraId="3185EB81" w14:textId="39BE408E"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sz w:val="22"/>
                <w:szCs w:val="22"/>
                <w:lang w:val="bs-Latn-BA"/>
              </w:rPr>
              <w:t>561</w:t>
            </w:r>
          </w:p>
        </w:tc>
        <w:tc>
          <w:tcPr>
            <w:tcW w:w="2154" w:type="dxa"/>
            <w:tcBorders>
              <w:top w:val="nil"/>
            </w:tcBorders>
            <w:vAlign w:val="bottom"/>
          </w:tcPr>
          <w:p w14:paraId="79A87CFE" w14:textId="1C4A0FEE"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24.295</w:t>
            </w:r>
          </w:p>
        </w:tc>
        <w:tc>
          <w:tcPr>
            <w:tcW w:w="2155" w:type="dxa"/>
            <w:tcBorders>
              <w:top w:val="nil"/>
            </w:tcBorders>
            <w:vAlign w:val="bottom"/>
          </w:tcPr>
          <w:p w14:paraId="4FD017E8" w14:textId="5E773DC6" w:rsidR="009E5D0D" w:rsidRPr="006715D0" w:rsidRDefault="009E5D0D" w:rsidP="00E90BC6">
            <w:pPr>
              <w:ind w:right="827"/>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46</w:t>
            </w:r>
          </w:p>
        </w:tc>
      </w:tr>
      <w:tr w:rsidR="009E5D0D" w:rsidRPr="006715D0" w14:paraId="4364B6D9" w14:textId="77777777" w:rsidTr="00E90BC6">
        <w:tc>
          <w:tcPr>
            <w:tcW w:w="2547" w:type="dxa"/>
          </w:tcPr>
          <w:p w14:paraId="7F857F12" w14:textId="3D63792D" w:rsidR="009E5D0D" w:rsidRPr="006715D0" w:rsidRDefault="009E5D0D" w:rsidP="00E90BC6">
            <w:pPr>
              <w:rPr>
                <w:rFonts w:ascii="Candara" w:hAnsi="Candara"/>
                <w:color w:val="000000" w:themeColor="text1"/>
                <w:sz w:val="22"/>
                <w:szCs w:val="22"/>
                <w:lang w:val="bs-Latn-BA"/>
              </w:rPr>
            </w:pPr>
            <w:r>
              <w:rPr>
                <w:rFonts w:ascii="Candara" w:hAnsi="Candara"/>
                <w:color w:val="000000" w:themeColor="text1"/>
                <w:sz w:val="22"/>
                <w:szCs w:val="22"/>
                <w:lang w:val="bs-Latn-BA"/>
              </w:rPr>
              <w:t>Bosanski Petrovac</w:t>
            </w:r>
          </w:p>
        </w:tc>
        <w:tc>
          <w:tcPr>
            <w:tcW w:w="2154" w:type="dxa"/>
            <w:vAlign w:val="bottom"/>
          </w:tcPr>
          <w:p w14:paraId="3F68D18C" w14:textId="0C61410B" w:rsidR="009E5D0D" w:rsidRPr="006715D0" w:rsidRDefault="009E5D0D" w:rsidP="009E5D0D">
            <w:pPr>
              <w:ind w:right="629"/>
              <w:jc w:val="right"/>
              <w:rPr>
                <w:rFonts w:ascii="Candara" w:hAnsi="Candara"/>
                <w:color w:val="000000" w:themeColor="text1"/>
                <w:sz w:val="22"/>
                <w:szCs w:val="22"/>
                <w:lang w:val="bs-Latn-BA"/>
              </w:rPr>
            </w:pPr>
            <w:r>
              <w:rPr>
                <w:rFonts w:ascii="Candara" w:eastAsia="Times New Roman" w:hAnsi="Candara"/>
                <w:sz w:val="22"/>
                <w:szCs w:val="22"/>
                <w:lang w:val="bs-Latn-BA"/>
              </w:rPr>
              <w:t>709</w:t>
            </w:r>
          </w:p>
        </w:tc>
        <w:tc>
          <w:tcPr>
            <w:tcW w:w="2154" w:type="dxa"/>
            <w:vAlign w:val="bottom"/>
          </w:tcPr>
          <w:p w14:paraId="333BB303" w14:textId="3E30D434"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6.137</w:t>
            </w:r>
          </w:p>
        </w:tc>
        <w:tc>
          <w:tcPr>
            <w:tcW w:w="2155" w:type="dxa"/>
            <w:vAlign w:val="bottom"/>
          </w:tcPr>
          <w:p w14:paraId="144F5B0D" w14:textId="37D8290D" w:rsidR="009E5D0D" w:rsidRPr="006715D0" w:rsidRDefault="009E5D0D" w:rsidP="00E90BC6">
            <w:pPr>
              <w:ind w:right="827"/>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9</w:t>
            </w:r>
          </w:p>
        </w:tc>
      </w:tr>
      <w:tr w:rsidR="009E5D0D" w:rsidRPr="006715D0" w14:paraId="0B1CE92A" w14:textId="77777777" w:rsidTr="00E90BC6">
        <w:tc>
          <w:tcPr>
            <w:tcW w:w="2547" w:type="dxa"/>
          </w:tcPr>
          <w:p w14:paraId="09C7745C" w14:textId="42EC6AB9" w:rsidR="009E5D0D" w:rsidRPr="006715D0" w:rsidRDefault="009E5D0D" w:rsidP="00E90BC6">
            <w:pPr>
              <w:rPr>
                <w:rFonts w:ascii="Candara" w:hAnsi="Candara"/>
                <w:color w:val="000000" w:themeColor="text1"/>
                <w:sz w:val="22"/>
                <w:szCs w:val="22"/>
                <w:lang w:val="bs-Latn-BA"/>
              </w:rPr>
            </w:pPr>
            <w:r>
              <w:rPr>
                <w:rFonts w:ascii="Candara" w:hAnsi="Candara"/>
                <w:color w:val="000000" w:themeColor="text1"/>
                <w:sz w:val="22"/>
                <w:szCs w:val="22"/>
                <w:lang w:val="bs-Latn-BA"/>
              </w:rPr>
              <w:t>Bužim</w:t>
            </w:r>
          </w:p>
        </w:tc>
        <w:tc>
          <w:tcPr>
            <w:tcW w:w="2154" w:type="dxa"/>
            <w:vAlign w:val="bottom"/>
          </w:tcPr>
          <w:p w14:paraId="43C79283" w14:textId="222150CC"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sz w:val="22"/>
                <w:szCs w:val="22"/>
                <w:lang w:val="bs-Latn-BA"/>
              </w:rPr>
              <w:t>129</w:t>
            </w:r>
          </w:p>
        </w:tc>
        <w:tc>
          <w:tcPr>
            <w:tcW w:w="2154" w:type="dxa"/>
            <w:vAlign w:val="bottom"/>
          </w:tcPr>
          <w:p w14:paraId="5A4C820E" w14:textId="0F8D1797"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19.154</w:t>
            </w:r>
          </w:p>
        </w:tc>
        <w:tc>
          <w:tcPr>
            <w:tcW w:w="2155" w:type="dxa"/>
            <w:vAlign w:val="bottom"/>
          </w:tcPr>
          <w:p w14:paraId="44264474" w14:textId="7CA212A3" w:rsidR="009E5D0D" w:rsidRPr="006715D0" w:rsidRDefault="009E5D0D" w:rsidP="00E90BC6">
            <w:pPr>
              <w:ind w:right="827"/>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149</w:t>
            </w:r>
          </w:p>
        </w:tc>
      </w:tr>
      <w:tr w:rsidR="009E5D0D" w:rsidRPr="006715D0" w14:paraId="4366F7DE" w14:textId="77777777" w:rsidTr="00E90BC6">
        <w:tc>
          <w:tcPr>
            <w:tcW w:w="2547" w:type="dxa"/>
          </w:tcPr>
          <w:p w14:paraId="1E83B341" w14:textId="603FC854" w:rsidR="009E5D0D" w:rsidRPr="006715D0" w:rsidRDefault="009E5D0D" w:rsidP="00E90BC6">
            <w:pPr>
              <w:rPr>
                <w:rFonts w:ascii="Candara" w:hAnsi="Candara"/>
                <w:color w:val="000000" w:themeColor="text1"/>
                <w:sz w:val="22"/>
                <w:szCs w:val="22"/>
                <w:lang w:val="bs-Latn-BA"/>
              </w:rPr>
            </w:pPr>
            <w:r>
              <w:rPr>
                <w:rFonts w:ascii="Candara" w:hAnsi="Candara"/>
                <w:color w:val="000000" w:themeColor="text1"/>
                <w:sz w:val="22"/>
                <w:szCs w:val="22"/>
                <w:lang w:val="bs-Latn-BA"/>
              </w:rPr>
              <w:t>Cazin</w:t>
            </w:r>
          </w:p>
        </w:tc>
        <w:tc>
          <w:tcPr>
            <w:tcW w:w="2154" w:type="dxa"/>
            <w:vAlign w:val="bottom"/>
          </w:tcPr>
          <w:p w14:paraId="3D808E31" w14:textId="73256DDC" w:rsidR="009E5D0D" w:rsidRPr="006715D0" w:rsidRDefault="009E5D0D" w:rsidP="00E90BC6">
            <w:pPr>
              <w:ind w:right="629"/>
              <w:jc w:val="right"/>
              <w:rPr>
                <w:rFonts w:ascii="Candara" w:eastAsia="Times New Roman" w:hAnsi="Candara"/>
                <w:sz w:val="22"/>
                <w:szCs w:val="22"/>
                <w:lang w:val="bs-Latn-BA"/>
              </w:rPr>
            </w:pPr>
            <w:r>
              <w:rPr>
                <w:rFonts w:ascii="Candara" w:eastAsia="Times New Roman" w:hAnsi="Candara"/>
                <w:sz w:val="22"/>
                <w:szCs w:val="22"/>
                <w:lang w:val="bs-Latn-BA"/>
              </w:rPr>
              <w:t>356</w:t>
            </w:r>
          </w:p>
        </w:tc>
        <w:tc>
          <w:tcPr>
            <w:tcW w:w="2154" w:type="dxa"/>
            <w:vAlign w:val="bottom"/>
          </w:tcPr>
          <w:p w14:paraId="07DBD5E1" w14:textId="32CEBBEC" w:rsidR="009E5D0D" w:rsidRPr="006715D0" w:rsidRDefault="009E5D0D" w:rsidP="00E90BC6">
            <w:pPr>
              <w:ind w:right="629"/>
              <w:jc w:val="right"/>
              <w:rPr>
                <w:rFonts w:ascii="Candara" w:eastAsia="Times New Roman" w:hAnsi="Candara"/>
                <w:color w:val="000000"/>
                <w:sz w:val="22"/>
                <w:szCs w:val="22"/>
                <w:lang w:val="bs-Latn-BA"/>
              </w:rPr>
            </w:pPr>
            <w:r>
              <w:rPr>
                <w:rFonts w:ascii="Candara" w:eastAsia="Times New Roman" w:hAnsi="Candara"/>
                <w:color w:val="000000"/>
                <w:sz w:val="22"/>
                <w:szCs w:val="22"/>
                <w:lang w:val="bs-Latn-BA"/>
              </w:rPr>
              <w:t>64.846</w:t>
            </w:r>
          </w:p>
        </w:tc>
        <w:tc>
          <w:tcPr>
            <w:tcW w:w="2155" w:type="dxa"/>
            <w:vAlign w:val="bottom"/>
          </w:tcPr>
          <w:p w14:paraId="17A8D7AE" w14:textId="68319566" w:rsidR="009E5D0D" w:rsidRPr="006715D0" w:rsidRDefault="009E5D0D" w:rsidP="00E90BC6">
            <w:pPr>
              <w:ind w:right="827"/>
              <w:jc w:val="right"/>
              <w:rPr>
                <w:rFonts w:ascii="Candara" w:eastAsia="Times New Roman" w:hAnsi="Candara"/>
                <w:color w:val="000000"/>
                <w:sz w:val="22"/>
                <w:szCs w:val="22"/>
                <w:lang w:val="bs-Latn-BA"/>
              </w:rPr>
            </w:pPr>
            <w:r>
              <w:rPr>
                <w:rFonts w:ascii="Candara" w:eastAsia="Times New Roman" w:hAnsi="Candara"/>
                <w:color w:val="000000"/>
                <w:sz w:val="22"/>
                <w:szCs w:val="22"/>
                <w:lang w:val="bs-Latn-BA"/>
              </w:rPr>
              <w:t>183</w:t>
            </w:r>
          </w:p>
        </w:tc>
      </w:tr>
      <w:tr w:rsidR="009E5D0D" w:rsidRPr="006715D0" w14:paraId="4AF289E3" w14:textId="77777777" w:rsidTr="00E90BC6">
        <w:tc>
          <w:tcPr>
            <w:tcW w:w="2547" w:type="dxa"/>
          </w:tcPr>
          <w:p w14:paraId="781D78C6" w14:textId="09F51FB4" w:rsidR="009E5D0D" w:rsidRPr="006715D0" w:rsidRDefault="009E5D0D" w:rsidP="00E90BC6">
            <w:pPr>
              <w:rPr>
                <w:rFonts w:ascii="Candara" w:hAnsi="Candara"/>
                <w:color w:val="000000" w:themeColor="text1"/>
                <w:sz w:val="22"/>
                <w:szCs w:val="22"/>
                <w:lang w:val="bs-Latn-BA"/>
              </w:rPr>
            </w:pPr>
            <w:r>
              <w:rPr>
                <w:rFonts w:ascii="Candara" w:hAnsi="Candara"/>
                <w:color w:val="000000" w:themeColor="text1"/>
                <w:sz w:val="22"/>
                <w:szCs w:val="22"/>
                <w:lang w:val="bs-Latn-BA"/>
              </w:rPr>
              <w:t>Ključ</w:t>
            </w:r>
          </w:p>
        </w:tc>
        <w:tc>
          <w:tcPr>
            <w:tcW w:w="2154" w:type="dxa"/>
            <w:vAlign w:val="bottom"/>
          </w:tcPr>
          <w:p w14:paraId="1DAF3A78" w14:textId="7DF48342" w:rsidR="009E5D0D" w:rsidRPr="006715D0" w:rsidRDefault="009E5D0D" w:rsidP="00E90BC6">
            <w:pPr>
              <w:ind w:right="629"/>
              <w:jc w:val="right"/>
              <w:rPr>
                <w:rFonts w:ascii="Candara" w:eastAsia="Times New Roman" w:hAnsi="Candara"/>
                <w:sz w:val="22"/>
                <w:szCs w:val="22"/>
                <w:lang w:val="bs-Latn-BA"/>
              </w:rPr>
            </w:pPr>
            <w:r>
              <w:rPr>
                <w:rFonts w:ascii="Candara" w:eastAsia="Times New Roman" w:hAnsi="Candara"/>
                <w:sz w:val="22"/>
                <w:szCs w:val="22"/>
                <w:lang w:val="bs-Latn-BA"/>
              </w:rPr>
              <w:t>358</w:t>
            </w:r>
          </w:p>
        </w:tc>
        <w:tc>
          <w:tcPr>
            <w:tcW w:w="2154" w:type="dxa"/>
            <w:vAlign w:val="bottom"/>
          </w:tcPr>
          <w:p w14:paraId="6662CEDB" w14:textId="400C0BD3" w:rsidR="009E5D0D" w:rsidRPr="006715D0" w:rsidRDefault="009E5D0D" w:rsidP="00E90BC6">
            <w:pPr>
              <w:ind w:right="629"/>
              <w:jc w:val="right"/>
              <w:rPr>
                <w:rFonts w:ascii="Candara" w:eastAsia="Times New Roman" w:hAnsi="Candara"/>
                <w:color w:val="000000"/>
                <w:sz w:val="22"/>
                <w:szCs w:val="22"/>
                <w:lang w:val="bs-Latn-BA"/>
              </w:rPr>
            </w:pPr>
            <w:r>
              <w:rPr>
                <w:rFonts w:ascii="Candara" w:eastAsia="Times New Roman" w:hAnsi="Candara"/>
                <w:color w:val="000000"/>
                <w:sz w:val="22"/>
                <w:szCs w:val="22"/>
                <w:lang w:val="bs-Latn-BA"/>
              </w:rPr>
              <w:t>15.487</w:t>
            </w:r>
          </w:p>
        </w:tc>
        <w:tc>
          <w:tcPr>
            <w:tcW w:w="2155" w:type="dxa"/>
            <w:vAlign w:val="bottom"/>
          </w:tcPr>
          <w:p w14:paraId="77A68969" w14:textId="7AABB275" w:rsidR="009E5D0D" w:rsidRPr="006715D0" w:rsidRDefault="009E5D0D" w:rsidP="00E90BC6">
            <w:pPr>
              <w:ind w:right="827"/>
              <w:jc w:val="right"/>
              <w:rPr>
                <w:rFonts w:ascii="Candara" w:eastAsia="Times New Roman" w:hAnsi="Candara"/>
                <w:color w:val="000000"/>
                <w:sz w:val="22"/>
                <w:szCs w:val="22"/>
                <w:lang w:val="bs-Latn-BA"/>
              </w:rPr>
            </w:pPr>
            <w:r>
              <w:rPr>
                <w:rFonts w:ascii="Candara" w:eastAsia="Times New Roman" w:hAnsi="Candara"/>
                <w:color w:val="000000"/>
                <w:sz w:val="22"/>
                <w:szCs w:val="22"/>
                <w:lang w:val="bs-Latn-BA"/>
              </w:rPr>
              <w:t>44</w:t>
            </w:r>
          </w:p>
        </w:tc>
      </w:tr>
      <w:tr w:rsidR="009E5D0D" w:rsidRPr="006715D0" w14:paraId="5F2F7FAB" w14:textId="77777777" w:rsidTr="00E90BC6">
        <w:tc>
          <w:tcPr>
            <w:tcW w:w="2547" w:type="dxa"/>
          </w:tcPr>
          <w:p w14:paraId="6F29AD9F" w14:textId="7325F214" w:rsidR="009E5D0D" w:rsidRPr="006715D0" w:rsidRDefault="009E5D0D" w:rsidP="00E90BC6">
            <w:pPr>
              <w:rPr>
                <w:rFonts w:ascii="Candara" w:hAnsi="Candara"/>
                <w:color w:val="000000" w:themeColor="text1"/>
                <w:sz w:val="22"/>
                <w:szCs w:val="22"/>
                <w:lang w:val="bs-Latn-BA"/>
              </w:rPr>
            </w:pPr>
            <w:r>
              <w:rPr>
                <w:rFonts w:ascii="Candara" w:hAnsi="Candara"/>
                <w:color w:val="000000" w:themeColor="text1"/>
                <w:sz w:val="22"/>
                <w:szCs w:val="22"/>
                <w:lang w:val="bs-Latn-BA"/>
              </w:rPr>
              <w:t>Sanski Most</w:t>
            </w:r>
          </w:p>
        </w:tc>
        <w:tc>
          <w:tcPr>
            <w:tcW w:w="2154" w:type="dxa"/>
            <w:vAlign w:val="bottom"/>
          </w:tcPr>
          <w:p w14:paraId="2CF6A3E6" w14:textId="3A0610DB"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sz w:val="22"/>
                <w:szCs w:val="22"/>
                <w:lang w:val="bs-Latn-BA"/>
              </w:rPr>
              <w:t>781</w:t>
            </w:r>
          </w:p>
        </w:tc>
        <w:tc>
          <w:tcPr>
            <w:tcW w:w="2154" w:type="dxa"/>
            <w:vAlign w:val="bottom"/>
          </w:tcPr>
          <w:p w14:paraId="0CFA8134" w14:textId="7654B252"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39.324</w:t>
            </w:r>
          </w:p>
        </w:tc>
        <w:tc>
          <w:tcPr>
            <w:tcW w:w="2155" w:type="dxa"/>
            <w:vAlign w:val="bottom"/>
          </w:tcPr>
          <w:p w14:paraId="013B68C8" w14:textId="01082179" w:rsidR="009E5D0D" w:rsidRPr="006715D0" w:rsidRDefault="009E5D0D" w:rsidP="00E90BC6">
            <w:pPr>
              <w:ind w:right="827"/>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51</w:t>
            </w:r>
          </w:p>
        </w:tc>
      </w:tr>
      <w:tr w:rsidR="009E5D0D" w:rsidRPr="006715D0" w14:paraId="6CCF9F18" w14:textId="77777777" w:rsidTr="00E90BC6">
        <w:tc>
          <w:tcPr>
            <w:tcW w:w="2547" w:type="dxa"/>
          </w:tcPr>
          <w:p w14:paraId="3C41BA1C" w14:textId="4A0F7469" w:rsidR="009E5D0D" w:rsidRPr="006715D0" w:rsidRDefault="009E5D0D" w:rsidP="00E90BC6">
            <w:pPr>
              <w:rPr>
                <w:rFonts w:ascii="Candara" w:hAnsi="Candara"/>
                <w:color w:val="000000" w:themeColor="text1"/>
                <w:sz w:val="22"/>
                <w:szCs w:val="22"/>
                <w:lang w:val="bs-Latn-BA"/>
              </w:rPr>
            </w:pPr>
            <w:r>
              <w:rPr>
                <w:rFonts w:ascii="Candara" w:hAnsi="Candara"/>
                <w:color w:val="000000" w:themeColor="text1"/>
                <w:sz w:val="22"/>
                <w:szCs w:val="22"/>
                <w:lang w:val="bs-Latn-BA"/>
              </w:rPr>
              <w:t>Velika Kladuša</w:t>
            </w:r>
          </w:p>
        </w:tc>
        <w:tc>
          <w:tcPr>
            <w:tcW w:w="2154" w:type="dxa"/>
            <w:vAlign w:val="bottom"/>
          </w:tcPr>
          <w:p w14:paraId="408D9432" w14:textId="1493B745"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sz w:val="22"/>
                <w:szCs w:val="22"/>
                <w:lang w:val="bs-Latn-BA"/>
              </w:rPr>
              <w:t>331</w:t>
            </w:r>
          </w:p>
        </w:tc>
        <w:tc>
          <w:tcPr>
            <w:tcW w:w="2154" w:type="dxa"/>
            <w:vAlign w:val="bottom"/>
          </w:tcPr>
          <w:p w14:paraId="127B1BB5" w14:textId="73589B0D" w:rsidR="009E5D0D" w:rsidRPr="006715D0" w:rsidRDefault="009E5D0D" w:rsidP="00E90BC6">
            <w:pPr>
              <w:ind w:right="629"/>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39.714</w:t>
            </w:r>
          </w:p>
        </w:tc>
        <w:tc>
          <w:tcPr>
            <w:tcW w:w="2155" w:type="dxa"/>
            <w:vAlign w:val="bottom"/>
          </w:tcPr>
          <w:p w14:paraId="17E2A48E" w14:textId="3924720E" w:rsidR="009E5D0D" w:rsidRPr="006715D0" w:rsidRDefault="009E5D0D" w:rsidP="00E90BC6">
            <w:pPr>
              <w:ind w:right="827"/>
              <w:jc w:val="right"/>
              <w:rPr>
                <w:rFonts w:ascii="Candara" w:hAnsi="Candara"/>
                <w:color w:val="000000" w:themeColor="text1"/>
                <w:sz w:val="22"/>
                <w:szCs w:val="22"/>
                <w:lang w:val="bs-Latn-BA"/>
              </w:rPr>
            </w:pPr>
            <w:r>
              <w:rPr>
                <w:rFonts w:ascii="Candara" w:eastAsia="Times New Roman" w:hAnsi="Candara"/>
                <w:color w:val="000000"/>
                <w:sz w:val="22"/>
                <w:szCs w:val="22"/>
                <w:lang w:val="bs-Latn-BA"/>
              </w:rPr>
              <w:t>121</w:t>
            </w:r>
          </w:p>
        </w:tc>
      </w:tr>
      <w:tr w:rsidR="009E5D0D" w:rsidRPr="009E5D0D" w14:paraId="47357EB0" w14:textId="77777777" w:rsidTr="00E90BC6">
        <w:tc>
          <w:tcPr>
            <w:tcW w:w="2547" w:type="dxa"/>
          </w:tcPr>
          <w:p w14:paraId="74174ECE" w14:textId="13E8E1F8" w:rsidR="009E5D0D" w:rsidRPr="009E5D0D" w:rsidRDefault="009E5D0D" w:rsidP="00E90BC6">
            <w:pPr>
              <w:rPr>
                <w:rFonts w:ascii="Candara" w:hAnsi="Candara"/>
                <w:b/>
                <w:color w:val="000000" w:themeColor="text1"/>
                <w:sz w:val="22"/>
                <w:szCs w:val="22"/>
                <w:lang w:val="bs-Latn-BA"/>
              </w:rPr>
            </w:pPr>
            <w:r w:rsidRPr="009E5D0D">
              <w:rPr>
                <w:rFonts w:ascii="Candara" w:hAnsi="Candara"/>
                <w:b/>
                <w:color w:val="000000" w:themeColor="text1"/>
                <w:sz w:val="22"/>
                <w:szCs w:val="22"/>
                <w:lang w:val="bs-Latn-BA"/>
              </w:rPr>
              <w:t>Unsko-sanski kanton</w:t>
            </w:r>
          </w:p>
        </w:tc>
        <w:tc>
          <w:tcPr>
            <w:tcW w:w="2154" w:type="dxa"/>
            <w:vAlign w:val="bottom"/>
          </w:tcPr>
          <w:p w14:paraId="3D37350A" w14:textId="24CB44A6" w:rsidR="009E5D0D" w:rsidRPr="009E5D0D" w:rsidRDefault="009E5D0D" w:rsidP="00E90BC6">
            <w:pPr>
              <w:ind w:right="629"/>
              <w:jc w:val="right"/>
              <w:rPr>
                <w:rFonts w:ascii="Candara" w:hAnsi="Candara"/>
                <w:b/>
                <w:color w:val="000000" w:themeColor="text1"/>
                <w:sz w:val="22"/>
                <w:szCs w:val="22"/>
                <w:lang w:val="bs-Latn-BA"/>
              </w:rPr>
            </w:pPr>
            <w:r w:rsidRPr="009E5D0D">
              <w:rPr>
                <w:rFonts w:ascii="Candara" w:eastAsia="Times New Roman" w:hAnsi="Candara"/>
                <w:b/>
                <w:color w:val="000000"/>
                <w:sz w:val="22"/>
                <w:szCs w:val="22"/>
                <w:lang w:val="bs-Latn-BA"/>
              </w:rPr>
              <w:t>4.125</w:t>
            </w:r>
          </w:p>
        </w:tc>
        <w:tc>
          <w:tcPr>
            <w:tcW w:w="2154" w:type="dxa"/>
            <w:vAlign w:val="bottom"/>
          </w:tcPr>
          <w:p w14:paraId="09FA9262" w14:textId="450FAF80" w:rsidR="009E5D0D" w:rsidRPr="009E5D0D" w:rsidRDefault="009E5D0D" w:rsidP="00E90BC6">
            <w:pPr>
              <w:ind w:right="629"/>
              <w:jc w:val="right"/>
              <w:rPr>
                <w:rFonts w:ascii="Candara" w:hAnsi="Candara"/>
                <w:b/>
                <w:color w:val="000000" w:themeColor="text1"/>
                <w:sz w:val="22"/>
                <w:szCs w:val="22"/>
                <w:lang w:val="bs-Latn-BA"/>
              </w:rPr>
            </w:pPr>
            <w:r w:rsidRPr="009E5D0D">
              <w:rPr>
                <w:rFonts w:ascii="Candara" w:eastAsia="Times New Roman" w:hAnsi="Candara"/>
                <w:b/>
                <w:color w:val="000000"/>
                <w:sz w:val="22"/>
                <w:szCs w:val="22"/>
                <w:lang w:val="bs-Latn-BA"/>
              </w:rPr>
              <w:t>264.248</w:t>
            </w:r>
          </w:p>
        </w:tc>
        <w:tc>
          <w:tcPr>
            <w:tcW w:w="2155" w:type="dxa"/>
            <w:vAlign w:val="bottom"/>
          </w:tcPr>
          <w:p w14:paraId="6CCE7398" w14:textId="4A00300B" w:rsidR="009E5D0D" w:rsidRPr="009E5D0D" w:rsidRDefault="009E5D0D" w:rsidP="00E90BC6">
            <w:pPr>
              <w:ind w:right="827"/>
              <w:jc w:val="right"/>
              <w:rPr>
                <w:rFonts w:ascii="Candara" w:hAnsi="Candara"/>
                <w:b/>
                <w:color w:val="000000" w:themeColor="text1"/>
                <w:sz w:val="22"/>
                <w:szCs w:val="22"/>
                <w:lang w:val="bs-Latn-BA"/>
              </w:rPr>
            </w:pPr>
            <w:r>
              <w:rPr>
                <w:rFonts w:ascii="Candara" w:eastAsia="Times New Roman" w:hAnsi="Candara"/>
                <w:b/>
                <w:color w:val="000000"/>
                <w:sz w:val="22"/>
                <w:szCs w:val="22"/>
                <w:lang w:val="bs-Latn-BA"/>
              </w:rPr>
              <w:t>64</w:t>
            </w:r>
          </w:p>
        </w:tc>
      </w:tr>
    </w:tbl>
    <w:p w14:paraId="49265CE9" w14:textId="2265DC2E" w:rsidR="00787DD7" w:rsidRPr="009E5D0D" w:rsidRDefault="009E5D0D" w:rsidP="009E5D0D">
      <w:pPr>
        <w:rPr>
          <w:rFonts w:ascii="Candara" w:hAnsi="Candara"/>
          <w:i/>
          <w:color w:val="000000" w:themeColor="text1"/>
          <w:sz w:val="20"/>
          <w:szCs w:val="20"/>
          <w:lang w:val="bs-Latn-BA"/>
        </w:rPr>
      </w:pPr>
      <w:r w:rsidRPr="00460FE7">
        <w:rPr>
          <w:rFonts w:ascii="Candara" w:hAnsi="Candara"/>
          <w:i/>
          <w:color w:val="000000" w:themeColor="text1"/>
          <w:sz w:val="20"/>
          <w:szCs w:val="20"/>
          <w:lang w:val="bs-Latn-BA"/>
        </w:rPr>
        <w:t>Izvor:</w:t>
      </w:r>
      <w:r w:rsidRPr="0054422C">
        <w:rPr>
          <w:rFonts w:ascii="Candara" w:hAnsi="Candara"/>
          <w:i/>
          <w:color w:val="000000" w:themeColor="text1"/>
          <w:sz w:val="20"/>
          <w:szCs w:val="20"/>
          <w:lang w:val="bs-Latn-BA"/>
        </w:rPr>
        <w:t xml:space="preserve"> Kantoni u Brojkama - </w:t>
      </w:r>
      <w:r w:rsidR="006A643C">
        <w:rPr>
          <w:rFonts w:ascii="Candara" w:hAnsi="Candara"/>
          <w:i/>
          <w:color w:val="000000" w:themeColor="text1"/>
          <w:sz w:val="20"/>
          <w:szCs w:val="20"/>
          <w:lang w:val="bs-Latn-BA"/>
        </w:rPr>
        <w:t>Unsko-sanski kanton</w:t>
      </w:r>
      <w:r w:rsidRPr="0054422C">
        <w:rPr>
          <w:rFonts w:ascii="Candara" w:hAnsi="Candara"/>
          <w:i/>
          <w:color w:val="000000" w:themeColor="text1"/>
          <w:sz w:val="20"/>
          <w:szCs w:val="20"/>
          <w:lang w:val="bs-Latn-BA"/>
        </w:rPr>
        <w:t>, Federalni zavod za statistiku</w:t>
      </w:r>
    </w:p>
    <w:p w14:paraId="66BDF8CE" w14:textId="77777777" w:rsidR="00787DD7" w:rsidRPr="001A796C" w:rsidRDefault="00787DD7" w:rsidP="00787DD7">
      <w:pPr>
        <w:jc w:val="both"/>
        <w:rPr>
          <w:rFonts w:ascii="Candara" w:hAnsi="Candara"/>
          <w:bCs/>
          <w:iCs/>
          <w:color w:val="000000" w:themeColor="text1"/>
          <w:sz w:val="10"/>
          <w:szCs w:val="10"/>
          <w:lang w:val="bs-Latn-BA"/>
        </w:rPr>
      </w:pPr>
    </w:p>
    <w:p w14:paraId="1028CA45" w14:textId="2D8CB254" w:rsidR="00787DD7" w:rsidRPr="00E70EC0" w:rsidRDefault="00787DD7" w:rsidP="00787DD7">
      <w:pPr>
        <w:jc w:val="both"/>
        <w:rPr>
          <w:rFonts w:ascii="Candara" w:hAnsi="Candara"/>
          <w:sz w:val="22"/>
          <w:szCs w:val="22"/>
          <w:lang w:val="bs-Latn-BA"/>
        </w:rPr>
      </w:pPr>
      <w:r>
        <w:rPr>
          <w:rFonts w:ascii="Candara" w:hAnsi="Candara"/>
          <w:bCs/>
          <w:iCs/>
          <w:color w:val="000000" w:themeColor="text1"/>
          <w:sz w:val="22"/>
          <w:szCs w:val="22"/>
          <w:lang w:val="bs-Latn-BA"/>
        </w:rPr>
        <w:t>Unsko-sanski kanton</w:t>
      </w:r>
      <w:r w:rsidRPr="00376C87">
        <w:rPr>
          <w:rFonts w:ascii="Candara" w:hAnsi="Candara"/>
          <w:bCs/>
          <w:iCs/>
          <w:color w:val="000000" w:themeColor="text1"/>
          <w:sz w:val="22"/>
          <w:szCs w:val="22"/>
          <w:lang w:val="bs-Latn-BA"/>
        </w:rPr>
        <w:t xml:space="preserve"> kao region pripada dominantno ruralnim područjima Bosne i Hercegovine.</w:t>
      </w:r>
      <w:r w:rsidRPr="00376C87">
        <w:rPr>
          <w:rFonts w:ascii="Candara" w:hAnsi="Candara"/>
          <w:sz w:val="22"/>
          <w:szCs w:val="22"/>
          <w:lang w:val="bs-Latn-BA"/>
        </w:rPr>
        <w:t xml:space="preserve"> </w:t>
      </w:r>
      <w:r w:rsidR="00E70EC0">
        <w:rPr>
          <w:rFonts w:ascii="Candara" w:hAnsi="Candara"/>
          <w:sz w:val="22"/>
          <w:szCs w:val="22"/>
          <w:lang w:val="bs-Latn-BA"/>
        </w:rPr>
        <w:t xml:space="preserve"> </w:t>
      </w:r>
      <w:r w:rsidRPr="00376C87">
        <w:rPr>
          <w:rFonts w:ascii="Candara" w:hAnsi="Candara"/>
          <w:sz w:val="22"/>
          <w:szCs w:val="22"/>
          <w:lang w:val="bs-Latn-BA"/>
        </w:rPr>
        <w:t>Naime, prema OECD metodologiji</w:t>
      </w:r>
      <w:r w:rsidRPr="00376C87">
        <w:rPr>
          <w:rStyle w:val="Referencafusnote"/>
          <w:rFonts w:ascii="Candara" w:hAnsi="Candara"/>
          <w:color w:val="000000" w:themeColor="text1"/>
          <w:sz w:val="22"/>
          <w:szCs w:val="22"/>
          <w:lang w:val="bs-Latn-BA"/>
        </w:rPr>
        <w:footnoteReference w:id="21"/>
      </w:r>
      <w:r w:rsidRPr="00376C87">
        <w:rPr>
          <w:rFonts w:ascii="Candara" w:hAnsi="Candara"/>
          <w:color w:val="000000" w:themeColor="text1"/>
          <w:sz w:val="22"/>
          <w:szCs w:val="22"/>
          <w:lang w:val="bs-Latn-BA"/>
        </w:rPr>
        <w:t xml:space="preserve"> </w:t>
      </w:r>
      <w:r w:rsidRPr="00376C87">
        <w:rPr>
          <w:rFonts w:ascii="Candara" w:hAnsi="Candara"/>
          <w:sz w:val="22"/>
          <w:szCs w:val="22"/>
          <w:lang w:val="bs-Latn-BA"/>
        </w:rPr>
        <w:t>i tipologiji regioni (kantoni u Federacije BiH), ekonomski regioni u Republici Srpskoj te Brčko distrikt BiH) na višem nivou agregacije ne mogu biti jednostavno klasifikovani kao „ruralni“, već isključivo kao regioni sa višim ili nižim nivoom ruralnosti. Tako se, na bazi podataka Popisa iz 2013. godine, u BiH 84,18% njene teritorije odnosno 43.042,2 km</w:t>
      </w:r>
      <w:r w:rsidRPr="00376C87">
        <w:rPr>
          <w:rFonts w:ascii="Candara" w:hAnsi="Candara"/>
          <w:sz w:val="22"/>
          <w:szCs w:val="22"/>
          <w:vertAlign w:val="superscript"/>
          <w:lang w:val="bs-Latn-BA"/>
        </w:rPr>
        <w:t>2</w:t>
      </w:r>
      <w:r w:rsidRPr="00376C87">
        <w:rPr>
          <w:rFonts w:ascii="Candara" w:hAnsi="Candara"/>
          <w:b/>
          <w:sz w:val="22"/>
          <w:szCs w:val="22"/>
          <w:vertAlign w:val="superscript"/>
          <w:lang w:val="bs-Latn-BA"/>
        </w:rPr>
        <w:t xml:space="preserve"> </w:t>
      </w:r>
      <w:r w:rsidRPr="00376C87">
        <w:rPr>
          <w:rFonts w:ascii="Candara" w:hAnsi="Candara"/>
          <w:sz w:val="22"/>
          <w:szCs w:val="22"/>
          <w:lang w:val="bs-Latn-BA"/>
        </w:rPr>
        <w:t>smatra predominantno ruralnim područjem (preko 50% populacije živi u ruralnim zajednicama), u kojem živi 61,13% ili 2.123.055 njenih stanovnika. 13,32% teritorije BiH odnosno 6.809,9 km</w:t>
      </w:r>
      <w:r w:rsidRPr="00376C87">
        <w:rPr>
          <w:rFonts w:ascii="Candara" w:hAnsi="Candara"/>
          <w:sz w:val="22"/>
          <w:szCs w:val="22"/>
          <w:vertAlign w:val="superscript"/>
          <w:lang w:val="bs-Latn-BA"/>
        </w:rPr>
        <w:t>2</w:t>
      </w:r>
      <w:r w:rsidRPr="00376C87">
        <w:rPr>
          <w:rFonts w:ascii="Candara" w:hAnsi="Candara"/>
          <w:sz w:val="22"/>
          <w:szCs w:val="22"/>
          <w:lang w:val="bs-Latn-BA"/>
        </w:rPr>
        <w:t xml:space="preserve"> smatra se značajno ruralnim–prelaznim područjem (od 15% do 50% populacije živi u ruralnim zajednicama) u kojem živi 29,96% (936.430) BiH stanovništva. Najmanje učešće (2,50% odnosno 1.276,9 km</w:t>
      </w:r>
      <w:r w:rsidRPr="00376C87">
        <w:rPr>
          <w:rFonts w:ascii="Candara" w:hAnsi="Candara"/>
          <w:sz w:val="22"/>
          <w:szCs w:val="22"/>
          <w:vertAlign w:val="superscript"/>
          <w:lang w:val="bs-Latn-BA"/>
        </w:rPr>
        <w:t>2</w:t>
      </w:r>
      <w:r w:rsidRPr="00376C87">
        <w:rPr>
          <w:rFonts w:ascii="Candara" w:hAnsi="Candara"/>
          <w:sz w:val="22"/>
          <w:szCs w:val="22"/>
          <w:lang w:val="bs-Latn-BA"/>
        </w:rPr>
        <w:t>) u ukupnoj teritoriji BiH imaju dominantno urbana područja (manje od 15% populacije živi u ruralnim zajednicama) i u njima živi 11,91%, odnosno 413.593 BiH stanovnika.</w:t>
      </w:r>
    </w:p>
    <w:p w14:paraId="5636AB7C" w14:textId="77777777" w:rsidR="00195C01" w:rsidRDefault="00195C01" w:rsidP="00C522FF">
      <w:pPr>
        <w:jc w:val="both"/>
        <w:rPr>
          <w:rFonts w:ascii="Candara" w:hAnsi="Candara"/>
          <w:sz w:val="22"/>
          <w:szCs w:val="22"/>
          <w:lang w:val="bs-Latn-BA"/>
        </w:rPr>
      </w:pPr>
    </w:p>
    <w:p w14:paraId="23C5F6FE" w14:textId="77777777" w:rsidR="009D24EE" w:rsidRDefault="009D24EE" w:rsidP="00FF64C0">
      <w:pPr>
        <w:jc w:val="both"/>
        <w:rPr>
          <w:rFonts w:ascii="Candara" w:hAnsi="Candara"/>
          <w:color w:val="2F5496" w:themeColor="accent5" w:themeShade="BF"/>
          <w:sz w:val="22"/>
          <w:szCs w:val="22"/>
          <w:lang w:val="bs-Latn-BA"/>
        </w:rPr>
      </w:pPr>
    </w:p>
    <w:p w14:paraId="3D02D547" w14:textId="77777777" w:rsidR="00FF64C0" w:rsidRPr="00913A89" w:rsidRDefault="006A643C" w:rsidP="00FF64C0">
      <w:pPr>
        <w:jc w:val="both"/>
        <w:rPr>
          <w:rFonts w:ascii="Candara" w:hAnsi="Candara"/>
          <w:b/>
          <w:i/>
          <w:color w:val="398B88"/>
          <w:sz w:val="22"/>
          <w:szCs w:val="22"/>
          <w:lang w:val="bs-Latn-BA"/>
        </w:rPr>
      </w:pPr>
      <w:r w:rsidRPr="00913A89">
        <w:rPr>
          <w:rFonts w:ascii="Candara" w:hAnsi="Candara"/>
          <w:color w:val="398B88"/>
          <w:sz w:val="22"/>
          <w:szCs w:val="22"/>
          <w:lang w:val="bs-Latn-BA"/>
        </w:rPr>
        <w:t xml:space="preserve"> </w:t>
      </w:r>
      <w:r w:rsidR="00FF64C0" w:rsidRPr="00913A89">
        <w:rPr>
          <w:rFonts w:ascii="Candara" w:hAnsi="Candara"/>
          <w:b/>
          <w:i/>
          <w:color w:val="398B88"/>
          <w:sz w:val="22"/>
          <w:szCs w:val="22"/>
          <w:lang w:val="bs-Latn-BA"/>
        </w:rPr>
        <w:t>Ekonomski položaj ruralnog stanovništva</w:t>
      </w:r>
    </w:p>
    <w:p w14:paraId="09175866" w14:textId="77777777" w:rsidR="00893653" w:rsidRPr="00893653" w:rsidRDefault="00893653" w:rsidP="006A643C">
      <w:pPr>
        <w:jc w:val="both"/>
        <w:rPr>
          <w:rFonts w:ascii="Candara" w:hAnsi="Candara"/>
          <w:color w:val="000000" w:themeColor="text1"/>
          <w:sz w:val="10"/>
          <w:szCs w:val="10"/>
          <w:lang w:val="bs-Latn-BA"/>
        </w:rPr>
      </w:pPr>
    </w:p>
    <w:p w14:paraId="5132407A" w14:textId="4CC6FE51" w:rsidR="006A643C" w:rsidRPr="006715D0" w:rsidRDefault="006A643C" w:rsidP="006A643C">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Razvoj ruralne ekonomije opredijeljen je resursima kojima određeno ruralno područje raspolaže i na kojima bazira svoju konkurentnost (</w:t>
      </w:r>
      <w:r w:rsidRPr="00E70EC0">
        <w:rPr>
          <w:rFonts w:ascii="Candara" w:hAnsi="Candara"/>
          <w:i/>
          <w:color w:val="000000" w:themeColor="text1"/>
          <w:sz w:val="22"/>
          <w:szCs w:val="22"/>
          <w:lang w:val="bs-Latn-BA"/>
        </w:rPr>
        <w:t>Bogdanov, 2015</w:t>
      </w:r>
      <w:r w:rsidRPr="006715D0">
        <w:rPr>
          <w:rFonts w:ascii="Candara" w:hAnsi="Candara"/>
          <w:color w:val="000000" w:themeColor="text1"/>
          <w:sz w:val="22"/>
          <w:szCs w:val="22"/>
          <w:lang w:val="bs-Latn-BA"/>
        </w:rPr>
        <w:t>).  Nažalost, većina tih resursa nije dovoljno iskorištena, pa je i to jedan od razloga zbog čega je životni standard ruralnog stanovništva područja Kantona 10 dosta nizak. Nažalost, ne postoje statistički podaci koji se egzaktno odnose na ruralna područja Kantona, tako da će se ovaj dio analize odnositi  na zapravo cijelo područje Kantona.</w:t>
      </w:r>
    </w:p>
    <w:p w14:paraId="0FE0593F" w14:textId="77777777" w:rsidR="006A643C" w:rsidRPr="006715D0" w:rsidRDefault="006A643C" w:rsidP="006A643C">
      <w:pPr>
        <w:jc w:val="both"/>
        <w:rPr>
          <w:rFonts w:ascii="Candara" w:hAnsi="Candara"/>
          <w:color w:val="000000" w:themeColor="text1"/>
          <w:sz w:val="10"/>
          <w:szCs w:val="10"/>
          <w:lang w:val="bs-Latn-BA"/>
        </w:rPr>
      </w:pPr>
    </w:p>
    <w:p w14:paraId="56D94C72" w14:textId="77777777" w:rsidR="00FF64C0" w:rsidRPr="00FF64C0" w:rsidRDefault="00FF64C0" w:rsidP="006A643C">
      <w:pPr>
        <w:jc w:val="both"/>
        <w:rPr>
          <w:rFonts w:ascii="Candara" w:hAnsi="Candara"/>
          <w:b/>
          <w:i/>
          <w:color w:val="2F5496" w:themeColor="accent5" w:themeShade="BF"/>
          <w:sz w:val="10"/>
          <w:szCs w:val="10"/>
          <w:lang w:val="bs-Latn-BA"/>
        </w:rPr>
      </w:pPr>
    </w:p>
    <w:p w14:paraId="2CCC7FF5" w14:textId="270E5272" w:rsidR="006A643C" w:rsidRPr="006715D0" w:rsidRDefault="006A643C" w:rsidP="006A643C">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Ekonomski položaj ruralnog stanovništva je dosta nepovoljan i odraz je ukupnog stanje ekonomije </w:t>
      </w:r>
      <w:r w:rsidR="00E70EC0">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ali i Federacije BiH. Loš politički ambijent koji ne privlači strane investitore, nedovoljna iskorištenost postojećih kapaciteta i resursa, ekonomska kriza u kojoj se zemlja nalazi i čitav niz drugih faktora uslovili su visoku stopu nezaposlenosti i relativno visok stepen siromaštva. </w:t>
      </w:r>
    </w:p>
    <w:p w14:paraId="3C55AB14" w14:textId="77777777" w:rsidR="006A643C" w:rsidRPr="006715D0" w:rsidRDefault="006A643C" w:rsidP="006A643C">
      <w:pPr>
        <w:jc w:val="both"/>
        <w:rPr>
          <w:rFonts w:ascii="Candara" w:hAnsi="Candara"/>
          <w:color w:val="000000" w:themeColor="text1"/>
          <w:sz w:val="10"/>
          <w:szCs w:val="10"/>
          <w:lang w:val="bs-Latn-BA"/>
        </w:rPr>
      </w:pPr>
    </w:p>
    <w:p w14:paraId="483CB330" w14:textId="12A5FA58" w:rsidR="006A643C" w:rsidRDefault="006A643C" w:rsidP="006A643C">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Iako u BiH ne postoji mjerenje životnog standarda i stepena siromaštva na kantonalnom nivou, ovdje ćemo se poslužiti podacima Ankete o potrošnji koji daju relevantne informacije na nivou ruralnih i urbanih područja Federacije BiH.</w:t>
      </w:r>
      <w:r w:rsidR="00E70EC0">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Prema podacima za 2015. godinu prosječni porodični mjesečni izdaci u ruralnim područjima Federacije BiH su iznosili 1.435 KM, pri čemu 32,5% je bilo potrebno za nabavku hrane i pića, o ostatak za druge neprehrambene proizvode/usluge. U urbanim dijelovima ukupni izdaci su viši i mjesečno iznose 1.594 KM</w:t>
      </w:r>
      <w:r>
        <w:rPr>
          <w:rStyle w:val="Referencafusnote"/>
          <w:rFonts w:ascii="Candara" w:hAnsi="Candara"/>
          <w:color w:val="000000" w:themeColor="text1"/>
          <w:sz w:val="22"/>
          <w:szCs w:val="22"/>
          <w:lang w:val="bs-Latn-BA"/>
        </w:rPr>
        <w:footnoteReference w:id="22"/>
      </w:r>
      <w:r w:rsidR="008D7CA3">
        <w:rPr>
          <w:rFonts w:ascii="Candara" w:hAnsi="Candara"/>
          <w:color w:val="000000" w:themeColor="text1"/>
          <w:sz w:val="22"/>
          <w:szCs w:val="22"/>
          <w:lang w:val="bs-Latn-BA"/>
        </w:rPr>
        <w:t xml:space="preserve"> (Prilog 34). </w:t>
      </w:r>
      <w:r w:rsidRPr="006715D0">
        <w:rPr>
          <w:rFonts w:ascii="Candara" w:hAnsi="Candara"/>
          <w:color w:val="000000" w:themeColor="text1"/>
          <w:sz w:val="22"/>
          <w:szCs w:val="22"/>
          <w:lang w:val="bs-Latn-BA"/>
        </w:rPr>
        <w:t xml:space="preserve">Trećina izdataka ruralnog domaćinstva  se odnosi na nabavku hrane i pića. Od ostalih važnijih stavki izdvajaju se izdaci za stanovanje, energente i namještaj (32,3%) i izdaci za prevoz i komunikaciju (14,4%). </w:t>
      </w:r>
    </w:p>
    <w:p w14:paraId="5BB30C35" w14:textId="77777777" w:rsidR="006A643C" w:rsidRPr="008D7CA3" w:rsidRDefault="006A643C" w:rsidP="006A643C">
      <w:pPr>
        <w:jc w:val="both"/>
        <w:rPr>
          <w:rFonts w:ascii="Candara" w:hAnsi="Candara"/>
          <w:color w:val="000000" w:themeColor="text1"/>
          <w:sz w:val="10"/>
          <w:szCs w:val="10"/>
          <w:lang w:val="bs-Latn-BA"/>
        </w:rPr>
      </w:pPr>
    </w:p>
    <w:p w14:paraId="4B85421A" w14:textId="6821078B" w:rsidR="006A643C" w:rsidRPr="006715D0" w:rsidRDefault="006A643C" w:rsidP="006A643C">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Uzme li se u obzir visoka stopa nezaposlenosti, situacije u kojima najviše jedna osoba u porodici radi i relativno nisku prosječnu visinu neto plaće koju zaposleni na području </w:t>
      </w:r>
      <w:r w:rsidR="00893653">
        <w:rPr>
          <w:rFonts w:ascii="Candara" w:hAnsi="Candara"/>
          <w:color w:val="000000" w:themeColor="text1"/>
          <w:sz w:val="22"/>
          <w:szCs w:val="22"/>
          <w:lang w:val="bs-Latn-BA"/>
        </w:rPr>
        <w:t>USK ostvaruju (849</w:t>
      </w:r>
      <w:r w:rsidRPr="006715D0">
        <w:rPr>
          <w:rFonts w:ascii="Candara" w:hAnsi="Candara"/>
          <w:color w:val="000000" w:themeColor="text1"/>
          <w:sz w:val="22"/>
          <w:szCs w:val="22"/>
          <w:lang w:val="bs-Latn-BA"/>
        </w:rPr>
        <w:t xml:space="preserve"> KM, 2014)</w:t>
      </w:r>
      <w:r w:rsidR="00893653">
        <w:t>.</w:t>
      </w:r>
      <w:r w:rsidR="008D7CA3">
        <w:rPr>
          <w:rFonts w:ascii="Candara" w:hAnsi="Candara"/>
          <w:color w:val="000000" w:themeColor="text1"/>
          <w:sz w:val="22"/>
          <w:szCs w:val="22"/>
          <w:lang w:val="bs-Latn-BA"/>
        </w:rPr>
        <w:t xml:space="preserve"> U </w:t>
      </w:r>
      <w:r w:rsidRPr="006715D0">
        <w:rPr>
          <w:rFonts w:ascii="Candara" w:hAnsi="Candara"/>
          <w:color w:val="000000" w:themeColor="text1"/>
          <w:sz w:val="22"/>
          <w:szCs w:val="22"/>
          <w:lang w:val="bs-Latn-BA"/>
        </w:rPr>
        <w:t xml:space="preserve">Federaciji BiH je izražen problem siromaštva gdje je u 2015. godini bilo 16% siromašnih domaćinstava i 17,1% siromašnog stanovništva. Ovu konstataciju potvrđuju i relevantni pokazatelji siromaštva, koeficijent S80/S20 koji iznosi 5,2 te Gini koeficijent od 0,31. </w:t>
      </w:r>
      <w:r w:rsidR="008D7CA3">
        <w:rPr>
          <w:rFonts w:ascii="Candara" w:hAnsi="Candara"/>
          <w:color w:val="000000" w:themeColor="text1"/>
          <w:sz w:val="22"/>
          <w:szCs w:val="22"/>
          <w:lang w:val="bs-Latn-BA"/>
        </w:rPr>
        <w:t>(Prilog 35).</w:t>
      </w:r>
    </w:p>
    <w:p w14:paraId="5245BADB" w14:textId="77777777" w:rsidR="006A643C" w:rsidRPr="006715D0" w:rsidRDefault="006A643C" w:rsidP="006A643C">
      <w:pPr>
        <w:rPr>
          <w:rFonts w:ascii="Candara" w:hAnsi="Candara"/>
          <w:b/>
          <w:color w:val="000000" w:themeColor="text1"/>
          <w:sz w:val="10"/>
          <w:szCs w:val="10"/>
          <w:lang w:val="bs-Latn-BA"/>
        </w:rPr>
      </w:pPr>
    </w:p>
    <w:p w14:paraId="581E5479" w14:textId="562B459F" w:rsidR="006A643C" w:rsidRPr="006715D0" w:rsidRDefault="006A643C" w:rsidP="006A643C">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Nezaposlenost je jedan od najvažnijih problema ekonomije </w:t>
      </w:r>
      <w:r w:rsidR="00413F19">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koji je jednako izražen i u urbanim i u </w:t>
      </w:r>
      <w:r w:rsidR="00413F19">
        <w:rPr>
          <w:rFonts w:ascii="Candara" w:hAnsi="Candara"/>
          <w:color w:val="000000" w:themeColor="text1"/>
          <w:sz w:val="22"/>
          <w:szCs w:val="22"/>
          <w:lang w:val="bs-Latn-BA"/>
        </w:rPr>
        <w:t>ruralnim dijelovima Kanton</w:t>
      </w:r>
      <w:r w:rsidR="008D7CA3">
        <w:rPr>
          <w:rFonts w:ascii="Candara" w:hAnsi="Candara"/>
          <w:color w:val="000000" w:themeColor="text1"/>
          <w:sz w:val="22"/>
          <w:szCs w:val="22"/>
          <w:lang w:val="bs-Latn-BA"/>
        </w:rPr>
        <w:t>a</w:t>
      </w:r>
      <w:r w:rsidR="00413F19">
        <w:rPr>
          <w:rFonts w:ascii="Candara" w:hAnsi="Candara"/>
          <w:color w:val="000000" w:themeColor="text1"/>
          <w:sz w:val="22"/>
          <w:szCs w:val="22"/>
          <w:lang w:val="bs-Latn-BA"/>
        </w:rPr>
        <w:t>.  Prema podacima za 2021</w:t>
      </w:r>
      <w:r w:rsidRPr="006715D0">
        <w:rPr>
          <w:rFonts w:ascii="Candara" w:hAnsi="Candara"/>
          <w:color w:val="000000" w:themeColor="text1"/>
          <w:sz w:val="22"/>
          <w:szCs w:val="22"/>
          <w:lang w:val="bs-Latn-BA"/>
        </w:rPr>
        <w:t xml:space="preserve">. godinu formalna nezaposlenost na području </w:t>
      </w:r>
      <w:r w:rsidR="00413F19">
        <w:rPr>
          <w:rFonts w:ascii="Candara" w:hAnsi="Candara"/>
          <w:color w:val="000000" w:themeColor="text1"/>
          <w:sz w:val="22"/>
          <w:szCs w:val="22"/>
          <w:lang w:val="bs-Latn-BA"/>
        </w:rPr>
        <w:t>USK</w:t>
      </w:r>
      <w:r w:rsidRPr="006715D0">
        <w:rPr>
          <w:rFonts w:ascii="Candara" w:hAnsi="Candara"/>
          <w:color w:val="000000" w:themeColor="text1"/>
          <w:sz w:val="22"/>
          <w:szCs w:val="22"/>
          <w:lang w:val="bs-Latn-BA"/>
        </w:rPr>
        <w:t xml:space="preserve"> je iznosila  </w:t>
      </w:r>
      <w:r w:rsidR="00413F19">
        <w:rPr>
          <w:rFonts w:ascii="Candara" w:hAnsi="Candara"/>
          <w:color w:val="000000" w:themeColor="text1"/>
          <w:sz w:val="22"/>
          <w:szCs w:val="22"/>
          <w:lang w:val="bs-Latn-BA"/>
        </w:rPr>
        <w:t>46,4</w:t>
      </w:r>
      <w:r w:rsidRPr="006715D0">
        <w:rPr>
          <w:rFonts w:ascii="Candara" w:hAnsi="Candara"/>
          <w:color w:val="000000" w:themeColor="text1"/>
          <w:sz w:val="22"/>
          <w:szCs w:val="22"/>
          <w:lang w:val="bs-Latn-BA"/>
        </w:rPr>
        <w:t>% i kretala se od</w:t>
      </w:r>
      <w:r w:rsidR="00413F19">
        <w:rPr>
          <w:rFonts w:ascii="Candara" w:hAnsi="Candara"/>
          <w:color w:val="000000" w:themeColor="text1"/>
          <w:sz w:val="22"/>
          <w:szCs w:val="22"/>
          <w:lang w:val="bs-Latn-BA"/>
        </w:rPr>
        <w:t xml:space="preserve"> 35,56</w:t>
      </w:r>
      <w:r w:rsidRPr="006715D0">
        <w:rPr>
          <w:rFonts w:ascii="Candara" w:hAnsi="Candara"/>
          <w:color w:val="000000" w:themeColor="text1"/>
          <w:sz w:val="22"/>
          <w:szCs w:val="22"/>
          <w:lang w:val="bs-Latn-BA"/>
        </w:rPr>
        <w:t xml:space="preserve">% u općini </w:t>
      </w:r>
      <w:r w:rsidR="00413F19">
        <w:rPr>
          <w:rFonts w:ascii="Candara" w:hAnsi="Candara"/>
          <w:color w:val="000000" w:themeColor="text1"/>
          <w:sz w:val="22"/>
          <w:szCs w:val="22"/>
          <w:lang w:val="bs-Latn-BA"/>
        </w:rPr>
        <w:t>Bosanski Petrovac do 69,25</w:t>
      </w:r>
      <w:r w:rsidRPr="006715D0">
        <w:rPr>
          <w:rFonts w:ascii="Candara" w:hAnsi="Candara"/>
          <w:color w:val="000000" w:themeColor="text1"/>
          <w:sz w:val="22"/>
          <w:szCs w:val="22"/>
          <w:lang w:val="bs-Latn-BA"/>
        </w:rPr>
        <w:t xml:space="preserve">% u općini </w:t>
      </w:r>
      <w:r w:rsidR="00413F19">
        <w:rPr>
          <w:rFonts w:ascii="Candara" w:hAnsi="Candara"/>
          <w:color w:val="000000" w:themeColor="text1"/>
          <w:sz w:val="22"/>
          <w:szCs w:val="22"/>
          <w:lang w:val="bs-Latn-BA"/>
        </w:rPr>
        <w:t>Bužim</w:t>
      </w:r>
      <w:r w:rsidRPr="006715D0">
        <w:rPr>
          <w:rFonts w:ascii="Candara" w:hAnsi="Candara"/>
          <w:color w:val="000000" w:themeColor="text1"/>
          <w:sz w:val="22"/>
          <w:szCs w:val="22"/>
          <w:lang w:val="bs-Latn-BA"/>
        </w:rPr>
        <w:t>. Budući da nema podataka o neformalnoj ne/zaposlenosti koja se značajno razlikuje od formalne (registrirane) poslužit ćemo se podacima na nivou Federacije BiH</w:t>
      </w:r>
      <w:r w:rsidRPr="006715D0">
        <w:rPr>
          <w:rStyle w:val="Referencafusnote"/>
          <w:rFonts w:ascii="Candara" w:hAnsi="Candara"/>
          <w:color w:val="000000" w:themeColor="text1"/>
          <w:sz w:val="22"/>
          <w:szCs w:val="22"/>
          <w:lang w:val="bs-Latn-BA"/>
        </w:rPr>
        <w:footnoteReference w:id="23"/>
      </w:r>
      <w:r w:rsidRPr="006715D0">
        <w:rPr>
          <w:rFonts w:ascii="Candara" w:hAnsi="Candara"/>
          <w:color w:val="000000" w:themeColor="text1"/>
          <w:sz w:val="22"/>
          <w:szCs w:val="22"/>
          <w:lang w:val="bs-Latn-BA"/>
        </w:rPr>
        <w:t xml:space="preserve">.  Najprije treba istaći da je stopa nezaposlenosti najviše izražena kod mlađe radne snage. U </w:t>
      </w:r>
      <w:r w:rsidR="00413F19">
        <w:rPr>
          <w:rFonts w:ascii="Candara" w:hAnsi="Candara"/>
          <w:color w:val="000000" w:themeColor="text1"/>
          <w:sz w:val="22"/>
          <w:szCs w:val="22"/>
          <w:lang w:val="bs-Latn-BA"/>
        </w:rPr>
        <w:t>2019</w:t>
      </w:r>
      <w:r w:rsidRPr="006715D0">
        <w:rPr>
          <w:rFonts w:ascii="Candara" w:hAnsi="Candara"/>
          <w:color w:val="000000" w:themeColor="text1"/>
          <w:sz w:val="22"/>
          <w:szCs w:val="22"/>
          <w:lang w:val="bs-Latn-BA"/>
        </w:rPr>
        <w:t>. godini stopa nezaposlenosti ukupno za radnu snagu st</w:t>
      </w:r>
      <w:r w:rsidR="00CC514A">
        <w:rPr>
          <w:rFonts w:ascii="Candara" w:hAnsi="Candara"/>
          <w:color w:val="000000" w:themeColor="text1"/>
          <w:sz w:val="22"/>
          <w:szCs w:val="22"/>
          <w:lang w:val="bs-Latn-BA"/>
        </w:rPr>
        <w:t>arosti 15.24 godine je bila 39%, 25-49 godina 19,4% a osoba 50-64 godine 10,4</w:t>
      </w:r>
      <w:r w:rsidRPr="006715D0">
        <w:rPr>
          <w:rFonts w:ascii="Candara" w:hAnsi="Candara"/>
          <w:color w:val="000000" w:themeColor="text1"/>
          <w:sz w:val="22"/>
          <w:szCs w:val="22"/>
          <w:lang w:val="bs-Latn-BA"/>
        </w:rPr>
        <w:t>%. Ukupna stopa neformalne nezaposlenosti u</w:t>
      </w:r>
      <w:r w:rsidR="00CC514A">
        <w:rPr>
          <w:rFonts w:ascii="Candara" w:hAnsi="Candara"/>
          <w:color w:val="000000" w:themeColor="text1"/>
          <w:sz w:val="22"/>
          <w:szCs w:val="22"/>
          <w:lang w:val="bs-Latn-BA"/>
        </w:rPr>
        <w:t xml:space="preserve"> Federaciji BiH je iznosila 18,4</w:t>
      </w:r>
      <w:r w:rsidRPr="006715D0">
        <w:rPr>
          <w:rFonts w:ascii="Candara" w:hAnsi="Candara"/>
          <w:color w:val="000000" w:themeColor="text1"/>
          <w:sz w:val="22"/>
          <w:szCs w:val="22"/>
          <w:lang w:val="bs-Latn-BA"/>
        </w:rPr>
        <w:t xml:space="preserve">% što je znatno niže od formalne nezaposlenosti. Ovakve konstatacije se mogu odnositi i na nivou </w:t>
      </w:r>
      <w:r w:rsidR="00CC514A">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w:t>
      </w:r>
    </w:p>
    <w:p w14:paraId="551AD4B4" w14:textId="77777777" w:rsidR="008D7CA3" w:rsidRPr="00F5200F" w:rsidRDefault="008D7CA3" w:rsidP="00C522FF">
      <w:pPr>
        <w:jc w:val="both"/>
        <w:rPr>
          <w:rFonts w:ascii="Candara" w:hAnsi="Candara"/>
          <w:sz w:val="10"/>
          <w:szCs w:val="10"/>
          <w:lang w:val="bs-Latn-BA"/>
        </w:rPr>
      </w:pPr>
    </w:p>
    <w:p w14:paraId="10908C73" w14:textId="32D17AC6" w:rsidR="00BE6DC5" w:rsidRPr="00913A89" w:rsidRDefault="00BE6DC5" w:rsidP="00680435">
      <w:pPr>
        <w:jc w:val="both"/>
        <w:rPr>
          <w:rFonts w:ascii="Candara" w:hAnsi="Candara"/>
          <w:b/>
          <w:i/>
          <w:color w:val="398B88"/>
          <w:sz w:val="22"/>
          <w:szCs w:val="22"/>
          <w:lang w:val="bs-Latn-BA"/>
        </w:rPr>
      </w:pPr>
      <w:r w:rsidRPr="00913A89">
        <w:rPr>
          <w:rFonts w:ascii="Candara" w:hAnsi="Candara"/>
          <w:b/>
          <w:i/>
          <w:color w:val="398B88"/>
          <w:sz w:val="22"/>
          <w:szCs w:val="22"/>
          <w:lang w:val="bs-Latn-BA"/>
        </w:rPr>
        <w:t xml:space="preserve">Kvaliteta života </w:t>
      </w:r>
      <w:r w:rsidR="00893653" w:rsidRPr="00913A89">
        <w:rPr>
          <w:rFonts w:ascii="Candara" w:hAnsi="Candara"/>
          <w:b/>
          <w:i/>
          <w:color w:val="398B88"/>
          <w:sz w:val="22"/>
          <w:szCs w:val="22"/>
          <w:lang w:val="bs-Latn-BA"/>
        </w:rPr>
        <w:t>u ruralnim područjima Unsko-sanskog kantona</w:t>
      </w:r>
    </w:p>
    <w:p w14:paraId="6B2437CD" w14:textId="2C30560C" w:rsidR="00893653" w:rsidRPr="006715D0" w:rsidRDefault="00893653" w:rsidP="00680435">
      <w:pPr>
        <w:jc w:val="both"/>
        <w:rPr>
          <w:rFonts w:ascii="Candara" w:hAnsi="Candara"/>
          <w:color w:val="000000" w:themeColor="text1"/>
          <w:sz w:val="10"/>
          <w:szCs w:val="10"/>
          <w:lang w:val="bs-Latn-BA"/>
        </w:rPr>
      </w:pPr>
    </w:p>
    <w:p w14:paraId="6153D720" w14:textId="0648C2FE" w:rsidR="008D7CA3" w:rsidRDefault="00464C4A" w:rsidP="00680435">
      <w:pPr>
        <w:tabs>
          <w:tab w:val="left" w:pos="3777"/>
        </w:tabs>
        <w:jc w:val="both"/>
        <w:rPr>
          <w:rFonts w:ascii="Candara" w:hAnsi="Candara"/>
          <w:color w:val="000000" w:themeColor="text1"/>
          <w:sz w:val="22"/>
          <w:szCs w:val="22"/>
          <w:lang w:val="bs-Latn-BA"/>
        </w:rPr>
      </w:pPr>
      <w:r>
        <w:rPr>
          <w:rFonts w:ascii="Candara" w:hAnsi="Candara"/>
          <w:color w:val="000000" w:themeColor="text1"/>
          <w:sz w:val="22"/>
          <w:szCs w:val="22"/>
          <w:lang w:val="bs-Latn-BA"/>
        </w:rPr>
        <w:t>U nedostatku zvaničnih statističkih podataka koji se bave</w:t>
      </w:r>
      <w:r w:rsidR="00F5200F">
        <w:rPr>
          <w:rFonts w:ascii="Candara" w:hAnsi="Candara"/>
          <w:color w:val="000000" w:themeColor="text1"/>
          <w:sz w:val="22"/>
          <w:szCs w:val="22"/>
          <w:lang w:val="bs-Latn-BA"/>
        </w:rPr>
        <w:t xml:space="preserve"> kvalitetom života u ruralnim p</w:t>
      </w:r>
      <w:r>
        <w:rPr>
          <w:rFonts w:ascii="Candara" w:hAnsi="Candara"/>
          <w:color w:val="000000" w:themeColor="text1"/>
          <w:sz w:val="22"/>
          <w:szCs w:val="22"/>
          <w:lang w:val="bs-Latn-BA"/>
        </w:rPr>
        <w:t>odručjima</w:t>
      </w:r>
      <w:r w:rsidR="00F5200F">
        <w:rPr>
          <w:rFonts w:ascii="Candara" w:hAnsi="Candara"/>
          <w:color w:val="000000" w:themeColor="text1"/>
          <w:sz w:val="22"/>
          <w:szCs w:val="22"/>
          <w:lang w:val="bs-Latn-BA"/>
        </w:rPr>
        <w:t xml:space="preserve"> Federacije BiH (BiH) kao i diverzifikacijom ekonomskih aktivnosti u ruralnim područjima, za potrebe izrade ovog strateškog dokumenta je urađen anketni upitnik na uzorku od 55 ruralna domaćinstva sa područja svih osam općina/gradova Unsko-sasnkog kantona, a dio rezultata se daje u nastavku ovog poglavlja.</w:t>
      </w:r>
    </w:p>
    <w:p w14:paraId="694A9E3E" w14:textId="77777777" w:rsidR="00464C4A" w:rsidRPr="00F5200F" w:rsidRDefault="00464C4A" w:rsidP="00680435">
      <w:pPr>
        <w:tabs>
          <w:tab w:val="left" w:pos="3777"/>
        </w:tabs>
        <w:jc w:val="both"/>
        <w:rPr>
          <w:rFonts w:ascii="Candara" w:hAnsi="Candara"/>
          <w:color w:val="000000" w:themeColor="text1"/>
          <w:sz w:val="10"/>
          <w:szCs w:val="10"/>
          <w:lang w:val="bs-Latn-BA"/>
        </w:rPr>
      </w:pPr>
    </w:p>
    <w:p w14:paraId="19B9A2DB" w14:textId="306D3416" w:rsidR="00680435" w:rsidRPr="006715D0" w:rsidRDefault="00680435" w:rsidP="00680435">
      <w:pPr>
        <w:tabs>
          <w:tab w:val="left" w:pos="3777"/>
        </w:tabs>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Stanovnici ruralnih područja </w:t>
      </w:r>
      <w:r w:rsidR="00BE6DC5">
        <w:rPr>
          <w:rFonts w:ascii="Candara" w:hAnsi="Candara"/>
          <w:color w:val="000000" w:themeColor="text1"/>
          <w:sz w:val="22"/>
          <w:szCs w:val="22"/>
          <w:lang w:val="bs-Latn-BA"/>
        </w:rPr>
        <w:t xml:space="preserve">Unsko-sanskog kantona </w:t>
      </w:r>
      <w:r w:rsidRPr="006715D0">
        <w:rPr>
          <w:rFonts w:ascii="Candara" w:hAnsi="Candara"/>
          <w:color w:val="000000" w:themeColor="text1"/>
          <w:sz w:val="22"/>
          <w:szCs w:val="22"/>
          <w:lang w:val="bs-Latn-BA"/>
        </w:rPr>
        <w:t>nisu zadovoljni kvalitetom života u svojim sredinama.  Najveći broj ispitanika (</w:t>
      </w:r>
      <w:r w:rsidR="00BE6DC5">
        <w:rPr>
          <w:rFonts w:ascii="Candara" w:hAnsi="Candara"/>
          <w:color w:val="000000" w:themeColor="text1"/>
          <w:sz w:val="22"/>
          <w:szCs w:val="22"/>
          <w:lang w:val="bs-Latn-BA"/>
        </w:rPr>
        <w:t>69,81</w:t>
      </w:r>
      <w:r w:rsidRPr="006715D0">
        <w:rPr>
          <w:rFonts w:ascii="Candara" w:hAnsi="Candara"/>
          <w:color w:val="000000" w:themeColor="text1"/>
          <w:sz w:val="22"/>
          <w:szCs w:val="22"/>
          <w:lang w:val="bs-Latn-BA"/>
        </w:rPr>
        <w:t>%) smatra da se stanje u ruralnim područjim</w:t>
      </w:r>
      <w:r w:rsidR="00BE6DC5">
        <w:rPr>
          <w:rFonts w:ascii="Candara" w:hAnsi="Candara"/>
          <w:color w:val="000000" w:themeColor="text1"/>
          <w:sz w:val="22"/>
          <w:szCs w:val="22"/>
          <w:lang w:val="bs-Latn-BA"/>
        </w:rPr>
        <w:t>a pogoršava, dok nešto više od šestine (16,98</w:t>
      </w:r>
      <w:r w:rsidRPr="006715D0">
        <w:rPr>
          <w:rFonts w:ascii="Candara" w:hAnsi="Candara"/>
          <w:color w:val="000000" w:themeColor="text1"/>
          <w:sz w:val="22"/>
          <w:szCs w:val="22"/>
          <w:lang w:val="bs-Latn-BA"/>
        </w:rPr>
        <w:t xml:space="preserve">%) smatra da se stanje ne mijenja i ostaje isto. Minoran broj ispitanika koji stvari vidi optimistično, odnosno da se stanje poboljšava.  </w:t>
      </w:r>
    </w:p>
    <w:p w14:paraId="01A96508" w14:textId="77777777" w:rsidR="00680435" w:rsidRPr="00F5200F" w:rsidRDefault="00680435" w:rsidP="00680435">
      <w:pPr>
        <w:tabs>
          <w:tab w:val="left" w:pos="3777"/>
        </w:tabs>
        <w:jc w:val="center"/>
        <w:rPr>
          <w:rFonts w:ascii="Candara" w:hAnsi="Candara"/>
          <w:i/>
          <w:color w:val="000000" w:themeColor="text1"/>
          <w:sz w:val="10"/>
          <w:szCs w:val="10"/>
          <w:lang w:val="bs-Latn-BA"/>
        </w:rPr>
      </w:pPr>
    </w:p>
    <w:p w14:paraId="6D599B94" w14:textId="6120D554" w:rsidR="00680435" w:rsidRPr="006715D0" w:rsidRDefault="00F5200F" w:rsidP="00680435">
      <w:pPr>
        <w:tabs>
          <w:tab w:val="left" w:pos="3777"/>
        </w:tabs>
        <w:jc w:val="both"/>
        <w:rPr>
          <w:rFonts w:ascii="Candara" w:hAnsi="Candara"/>
          <w:color w:val="000000" w:themeColor="text1"/>
          <w:sz w:val="22"/>
          <w:szCs w:val="22"/>
          <w:lang w:val="bs-Latn-BA"/>
        </w:rPr>
      </w:pPr>
      <w:r>
        <w:rPr>
          <w:rFonts w:ascii="Candara" w:hAnsi="Candara"/>
          <w:color w:val="000000" w:themeColor="text1"/>
          <w:sz w:val="22"/>
          <w:szCs w:val="22"/>
          <w:lang w:val="bs-Latn-BA"/>
        </w:rPr>
        <w:t>Kada se govori o kvalitetu</w:t>
      </w:r>
      <w:r w:rsidR="00680435" w:rsidRPr="006715D0">
        <w:rPr>
          <w:rFonts w:ascii="Candara" w:hAnsi="Candara"/>
          <w:color w:val="000000" w:themeColor="text1"/>
          <w:sz w:val="22"/>
          <w:szCs w:val="22"/>
          <w:lang w:val="bs-Latn-BA"/>
        </w:rPr>
        <w:t xml:space="preserve"> života u ruralnim sredinama </w:t>
      </w:r>
      <w:r>
        <w:rPr>
          <w:rFonts w:ascii="Candara" w:hAnsi="Candara"/>
          <w:color w:val="000000" w:themeColor="text1"/>
          <w:sz w:val="22"/>
          <w:szCs w:val="22"/>
          <w:lang w:val="bs-Latn-BA"/>
        </w:rPr>
        <w:t xml:space="preserve">USK </w:t>
      </w:r>
      <w:r w:rsidR="00680435" w:rsidRPr="006715D0">
        <w:rPr>
          <w:rFonts w:ascii="Candara" w:hAnsi="Candara"/>
          <w:color w:val="000000" w:themeColor="text1"/>
          <w:sz w:val="22"/>
          <w:szCs w:val="22"/>
          <w:lang w:val="bs-Latn-BA"/>
        </w:rPr>
        <w:t xml:space="preserve">ispitanici su pokazali značajnu dozu nezadovoljstva. Opća ocjena ispitanika je da standard življenja u ruralnim </w:t>
      </w:r>
      <w:r w:rsidR="00BE6DC5">
        <w:rPr>
          <w:rFonts w:ascii="Candara" w:hAnsi="Candara"/>
          <w:color w:val="000000" w:themeColor="text1"/>
          <w:sz w:val="22"/>
          <w:szCs w:val="22"/>
          <w:lang w:val="bs-Latn-BA"/>
        </w:rPr>
        <w:t>područjima</w:t>
      </w:r>
      <w:r>
        <w:rPr>
          <w:rFonts w:ascii="Candara" w:hAnsi="Candara"/>
          <w:color w:val="000000" w:themeColor="text1"/>
          <w:sz w:val="22"/>
          <w:szCs w:val="22"/>
          <w:lang w:val="bs-Latn-BA"/>
        </w:rPr>
        <w:t xml:space="preserve"> USK</w:t>
      </w:r>
      <w:r w:rsidR="00BE6DC5">
        <w:rPr>
          <w:rFonts w:ascii="Candara" w:hAnsi="Candara"/>
          <w:color w:val="000000" w:themeColor="text1"/>
          <w:sz w:val="22"/>
          <w:szCs w:val="22"/>
          <w:lang w:val="bs-Latn-BA"/>
        </w:rPr>
        <w:t xml:space="preserve"> između prosječnog </w:t>
      </w:r>
      <w:r>
        <w:rPr>
          <w:rFonts w:ascii="Candara" w:hAnsi="Candara"/>
          <w:color w:val="000000" w:themeColor="text1"/>
          <w:sz w:val="22"/>
          <w:szCs w:val="22"/>
          <w:lang w:val="bs-Latn-BA"/>
        </w:rPr>
        <w:t xml:space="preserve">(ocjen 3) </w:t>
      </w:r>
      <w:r w:rsidR="00BE6DC5">
        <w:rPr>
          <w:rFonts w:ascii="Candara" w:hAnsi="Candara"/>
          <w:color w:val="000000" w:themeColor="text1"/>
          <w:sz w:val="22"/>
          <w:szCs w:val="22"/>
          <w:lang w:val="bs-Latn-BA"/>
        </w:rPr>
        <w:t>i</w:t>
      </w:r>
      <w:r>
        <w:rPr>
          <w:rFonts w:ascii="Candara" w:hAnsi="Candara"/>
          <w:color w:val="000000" w:themeColor="text1"/>
          <w:sz w:val="22"/>
          <w:szCs w:val="22"/>
          <w:lang w:val="bs-Latn-BA"/>
        </w:rPr>
        <w:t xml:space="preserve"> lošeg (ocjena 2), u skali između veoma lošeg (1) i veoma dobrog (5).</w:t>
      </w:r>
    </w:p>
    <w:p w14:paraId="21B26152" w14:textId="77777777" w:rsidR="00680435" w:rsidRPr="00F5200F" w:rsidRDefault="00680435" w:rsidP="00680435">
      <w:pPr>
        <w:tabs>
          <w:tab w:val="left" w:pos="3777"/>
        </w:tabs>
        <w:rPr>
          <w:rFonts w:ascii="Candara" w:hAnsi="Candara"/>
          <w:i/>
          <w:color w:val="000000" w:themeColor="text1"/>
          <w:sz w:val="10"/>
          <w:szCs w:val="10"/>
          <w:lang w:val="bs-Latn-BA"/>
        </w:rPr>
      </w:pPr>
    </w:p>
    <w:p w14:paraId="36744311" w14:textId="43A4CF8E" w:rsidR="00893653" w:rsidRPr="006715D0" w:rsidRDefault="00893653" w:rsidP="00893653">
      <w:pPr>
        <w:tabs>
          <w:tab w:val="left" w:pos="3777"/>
        </w:tabs>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Na pitanje šta bi pomoglo domaćinstvu da živi bolje, najveći dio (</w:t>
      </w:r>
      <w:r>
        <w:rPr>
          <w:rFonts w:ascii="Candara" w:hAnsi="Candara"/>
          <w:color w:val="000000" w:themeColor="text1"/>
          <w:sz w:val="22"/>
          <w:szCs w:val="22"/>
          <w:lang w:val="bs-Latn-BA"/>
        </w:rPr>
        <w:t>64,15</w:t>
      </w:r>
      <w:r w:rsidRPr="006715D0">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 xml:space="preserve">ispitanika </w:t>
      </w:r>
      <w:r w:rsidRPr="006715D0">
        <w:rPr>
          <w:rFonts w:ascii="Candara" w:hAnsi="Candara"/>
          <w:color w:val="000000" w:themeColor="text1"/>
          <w:sz w:val="22"/>
          <w:szCs w:val="22"/>
          <w:lang w:val="bs-Latn-BA"/>
        </w:rPr>
        <w:t>vidi u organiziranost</w:t>
      </w:r>
      <w:r>
        <w:rPr>
          <w:rFonts w:ascii="Candara" w:hAnsi="Candara"/>
          <w:color w:val="000000" w:themeColor="text1"/>
          <w:sz w:val="22"/>
          <w:szCs w:val="22"/>
          <w:lang w:val="bs-Latn-BA"/>
        </w:rPr>
        <w:t>i</w:t>
      </w:r>
      <w:r w:rsidRPr="006715D0">
        <w:rPr>
          <w:rFonts w:ascii="Candara" w:hAnsi="Candara"/>
          <w:color w:val="000000" w:themeColor="text1"/>
          <w:sz w:val="22"/>
          <w:szCs w:val="22"/>
          <w:lang w:val="bs-Latn-BA"/>
        </w:rPr>
        <w:t xml:space="preserve"> tržišta, odnosno </w:t>
      </w:r>
      <w:r w:rsidR="00F5200F">
        <w:rPr>
          <w:rFonts w:ascii="Candara" w:hAnsi="Candara"/>
          <w:color w:val="000000" w:themeColor="text1"/>
          <w:sz w:val="22"/>
          <w:szCs w:val="22"/>
          <w:lang w:val="bs-Latn-BA"/>
        </w:rPr>
        <w:t xml:space="preserve">uređenosti </w:t>
      </w:r>
      <w:r w:rsidRPr="006715D0">
        <w:rPr>
          <w:rFonts w:ascii="Candara" w:hAnsi="Candara"/>
          <w:color w:val="000000" w:themeColor="text1"/>
          <w:sz w:val="22"/>
          <w:szCs w:val="22"/>
          <w:lang w:val="bs-Latn-BA"/>
        </w:rPr>
        <w:t>prodaje i otkupa</w:t>
      </w:r>
      <w:r>
        <w:rPr>
          <w:rFonts w:ascii="Candara" w:hAnsi="Candara"/>
          <w:color w:val="000000" w:themeColor="text1"/>
          <w:sz w:val="22"/>
          <w:szCs w:val="22"/>
          <w:lang w:val="bs-Latn-BA"/>
        </w:rPr>
        <w:t xml:space="preserve">, koju slijedi stvaranje mogućnosti zapošljavanja van poljoprivrede (45,28%), </w:t>
      </w:r>
      <w:r w:rsidRPr="006715D0">
        <w:rPr>
          <w:rFonts w:ascii="Candara" w:hAnsi="Candara"/>
          <w:color w:val="000000" w:themeColor="text1"/>
          <w:sz w:val="22"/>
          <w:szCs w:val="22"/>
          <w:lang w:val="bs-Latn-BA"/>
        </w:rPr>
        <w:t xml:space="preserve">a među važnijim odgovorima još se izdvajaju </w:t>
      </w:r>
      <w:r>
        <w:rPr>
          <w:rFonts w:ascii="Candara" w:hAnsi="Candara"/>
          <w:color w:val="000000" w:themeColor="text1"/>
          <w:sz w:val="22"/>
          <w:szCs w:val="22"/>
          <w:lang w:val="bs-Latn-BA"/>
        </w:rPr>
        <w:t>poslovno udruživanje (41,51</w:t>
      </w:r>
      <w:r w:rsidRPr="006715D0">
        <w:rPr>
          <w:rFonts w:ascii="Candara" w:hAnsi="Candara"/>
          <w:color w:val="000000" w:themeColor="text1"/>
          <w:sz w:val="22"/>
          <w:szCs w:val="22"/>
          <w:lang w:val="bs-Latn-BA"/>
        </w:rPr>
        <w:t>%) te obuka</w:t>
      </w:r>
      <w:r>
        <w:rPr>
          <w:rFonts w:ascii="Candara" w:hAnsi="Candara"/>
          <w:color w:val="000000" w:themeColor="text1"/>
          <w:sz w:val="22"/>
          <w:szCs w:val="22"/>
          <w:lang w:val="bs-Latn-BA"/>
        </w:rPr>
        <w:t xml:space="preserve"> i razni oblici edukacije (33,96</w:t>
      </w:r>
      <w:r w:rsidRPr="006715D0">
        <w:rPr>
          <w:rFonts w:ascii="Candara" w:hAnsi="Candara"/>
          <w:color w:val="000000" w:themeColor="text1"/>
          <w:sz w:val="22"/>
          <w:szCs w:val="22"/>
          <w:lang w:val="bs-Latn-BA"/>
        </w:rPr>
        <w:t>%) lokalnog ruralnog stanovništva.</w:t>
      </w:r>
    </w:p>
    <w:p w14:paraId="2696750F" w14:textId="253DA62A" w:rsidR="00893653" w:rsidRPr="00F5200F" w:rsidRDefault="00893653" w:rsidP="00680435">
      <w:pPr>
        <w:tabs>
          <w:tab w:val="left" w:pos="3777"/>
        </w:tabs>
        <w:jc w:val="both"/>
        <w:rPr>
          <w:rFonts w:ascii="Candara" w:hAnsi="Candara"/>
          <w:color w:val="000000" w:themeColor="text1"/>
          <w:sz w:val="10"/>
          <w:szCs w:val="10"/>
          <w:lang w:val="bs-Latn-BA"/>
        </w:rPr>
      </w:pPr>
    </w:p>
    <w:p w14:paraId="6E08A9F0" w14:textId="44182EF2" w:rsidR="00680435" w:rsidRPr="006715D0" w:rsidRDefault="00680435" w:rsidP="008C439A">
      <w:pPr>
        <w:tabs>
          <w:tab w:val="left" w:pos="3777"/>
        </w:tabs>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Na pitanje kako ispitanici vide perspekt</w:t>
      </w:r>
      <w:r w:rsidR="008C439A">
        <w:rPr>
          <w:rFonts w:ascii="Candara" w:hAnsi="Candara"/>
          <w:color w:val="000000" w:themeColor="text1"/>
          <w:sz w:val="22"/>
          <w:szCs w:val="22"/>
          <w:lang w:val="bs-Latn-BA"/>
        </w:rPr>
        <w:t>ivu svog domaćinstva, većina (62,26</w:t>
      </w:r>
      <w:r w:rsidRPr="006715D0">
        <w:rPr>
          <w:rFonts w:ascii="Candara" w:hAnsi="Candara"/>
          <w:color w:val="000000" w:themeColor="text1"/>
          <w:sz w:val="22"/>
          <w:szCs w:val="22"/>
          <w:lang w:val="bs-Latn-BA"/>
        </w:rPr>
        <w:t>%) je vidi u ostanku na gazdinstvu i radu u poljoprivredi</w:t>
      </w:r>
      <w:r w:rsidR="008C439A">
        <w:rPr>
          <w:rFonts w:ascii="Candara" w:hAnsi="Candara"/>
          <w:color w:val="000000" w:themeColor="text1"/>
          <w:sz w:val="22"/>
          <w:szCs w:val="22"/>
          <w:lang w:val="bs-Latn-BA"/>
        </w:rPr>
        <w:t xml:space="preserve"> uz dodatne aktivnosti na samom domaćinstvu</w:t>
      </w:r>
      <w:r w:rsidRPr="006715D0">
        <w:rPr>
          <w:rFonts w:ascii="Candara" w:hAnsi="Candara"/>
          <w:color w:val="000000" w:themeColor="text1"/>
          <w:sz w:val="22"/>
          <w:szCs w:val="22"/>
          <w:lang w:val="bs-Latn-BA"/>
        </w:rPr>
        <w:t xml:space="preserve">, </w:t>
      </w:r>
      <w:r w:rsidR="008C439A">
        <w:rPr>
          <w:rFonts w:ascii="Candara" w:hAnsi="Candara"/>
          <w:color w:val="000000" w:themeColor="text1"/>
          <w:sz w:val="22"/>
          <w:szCs w:val="22"/>
          <w:lang w:val="bs-Latn-BA"/>
        </w:rPr>
        <w:t>značajan dio (54,72%) samo u radu u poljoprivredi,</w:t>
      </w:r>
      <w:r w:rsidR="00F5200F">
        <w:rPr>
          <w:rFonts w:ascii="Candara" w:hAnsi="Candara"/>
          <w:color w:val="000000" w:themeColor="text1"/>
          <w:sz w:val="22"/>
          <w:szCs w:val="22"/>
          <w:lang w:val="bs-Latn-BA"/>
        </w:rPr>
        <w:t xml:space="preserve"> </w:t>
      </w:r>
      <w:r w:rsidR="008C439A">
        <w:rPr>
          <w:rFonts w:ascii="Candara" w:hAnsi="Candara"/>
          <w:color w:val="000000" w:themeColor="text1"/>
          <w:sz w:val="22"/>
          <w:szCs w:val="22"/>
          <w:lang w:val="bs-Latn-BA"/>
        </w:rPr>
        <w:t>a nije zanemarivo učešće ispitanika (35,85%) koji smatraju</w:t>
      </w:r>
      <w:r w:rsidRPr="006715D0">
        <w:rPr>
          <w:rFonts w:ascii="Candara" w:hAnsi="Candara"/>
          <w:color w:val="000000" w:themeColor="text1"/>
          <w:sz w:val="22"/>
          <w:szCs w:val="22"/>
          <w:lang w:val="bs-Latn-BA"/>
        </w:rPr>
        <w:t xml:space="preserve"> ključni faktor zapošljavanje  članova porodice van gazdinstva. </w:t>
      </w:r>
    </w:p>
    <w:p w14:paraId="3CC24F4A" w14:textId="77777777" w:rsidR="00680435" w:rsidRPr="00893653" w:rsidRDefault="00680435" w:rsidP="00680435">
      <w:pPr>
        <w:jc w:val="both"/>
        <w:rPr>
          <w:rFonts w:ascii="Candara" w:hAnsi="Candara"/>
          <w:color w:val="000000" w:themeColor="text1"/>
          <w:sz w:val="10"/>
          <w:szCs w:val="10"/>
          <w:lang w:val="bs-Latn-BA"/>
        </w:rPr>
      </w:pPr>
    </w:p>
    <w:p w14:paraId="0568A693" w14:textId="0B36FB94" w:rsidR="00680435" w:rsidRPr="0015420C" w:rsidRDefault="00F5200F" w:rsidP="00680435">
      <w:pPr>
        <w:jc w:val="both"/>
        <w:rPr>
          <w:rFonts w:ascii="Candara" w:hAnsi="Candara"/>
          <w:color w:val="000000" w:themeColor="text1"/>
          <w:sz w:val="22"/>
          <w:szCs w:val="22"/>
          <w:lang w:val="bs-Latn-BA"/>
        </w:rPr>
      </w:pPr>
      <w:r>
        <w:rPr>
          <w:rFonts w:ascii="Candara" w:hAnsi="Candara"/>
          <w:color w:val="000000" w:themeColor="text1"/>
          <w:sz w:val="22"/>
          <w:szCs w:val="22"/>
          <w:lang w:val="bs-Latn-BA"/>
        </w:rPr>
        <w:t>Jedno od mjerila kvaliteta života</w:t>
      </w:r>
      <w:r w:rsidR="0015420C">
        <w:rPr>
          <w:rFonts w:ascii="Candara" w:hAnsi="Candara"/>
          <w:color w:val="000000" w:themeColor="text1"/>
          <w:sz w:val="22"/>
          <w:szCs w:val="22"/>
          <w:lang w:val="bs-Latn-BA"/>
        </w:rPr>
        <w:t xml:space="preserve"> stanovništva</w:t>
      </w:r>
      <w:r>
        <w:rPr>
          <w:rFonts w:ascii="Candara" w:hAnsi="Candara"/>
          <w:color w:val="000000" w:themeColor="text1"/>
          <w:sz w:val="22"/>
          <w:szCs w:val="22"/>
          <w:lang w:val="bs-Latn-BA"/>
        </w:rPr>
        <w:t xml:space="preserve"> u ruralnim područjima Unsko-sasnkog kantona je bia ocjena značaja i dostupnosti pojedinih servisa i institucija</w:t>
      </w:r>
      <w:r w:rsidR="0015420C">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 xml:space="preserve"> </w:t>
      </w:r>
      <w:r w:rsidR="0015420C">
        <w:rPr>
          <w:rFonts w:ascii="Candara" w:hAnsi="Candara"/>
          <w:color w:val="000000" w:themeColor="text1"/>
          <w:sz w:val="22"/>
          <w:szCs w:val="22"/>
          <w:lang w:val="bs-Latn-BA"/>
        </w:rPr>
        <w:t xml:space="preserve">Rezultati spomenute ankete su pokazali određena odstupanja između ove dvije grupe obilježja.  </w:t>
      </w:r>
      <w:r w:rsidR="00680435" w:rsidRPr="006715D0">
        <w:rPr>
          <w:rFonts w:ascii="Candara" w:hAnsi="Candara"/>
          <w:color w:val="000000" w:themeColor="text1"/>
          <w:sz w:val="22"/>
          <w:szCs w:val="22"/>
          <w:lang w:val="bs-Latn-BA"/>
        </w:rPr>
        <w:t xml:space="preserve">Tako na primjer dostupnost raznih oblika udruživanja poljoprivrednih proizvođača (zadruge i udruženja) nije adekvatna </w:t>
      </w:r>
      <w:r w:rsidR="0015420C">
        <w:rPr>
          <w:rFonts w:ascii="Candara" w:hAnsi="Candara"/>
          <w:color w:val="000000" w:themeColor="text1"/>
          <w:sz w:val="22"/>
          <w:szCs w:val="22"/>
          <w:lang w:val="bs-Latn-BA"/>
        </w:rPr>
        <w:t xml:space="preserve">njihovim </w:t>
      </w:r>
      <w:r w:rsidR="00680435" w:rsidRPr="006715D0">
        <w:rPr>
          <w:rFonts w:ascii="Candara" w:hAnsi="Candara"/>
          <w:color w:val="000000" w:themeColor="text1"/>
          <w:sz w:val="22"/>
          <w:szCs w:val="22"/>
          <w:lang w:val="bs-Latn-BA"/>
        </w:rPr>
        <w:t xml:space="preserve">potrebama. Slične razlike uočene su kod dostupnosti </w:t>
      </w:r>
      <w:r w:rsidR="007743C1">
        <w:rPr>
          <w:rFonts w:ascii="Candara" w:hAnsi="Candara"/>
          <w:color w:val="000000" w:themeColor="text1"/>
          <w:sz w:val="22"/>
          <w:szCs w:val="22"/>
          <w:lang w:val="bs-Latn-BA"/>
        </w:rPr>
        <w:t xml:space="preserve">(poljoprivrednih) </w:t>
      </w:r>
      <w:r w:rsidR="006A6A75">
        <w:rPr>
          <w:rFonts w:ascii="Candara" w:hAnsi="Candara"/>
          <w:color w:val="000000" w:themeColor="text1"/>
          <w:sz w:val="22"/>
          <w:szCs w:val="22"/>
          <w:lang w:val="bs-Latn-BA"/>
        </w:rPr>
        <w:t>apoteka</w:t>
      </w:r>
      <w:r w:rsidR="007743C1">
        <w:rPr>
          <w:rFonts w:ascii="Candara" w:hAnsi="Candara"/>
          <w:color w:val="000000" w:themeColor="text1"/>
          <w:sz w:val="22"/>
          <w:szCs w:val="22"/>
          <w:lang w:val="bs-Latn-BA"/>
        </w:rPr>
        <w:t>, veterinarske službe, dom</w:t>
      </w:r>
      <w:r w:rsidR="0015420C">
        <w:rPr>
          <w:rFonts w:ascii="Candara" w:hAnsi="Candara"/>
          <w:color w:val="000000" w:themeColor="text1"/>
          <w:sz w:val="22"/>
          <w:szCs w:val="22"/>
          <w:lang w:val="bs-Latn-BA"/>
        </w:rPr>
        <w:t>a kulture, vrtića, sportskih igrališta te servisa</w:t>
      </w:r>
      <w:r w:rsidR="007743C1">
        <w:rPr>
          <w:rFonts w:ascii="Candara" w:hAnsi="Candara"/>
          <w:color w:val="000000" w:themeColor="text1"/>
          <w:sz w:val="22"/>
          <w:szCs w:val="22"/>
          <w:lang w:val="bs-Latn-BA"/>
        </w:rPr>
        <w:t xml:space="preserve"> električnih uređaja</w:t>
      </w:r>
      <w:r w:rsidR="00680435" w:rsidRPr="006715D0">
        <w:rPr>
          <w:rFonts w:ascii="Candara" w:hAnsi="Candara"/>
          <w:color w:val="000000" w:themeColor="text1"/>
          <w:sz w:val="22"/>
          <w:szCs w:val="22"/>
          <w:lang w:val="bs-Latn-BA"/>
        </w:rPr>
        <w:t>.</w:t>
      </w:r>
    </w:p>
    <w:p w14:paraId="785765F8" w14:textId="77777777" w:rsidR="00680435" w:rsidRPr="006715D0" w:rsidRDefault="00680435" w:rsidP="00680435">
      <w:pPr>
        <w:ind w:firstLine="720"/>
        <w:jc w:val="center"/>
        <w:rPr>
          <w:rFonts w:ascii="Candara" w:hAnsi="Candara"/>
          <w:b/>
          <w:i/>
          <w:color w:val="000000" w:themeColor="text1"/>
          <w:sz w:val="10"/>
          <w:szCs w:val="10"/>
          <w:lang w:val="bs-Latn-BA"/>
        </w:rPr>
      </w:pPr>
    </w:p>
    <w:p w14:paraId="4BEFDDEB" w14:textId="4A2ACAE8" w:rsidR="00680435" w:rsidRPr="006715D0" w:rsidRDefault="00680435" w:rsidP="00680435">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Ruralni servisi su solidno razvijeni budući da većina ispitanika živi i područjima </w:t>
      </w:r>
      <w:r w:rsidR="009B77D4">
        <w:rPr>
          <w:rFonts w:ascii="Candara" w:hAnsi="Candara"/>
          <w:color w:val="000000" w:themeColor="text1"/>
          <w:sz w:val="22"/>
          <w:szCs w:val="22"/>
          <w:lang w:val="bs-Latn-BA"/>
        </w:rPr>
        <w:t>u kojima</w:t>
      </w:r>
      <w:r w:rsidRPr="006715D0">
        <w:rPr>
          <w:rFonts w:ascii="Candara" w:hAnsi="Candara"/>
          <w:color w:val="000000" w:themeColor="text1"/>
          <w:sz w:val="22"/>
          <w:szCs w:val="22"/>
          <w:lang w:val="bs-Latn-BA"/>
        </w:rPr>
        <w:t xml:space="preserve"> </w:t>
      </w:r>
      <w:r w:rsidR="009B77D4">
        <w:rPr>
          <w:rFonts w:ascii="Candara" w:hAnsi="Candara"/>
          <w:color w:val="000000" w:themeColor="text1"/>
          <w:sz w:val="22"/>
          <w:szCs w:val="22"/>
          <w:lang w:val="bs-Latn-BA"/>
        </w:rPr>
        <w:t xml:space="preserve">postoje osnovne </w:t>
      </w:r>
      <w:r w:rsidRPr="006715D0">
        <w:rPr>
          <w:rFonts w:ascii="Candara" w:hAnsi="Candara"/>
          <w:color w:val="000000" w:themeColor="text1"/>
          <w:sz w:val="22"/>
          <w:szCs w:val="22"/>
          <w:lang w:val="bs-Latn-BA"/>
        </w:rPr>
        <w:t>institucije</w:t>
      </w:r>
      <w:r w:rsidR="009B77D4">
        <w:rPr>
          <w:rFonts w:ascii="Candara" w:hAnsi="Candara"/>
          <w:color w:val="000000" w:themeColor="text1"/>
          <w:sz w:val="22"/>
          <w:szCs w:val="22"/>
          <w:lang w:val="bs-Latn-BA"/>
        </w:rPr>
        <w:t>/organizacije koje omogućuju servise</w:t>
      </w:r>
      <w:r w:rsidRPr="006715D0">
        <w:rPr>
          <w:rFonts w:ascii="Candara" w:hAnsi="Candara"/>
          <w:color w:val="000000" w:themeColor="text1"/>
          <w:sz w:val="22"/>
          <w:szCs w:val="22"/>
          <w:lang w:val="bs-Latn-BA"/>
        </w:rPr>
        <w:t xml:space="preserve">. Ipak, da stanje nije </w:t>
      </w:r>
      <w:r w:rsidR="009B77D4">
        <w:rPr>
          <w:rFonts w:ascii="Candara" w:hAnsi="Candara"/>
          <w:color w:val="000000" w:themeColor="text1"/>
          <w:sz w:val="22"/>
          <w:szCs w:val="22"/>
          <w:lang w:val="bs-Latn-BA"/>
        </w:rPr>
        <w:t xml:space="preserve">dovoljno zadovoljavajuće pokazuju rezultati ankete sadržani u </w:t>
      </w:r>
      <w:r w:rsidRPr="006715D0">
        <w:rPr>
          <w:rFonts w:ascii="Candara" w:hAnsi="Candara"/>
          <w:color w:val="000000" w:themeColor="text1"/>
          <w:sz w:val="22"/>
          <w:szCs w:val="22"/>
          <w:lang w:val="bs-Latn-BA"/>
        </w:rPr>
        <w:t>nekoliko sljedećih zaključaka:</w:t>
      </w:r>
    </w:p>
    <w:p w14:paraId="4C215FE7" w14:textId="14DFFEB2" w:rsidR="00680435" w:rsidRPr="006715D0" w:rsidRDefault="00680435" w:rsidP="00652FFC">
      <w:pPr>
        <w:pStyle w:val="Odlomakpopisa"/>
        <w:numPr>
          <w:ilvl w:val="0"/>
          <w:numId w:val="11"/>
        </w:num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U mjestima u kojima su ruralni servisi dostupni postoji izvjesno nezadovoljstvo kvalitetom usluga i organiziranošću servisa</w:t>
      </w:r>
      <w:r w:rsidR="009B77D4">
        <w:rPr>
          <w:rFonts w:ascii="Candara" w:hAnsi="Candara"/>
          <w:color w:val="000000" w:themeColor="text1"/>
          <w:sz w:val="22"/>
          <w:szCs w:val="22"/>
          <w:lang w:val="bs-Latn-BA"/>
        </w:rPr>
        <w:t>;</w:t>
      </w:r>
    </w:p>
    <w:p w14:paraId="37691176" w14:textId="66B6FB9F" w:rsidR="00680435" w:rsidRPr="006715D0" w:rsidRDefault="00680435" w:rsidP="00652FFC">
      <w:pPr>
        <w:pStyle w:val="Odlomakpopisa"/>
        <w:numPr>
          <w:ilvl w:val="0"/>
          <w:numId w:val="11"/>
        </w:num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Najveće nezadovoljstvo je izraženo u vezi sa dostupnošću raznih oblika udruživanja poljoprivrednih proizvođača i nedostatkom poljoprivrednih apoteka, te nedostupnošću </w:t>
      </w:r>
      <w:r w:rsidR="007743C1">
        <w:rPr>
          <w:rFonts w:ascii="Candara" w:hAnsi="Candara"/>
          <w:color w:val="000000" w:themeColor="text1"/>
          <w:sz w:val="22"/>
          <w:szCs w:val="22"/>
          <w:lang w:val="bs-Latn-BA"/>
        </w:rPr>
        <w:t>vrtića,</w:t>
      </w:r>
      <w:r w:rsidRPr="006715D0">
        <w:rPr>
          <w:rFonts w:ascii="Candara" w:hAnsi="Candara"/>
          <w:color w:val="000000" w:themeColor="text1"/>
          <w:sz w:val="22"/>
          <w:szCs w:val="22"/>
          <w:lang w:val="bs-Latn-BA"/>
        </w:rPr>
        <w:t xml:space="preserve"> servisa mehaničarskih usluga i električnih uređaja</w:t>
      </w:r>
      <w:r w:rsidR="009B77D4">
        <w:rPr>
          <w:rFonts w:ascii="Candara" w:hAnsi="Candara"/>
          <w:color w:val="000000" w:themeColor="text1"/>
          <w:sz w:val="22"/>
          <w:szCs w:val="22"/>
          <w:lang w:val="bs-Latn-BA"/>
        </w:rPr>
        <w:t>;</w:t>
      </w:r>
    </w:p>
    <w:p w14:paraId="54CFAEF6" w14:textId="77777777" w:rsidR="00680435" w:rsidRPr="006715D0" w:rsidRDefault="00680435" w:rsidP="00652FFC">
      <w:pPr>
        <w:pStyle w:val="Odlomakpopisa"/>
        <w:numPr>
          <w:ilvl w:val="0"/>
          <w:numId w:val="11"/>
        </w:num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Visoko nezadovoljstvo zadrugama podrazumijeva nepostojanje organiziranog otkupa i prodaje poljoprivrednih proizvoda. Tradicionalna navika na zadrugu kao pojma organizirane prodaje i sigurnog tržišta ispitanici su svojim nezadovoljstvom zadrugama (ali i drugim oblicima udruživanja) iskazali potrebu za takvom organizacionom strukturom</w:t>
      </w:r>
    </w:p>
    <w:p w14:paraId="1C5A9ED4" w14:textId="77777777" w:rsidR="00680435" w:rsidRPr="00893653" w:rsidRDefault="00680435" w:rsidP="00680435">
      <w:pPr>
        <w:ind w:firstLine="720"/>
        <w:rPr>
          <w:rFonts w:ascii="Candara" w:hAnsi="Candara"/>
          <w:b/>
          <w:color w:val="000000" w:themeColor="text1"/>
          <w:sz w:val="10"/>
          <w:szCs w:val="10"/>
          <w:lang w:val="bs-Latn-BA"/>
        </w:rPr>
      </w:pPr>
    </w:p>
    <w:p w14:paraId="21F50D29" w14:textId="54F82751" w:rsidR="00680435" w:rsidRPr="006715D0" w:rsidRDefault="00680435" w:rsidP="00680435">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Postojeća opremljenost osnovnim komunalnim sistemima (fizičkom infrastrukturom) prema ocjeni ispitanika se može smatrati dostupnom u većem dijelu ruralnih područja </w:t>
      </w:r>
      <w:r w:rsidR="007743C1">
        <w:rPr>
          <w:rFonts w:ascii="Candara" w:hAnsi="Candara"/>
          <w:color w:val="000000" w:themeColor="text1"/>
          <w:sz w:val="22"/>
          <w:szCs w:val="22"/>
          <w:lang w:val="bs-Latn-BA"/>
        </w:rPr>
        <w:t>Unsko-sanskom kantonu</w:t>
      </w:r>
      <w:r w:rsidRPr="006715D0">
        <w:rPr>
          <w:rFonts w:ascii="Candara" w:hAnsi="Candara"/>
          <w:color w:val="000000" w:themeColor="text1"/>
          <w:sz w:val="22"/>
          <w:szCs w:val="22"/>
          <w:lang w:val="bs-Latn-BA"/>
        </w:rPr>
        <w:t xml:space="preserve"> Najslabija dostupnost je vezana za sistem kanalizacije i javni prevoz.</w:t>
      </w:r>
      <w:r w:rsidR="009B77D4">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 xml:space="preserve">Što se tiče zadovoljstva komunalnom infrastrukturom ispitanici su u najvećem dijelu bili zadovoljni sa  </w:t>
      </w:r>
      <w:r w:rsidR="007743C1">
        <w:rPr>
          <w:rFonts w:ascii="Candara" w:hAnsi="Candara"/>
          <w:color w:val="000000" w:themeColor="text1"/>
          <w:sz w:val="22"/>
          <w:szCs w:val="22"/>
          <w:lang w:val="bs-Latn-BA"/>
        </w:rPr>
        <w:t xml:space="preserve">mobilnom telefonijom, </w:t>
      </w:r>
      <w:r w:rsidRPr="006715D0">
        <w:rPr>
          <w:rFonts w:ascii="Candara" w:hAnsi="Candara"/>
          <w:color w:val="000000" w:themeColor="text1"/>
          <w:sz w:val="22"/>
          <w:szCs w:val="22"/>
          <w:lang w:val="bs-Latn-BA"/>
        </w:rPr>
        <w:t xml:space="preserve">snabdjevenošću električnom energijom, </w:t>
      </w:r>
      <w:r w:rsidR="007743C1">
        <w:rPr>
          <w:rFonts w:ascii="Candara" w:hAnsi="Candara"/>
          <w:color w:val="000000" w:themeColor="text1"/>
          <w:sz w:val="22"/>
          <w:szCs w:val="22"/>
          <w:lang w:val="bs-Latn-BA"/>
        </w:rPr>
        <w:t xml:space="preserve">vodovodom, </w:t>
      </w:r>
      <w:r w:rsidRPr="006715D0">
        <w:rPr>
          <w:rFonts w:ascii="Candara" w:hAnsi="Candara"/>
          <w:color w:val="000000" w:themeColor="text1"/>
          <w:sz w:val="22"/>
          <w:szCs w:val="22"/>
          <w:lang w:val="bs-Latn-BA"/>
        </w:rPr>
        <w:t xml:space="preserve">fiksnom telefonijom te TV signalu i pristupu internetu. Manje zadovoljstvo je izraženo kada je riječ o javnom prevozu, kvaliteti i dužini asfaltnih puteva. Apsolutno nezadovoljstvo je izraženo kada se govori o kanalizacionom sistemu u ruralnim dijelovima </w:t>
      </w:r>
      <w:r w:rsidR="007743C1">
        <w:rPr>
          <w:rFonts w:ascii="Candara" w:hAnsi="Candara"/>
          <w:color w:val="000000" w:themeColor="text1"/>
          <w:sz w:val="22"/>
          <w:szCs w:val="22"/>
          <w:lang w:val="bs-Latn-BA"/>
        </w:rPr>
        <w:t>Unsko-sanskog kantona.</w:t>
      </w:r>
      <w:r w:rsidR="009B77D4">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 xml:space="preserve">Konačno, ispitanici su u svojim upitnicima trebali i da iznesu stav o prioritetnim problemima koje treba u skorijoj budućnosti rješavati. Analiza rezultata ukazuje da je najveće </w:t>
      </w:r>
      <w:r w:rsidR="007743C1">
        <w:rPr>
          <w:rFonts w:ascii="Candara" w:hAnsi="Candara"/>
          <w:color w:val="000000" w:themeColor="text1"/>
          <w:sz w:val="22"/>
          <w:szCs w:val="22"/>
          <w:lang w:val="bs-Latn-BA"/>
        </w:rPr>
        <w:t>prioritet USK zaustavljanje odlaska mlađe populacije. Značajan broj ispitanika (43,4%) ističu potrebu boljeg organizovanja</w:t>
      </w:r>
      <w:r w:rsidRPr="006715D0">
        <w:rPr>
          <w:rFonts w:ascii="Candara" w:hAnsi="Candara"/>
          <w:color w:val="000000" w:themeColor="text1"/>
          <w:sz w:val="22"/>
          <w:szCs w:val="22"/>
          <w:lang w:val="bs-Latn-BA"/>
        </w:rPr>
        <w:t xml:space="preserve"> otkup poljoprivrednih proizvoda i potrebu osnivanja zadruga /udruženja kojima bi se ovaj problem riješio. Prioritet je </w:t>
      </w:r>
      <w:r w:rsidR="00412F39">
        <w:rPr>
          <w:rFonts w:ascii="Candara" w:hAnsi="Candara"/>
          <w:color w:val="000000" w:themeColor="text1"/>
          <w:sz w:val="22"/>
          <w:szCs w:val="22"/>
          <w:lang w:val="bs-Latn-BA"/>
        </w:rPr>
        <w:t>rješavanje infrastrukturnih problema poput</w:t>
      </w:r>
      <w:r w:rsidRPr="006715D0">
        <w:rPr>
          <w:rFonts w:ascii="Candara" w:hAnsi="Candara"/>
          <w:color w:val="000000" w:themeColor="text1"/>
          <w:sz w:val="22"/>
          <w:szCs w:val="22"/>
          <w:lang w:val="bs-Latn-BA"/>
        </w:rPr>
        <w:t xml:space="preserve"> kanalizacionog sistema te </w:t>
      </w:r>
      <w:r w:rsidR="00412F39">
        <w:rPr>
          <w:rFonts w:ascii="Candara" w:hAnsi="Candara"/>
          <w:color w:val="000000" w:themeColor="text1"/>
          <w:sz w:val="22"/>
          <w:szCs w:val="22"/>
          <w:lang w:val="bs-Latn-BA"/>
        </w:rPr>
        <w:t xml:space="preserve">povećanje nivoa standarda življenja. Među prioritetnim problemima </w:t>
      </w:r>
      <w:r w:rsidRPr="006715D0">
        <w:rPr>
          <w:rFonts w:ascii="Candara" w:hAnsi="Candara"/>
          <w:color w:val="000000" w:themeColor="text1"/>
          <w:sz w:val="22"/>
          <w:szCs w:val="22"/>
          <w:lang w:val="bs-Latn-BA"/>
        </w:rPr>
        <w:t xml:space="preserve">ruralnih područja </w:t>
      </w:r>
      <w:r w:rsidR="00412F39">
        <w:rPr>
          <w:rFonts w:ascii="Candara" w:hAnsi="Candara"/>
          <w:color w:val="000000" w:themeColor="text1"/>
          <w:sz w:val="22"/>
          <w:szCs w:val="22"/>
          <w:lang w:val="bs-Latn-BA"/>
        </w:rPr>
        <w:t xml:space="preserve">USK ispitanici su vidjeli u </w:t>
      </w:r>
      <w:r w:rsidRPr="006715D0">
        <w:rPr>
          <w:rFonts w:ascii="Candara" w:hAnsi="Candara"/>
          <w:color w:val="000000" w:themeColor="text1"/>
          <w:sz w:val="22"/>
          <w:szCs w:val="22"/>
          <w:lang w:val="bs-Latn-BA"/>
        </w:rPr>
        <w:t>nezaposlenosti.</w:t>
      </w:r>
    </w:p>
    <w:p w14:paraId="5106A6B9" w14:textId="77777777" w:rsidR="00680435" w:rsidRDefault="00680435" w:rsidP="00680435">
      <w:pPr>
        <w:jc w:val="both"/>
        <w:rPr>
          <w:rFonts w:ascii="Candara" w:hAnsi="Candara"/>
          <w:b/>
          <w:color w:val="000000" w:themeColor="text1"/>
          <w:sz w:val="22"/>
          <w:szCs w:val="22"/>
          <w:lang w:val="bs-Latn-BA"/>
        </w:rPr>
      </w:pPr>
    </w:p>
    <w:p w14:paraId="792D606C" w14:textId="5D32DFDF" w:rsidR="00680435" w:rsidRPr="00913A89" w:rsidRDefault="00BA2E7D" w:rsidP="00FF64C0">
      <w:pPr>
        <w:pStyle w:val="Naslov3"/>
        <w:spacing w:before="0"/>
        <w:rPr>
          <w:rFonts w:ascii="Candara" w:hAnsi="Candara"/>
          <w:color w:val="398B88"/>
          <w:sz w:val="22"/>
          <w:szCs w:val="22"/>
          <w:lang w:val="bs-Latn-BA"/>
        </w:rPr>
      </w:pPr>
      <w:bookmarkStart w:id="10" w:name="_Toc4755815"/>
      <w:bookmarkStart w:id="11" w:name="_Toc4759228"/>
      <w:r w:rsidRPr="00913A89">
        <w:rPr>
          <w:rFonts w:ascii="Candara" w:hAnsi="Candara"/>
          <w:color w:val="398B88"/>
          <w:sz w:val="22"/>
          <w:szCs w:val="22"/>
          <w:lang w:val="bs-Latn-BA"/>
        </w:rPr>
        <w:t>2.1</w:t>
      </w:r>
      <w:r w:rsidR="00FF64C0" w:rsidRPr="00913A89">
        <w:rPr>
          <w:rFonts w:ascii="Candara" w:hAnsi="Candara"/>
          <w:color w:val="398B88"/>
          <w:sz w:val="22"/>
          <w:szCs w:val="22"/>
          <w:lang w:val="bs-Latn-BA"/>
        </w:rPr>
        <w:t>.9.2</w:t>
      </w:r>
      <w:r w:rsidR="00893653" w:rsidRPr="00913A89">
        <w:rPr>
          <w:rFonts w:ascii="Candara" w:hAnsi="Candara"/>
          <w:color w:val="398B88"/>
          <w:sz w:val="22"/>
          <w:szCs w:val="22"/>
          <w:lang w:val="bs-Latn-BA"/>
        </w:rPr>
        <w:t xml:space="preserve">. </w:t>
      </w:r>
      <w:r w:rsidR="00680435" w:rsidRPr="00913A89">
        <w:rPr>
          <w:rFonts w:ascii="Candara" w:hAnsi="Candara"/>
          <w:color w:val="398B88"/>
          <w:sz w:val="22"/>
          <w:szCs w:val="22"/>
          <w:lang w:val="bs-Latn-BA"/>
        </w:rPr>
        <w:t>Diversifikacija ekonomskih aktivnosti</w:t>
      </w:r>
      <w:bookmarkEnd w:id="10"/>
      <w:bookmarkEnd w:id="11"/>
    </w:p>
    <w:p w14:paraId="0E770A55" w14:textId="473C3D7A" w:rsidR="00680435" w:rsidRPr="00FF64C0" w:rsidRDefault="00680435" w:rsidP="00680435">
      <w:pPr>
        <w:jc w:val="both"/>
        <w:rPr>
          <w:rFonts w:ascii="Candara" w:hAnsi="Candara"/>
          <w:color w:val="000000" w:themeColor="text1"/>
          <w:sz w:val="10"/>
          <w:szCs w:val="10"/>
          <w:lang w:val="bs-Latn-BA"/>
        </w:rPr>
      </w:pPr>
    </w:p>
    <w:p w14:paraId="07D42910" w14:textId="0BA9D253" w:rsidR="00680435" w:rsidRDefault="00680435" w:rsidP="00680435">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Postojanje dodatnih prihoda poljoprivrednih gazdinstava, generiranih iz aktivnosti njihovih članova na poslovima izvan gazdinstva i/ili poljoprivrede je široko rasprostranjen i dugo prisutan model funkcioniranja porodične </w:t>
      </w:r>
      <w:r w:rsidR="00FF64C0">
        <w:rPr>
          <w:rFonts w:ascii="Candara" w:hAnsi="Candara"/>
          <w:color w:val="000000" w:themeColor="text1"/>
          <w:sz w:val="22"/>
          <w:szCs w:val="22"/>
          <w:lang w:val="bs-Latn-BA"/>
        </w:rPr>
        <w:t xml:space="preserve">ruralne </w:t>
      </w:r>
      <w:r w:rsidRPr="006715D0">
        <w:rPr>
          <w:rFonts w:ascii="Candara" w:hAnsi="Candara"/>
          <w:color w:val="000000" w:themeColor="text1"/>
          <w:sz w:val="22"/>
          <w:szCs w:val="22"/>
          <w:lang w:val="bs-Latn-BA"/>
        </w:rPr>
        <w:t>ekonomije. Smanjenjem značaja poljoprivrede u ruralnoj ekonomiji broj gazdinstava sa mješovitom strukturom prihoda je narastao, a poljoprivredne politike i politike ruralnog razvoja nastoje da podrže ovaj proces kako bi se obezbjedila ekonomska i socijalna održivost ruralnih sredina (</w:t>
      </w:r>
      <w:r w:rsidRPr="00FF64C0">
        <w:rPr>
          <w:rFonts w:ascii="Candara" w:hAnsi="Candara"/>
          <w:i/>
          <w:color w:val="000000" w:themeColor="text1"/>
          <w:sz w:val="22"/>
          <w:szCs w:val="22"/>
          <w:lang w:val="bs-Latn-BA"/>
        </w:rPr>
        <w:t>Bogdanov, 20115</w:t>
      </w:r>
      <w:r w:rsidRPr="006715D0">
        <w:rPr>
          <w:rFonts w:ascii="Candara" w:hAnsi="Candara"/>
          <w:color w:val="000000" w:themeColor="text1"/>
          <w:sz w:val="22"/>
          <w:szCs w:val="22"/>
          <w:lang w:val="bs-Latn-BA"/>
        </w:rPr>
        <w:t>).</w:t>
      </w:r>
    </w:p>
    <w:p w14:paraId="594F5A4D" w14:textId="77777777" w:rsidR="00FF64C0" w:rsidRPr="00FF64C0" w:rsidRDefault="00FF64C0" w:rsidP="00680435">
      <w:pPr>
        <w:jc w:val="both"/>
        <w:rPr>
          <w:rFonts w:ascii="Candara" w:hAnsi="Candara"/>
          <w:color w:val="000000" w:themeColor="text1"/>
          <w:sz w:val="10"/>
          <w:szCs w:val="10"/>
          <w:lang w:val="bs-Latn-BA"/>
        </w:rPr>
      </w:pPr>
    </w:p>
    <w:p w14:paraId="3118D0CC" w14:textId="7ACBC5F5" w:rsidR="00680435" w:rsidRPr="00FF64C0" w:rsidRDefault="00680435" w:rsidP="00FF64C0">
      <w:pPr>
        <w:pStyle w:val="Naslov4"/>
        <w:spacing w:before="0"/>
        <w:rPr>
          <w:rFonts w:ascii="Candara" w:hAnsi="Candara"/>
          <w:b w:val="0"/>
          <w:color w:val="000000" w:themeColor="text1"/>
          <w:sz w:val="22"/>
          <w:szCs w:val="22"/>
          <w:lang w:val="bs-Latn-BA"/>
        </w:rPr>
      </w:pPr>
      <w:r w:rsidRPr="00FF64C0">
        <w:rPr>
          <w:rFonts w:ascii="Candara" w:hAnsi="Candara"/>
          <w:b w:val="0"/>
          <w:color w:val="000000" w:themeColor="text1"/>
          <w:sz w:val="22"/>
          <w:szCs w:val="22"/>
          <w:lang w:val="bs-Latn-BA"/>
        </w:rPr>
        <w:t>Rezultati terenskih istraživanja (diverzifikacija ekonomije)</w:t>
      </w:r>
    </w:p>
    <w:p w14:paraId="794EF1AC" w14:textId="4AFCFEDB" w:rsidR="00680435" w:rsidRPr="006715D0" w:rsidRDefault="00680435" w:rsidP="00680435">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Koristeći se podacima dobivenim terenskim istraživanjem</w:t>
      </w:r>
      <w:r w:rsidR="00412F39">
        <w:rPr>
          <w:rFonts w:ascii="Candara" w:hAnsi="Candara"/>
          <w:color w:val="000000" w:themeColor="text1"/>
          <w:sz w:val="22"/>
          <w:szCs w:val="22"/>
          <w:lang w:val="bs-Latn-BA"/>
        </w:rPr>
        <w:t xml:space="preserve"> (anketiranih 55 ruralnih domaćinstava iz svih osam jedinica lokalne samouprave USK) </w:t>
      </w:r>
      <w:r w:rsidRPr="006715D0">
        <w:rPr>
          <w:rFonts w:ascii="Candara" w:hAnsi="Candara"/>
          <w:color w:val="000000" w:themeColor="text1"/>
          <w:sz w:val="22"/>
          <w:szCs w:val="22"/>
          <w:lang w:val="bs-Latn-BA"/>
        </w:rPr>
        <w:t xml:space="preserve"> još uvijek najveći broj ruralnih domaćinstava glavninu prihoda ostvaruju prodajom svojih poljoprivrednih proizvoda (</w:t>
      </w:r>
      <w:r w:rsidR="007204DC">
        <w:rPr>
          <w:rFonts w:ascii="Candara" w:hAnsi="Candara"/>
          <w:color w:val="000000" w:themeColor="text1"/>
          <w:sz w:val="22"/>
          <w:szCs w:val="22"/>
          <w:lang w:val="bs-Latn-BA"/>
        </w:rPr>
        <w:t>67,92</w:t>
      </w:r>
      <w:r w:rsidRPr="006715D0">
        <w:rPr>
          <w:rFonts w:ascii="Candara" w:hAnsi="Candara"/>
          <w:color w:val="000000" w:themeColor="text1"/>
          <w:sz w:val="22"/>
          <w:szCs w:val="22"/>
          <w:lang w:val="bs-Latn-BA"/>
        </w:rPr>
        <w:t>%). Značajan broj domaćinstava glavne prihode ostvaruje po osnovu zapošljavanja v</w:t>
      </w:r>
      <w:r w:rsidR="007204DC">
        <w:rPr>
          <w:rFonts w:ascii="Candara" w:hAnsi="Candara"/>
          <w:color w:val="000000" w:themeColor="text1"/>
          <w:sz w:val="22"/>
          <w:szCs w:val="22"/>
          <w:lang w:val="bs-Latn-BA"/>
        </w:rPr>
        <w:t>an gazdinstva (javni sektor 15,09</w:t>
      </w:r>
      <w:r w:rsidRPr="006715D0">
        <w:rPr>
          <w:rFonts w:ascii="Candara" w:hAnsi="Candara"/>
          <w:color w:val="000000" w:themeColor="text1"/>
          <w:sz w:val="22"/>
          <w:szCs w:val="22"/>
          <w:lang w:val="bs-Latn-BA"/>
        </w:rPr>
        <w:t>% dom</w:t>
      </w:r>
      <w:r w:rsidR="007204DC">
        <w:rPr>
          <w:rFonts w:ascii="Candara" w:hAnsi="Candara"/>
          <w:color w:val="000000" w:themeColor="text1"/>
          <w:sz w:val="22"/>
          <w:szCs w:val="22"/>
          <w:lang w:val="bs-Latn-BA"/>
        </w:rPr>
        <w:t>aćinstava, privatni sektor 11,32</w:t>
      </w:r>
      <w:r w:rsidRPr="006715D0">
        <w:rPr>
          <w:rFonts w:ascii="Candara" w:hAnsi="Candara"/>
          <w:color w:val="000000" w:themeColor="text1"/>
          <w:sz w:val="22"/>
          <w:szCs w:val="22"/>
          <w:lang w:val="bs-Latn-BA"/>
        </w:rPr>
        <w:t>%) te od dopunskih</w:t>
      </w:r>
      <w:r w:rsidR="007204DC">
        <w:rPr>
          <w:rFonts w:ascii="Candara" w:hAnsi="Candara"/>
          <w:color w:val="000000" w:themeColor="text1"/>
          <w:sz w:val="22"/>
          <w:szCs w:val="22"/>
          <w:lang w:val="bs-Latn-BA"/>
        </w:rPr>
        <w:t xml:space="preserve"> aktivnosti na gazdinstvu (1,89</w:t>
      </w:r>
      <w:r w:rsidRPr="006715D0">
        <w:rPr>
          <w:rFonts w:ascii="Candara" w:hAnsi="Candara"/>
          <w:color w:val="000000" w:themeColor="text1"/>
          <w:sz w:val="22"/>
          <w:szCs w:val="22"/>
          <w:lang w:val="bs-Latn-BA"/>
        </w:rPr>
        <w:t xml:space="preserve">% domaćinstava). Prodaja poljoprivrednih proizvoda je jedan od svih prihoda kod </w:t>
      </w:r>
      <w:r w:rsidR="007204DC">
        <w:rPr>
          <w:rFonts w:ascii="Candara" w:hAnsi="Candara"/>
          <w:color w:val="000000" w:themeColor="text1"/>
          <w:sz w:val="22"/>
          <w:szCs w:val="22"/>
          <w:lang w:val="bs-Latn-BA"/>
        </w:rPr>
        <w:t>svih ispitivanih</w:t>
      </w:r>
      <w:r w:rsidRPr="006715D0">
        <w:rPr>
          <w:rFonts w:ascii="Candara" w:hAnsi="Candara"/>
          <w:color w:val="000000" w:themeColor="text1"/>
          <w:sz w:val="22"/>
          <w:szCs w:val="22"/>
          <w:lang w:val="bs-Latn-BA"/>
        </w:rPr>
        <w:t xml:space="preserve"> ruralnih domaćinstva, dok su prihodi po osnovu dopunskih aktivnosti na gazdinstvu ( prerada mesa, mlijeka, voća i povrća, razni oblici turizma, prerada drveta i dr</w:t>
      </w:r>
      <w:r w:rsidR="007204DC">
        <w:rPr>
          <w:rFonts w:ascii="Candara" w:hAnsi="Candara"/>
          <w:color w:val="000000" w:themeColor="text1"/>
          <w:sz w:val="22"/>
          <w:szCs w:val="22"/>
          <w:lang w:val="bs-Latn-BA"/>
        </w:rPr>
        <w:t>.) dio ukupnih prihoda kod 26,42</w:t>
      </w:r>
      <w:r w:rsidRPr="006715D0">
        <w:rPr>
          <w:rFonts w:ascii="Candara" w:hAnsi="Candara"/>
          <w:color w:val="000000" w:themeColor="text1"/>
          <w:sz w:val="22"/>
          <w:szCs w:val="22"/>
          <w:lang w:val="bs-Latn-BA"/>
        </w:rPr>
        <w:t xml:space="preserve">% domaćinstava. Penzije su važan </w:t>
      </w:r>
      <w:r w:rsidR="007204DC">
        <w:rPr>
          <w:rFonts w:ascii="Candara" w:hAnsi="Candara"/>
          <w:color w:val="000000" w:themeColor="text1"/>
          <w:sz w:val="22"/>
          <w:szCs w:val="22"/>
          <w:lang w:val="bs-Latn-BA"/>
        </w:rPr>
        <w:t>dio ukupnih prihoda kod 16,98</w:t>
      </w:r>
      <w:r w:rsidRPr="006715D0">
        <w:rPr>
          <w:rFonts w:ascii="Candara" w:hAnsi="Candara"/>
          <w:color w:val="000000" w:themeColor="text1"/>
          <w:sz w:val="22"/>
          <w:szCs w:val="22"/>
          <w:lang w:val="bs-Latn-BA"/>
        </w:rPr>
        <w:t>% ispitanih domaćinstava.</w:t>
      </w:r>
    </w:p>
    <w:p w14:paraId="649A435A" w14:textId="77777777" w:rsidR="00680435" w:rsidRDefault="00680435" w:rsidP="00680435">
      <w:pPr>
        <w:rPr>
          <w:rFonts w:ascii="Candara" w:hAnsi="Candara"/>
          <w:b/>
          <w:color w:val="000000" w:themeColor="text1"/>
          <w:sz w:val="10"/>
          <w:szCs w:val="10"/>
          <w:lang w:val="bs-Latn-BA"/>
        </w:rPr>
      </w:pPr>
    </w:p>
    <w:p w14:paraId="7A95A9DA" w14:textId="77777777" w:rsidR="008A43DF" w:rsidRDefault="008A43DF" w:rsidP="00680435">
      <w:pPr>
        <w:rPr>
          <w:rFonts w:ascii="Candara" w:hAnsi="Candara"/>
          <w:b/>
          <w:color w:val="000000" w:themeColor="text1"/>
          <w:sz w:val="10"/>
          <w:szCs w:val="10"/>
          <w:lang w:val="bs-Latn-BA"/>
        </w:rPr>
      </w:pPr>
    </w:p>
    <w:p w14:paraId="5AA1FF03" w14:textId="3BBDC3DD" w:rsidR="008A43DF" w:rsidRPr="006715D0" w:rsidRDefault="008A43DF" w:rsidP="00680435">
      <w:pPr>
        <w:rPr>
          <w:rFonts w:ascii="Candara" w:hAnsi="Candara"/>
          <w:b/>
          <w:color w:val="000000" w:themeColor="text1"/>
          <w:sz w:val="10"/>
          <w:szCs w:val="10"/>
          <w:lang w:val="bs-Latn-BA"/>
        </w:rPr>
      </w:pPr>
      <w:r>
        <w:rPr>
          <w:noProof/>
          <w:lang w:val="hr-HR" w:eastAsia="hr-HR"/>
        </w:rPr>
        <w:drawing>
          <wp:inline distT="0" distB="0" distL="0" distR="0" wp14:anchorId="7A0FB7F8" wp14:editId="01B7C3BF">
            <wp:extent cx="5727700" cy="2689225"/>
            <wp:effectExtent l="0" t="0" r="12700" b="3175"/>
            <wp:docPr id="30" name="Chart 30">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25E5C5" w14:textId="54482B64" w:rsidR="00680435" w:rsidRPr="0054422C" w:rsidRDefault="00680435" w:rsidP="00680435">
      <w:pPr>
        <w:rPr>
          <w:rFonts w:ascii="Candara" w:hAnsi="Candara"/>
          <w:i/>
          <w:color w:val="000000" w:themeColor="text1"/>
          <w:sz w:val="20"/>
          <w:szCs w:val="20"/>
          <w:lang w:val="bs-Latn-BA"/>
        </w:rPr>
      </w:pPr>
      <w:r w:rsidRPr="0054422C">
        <w:rPr>
          <w:rFonts w:ascii="Candara" w:hAnsi="Candara"/>
          <w:b/>
          <w:i/>
          <w:color w:val="000000" w:themeColor="text1"/>
          <w:sz w:val="20"/>
          <w:szCs w:val="20"/>
          <w:lang w:val="bs-Latn-BA"/>
        </w:rPr>
        <w:t>Izvor:</w:t>
      </w:r>
      <w:r w:rsidRPr="0054422C">
        <w:rPr>
          <w:rFonts w:ascii="Candara" w:hAnsi="Candara"/>
          <w:i/>
          <w:color w:val="000000" w:themeColor="text1"/>
          <w:sz w:val="20"/>
          <w:szCs w:val="20"/>
          <w:lang w:val="bs-Latn-BA"/>
        </w:rPr>
        <w:t xml:space="preserve"> Vlastita izračunavanja</w:t>
      </w:r>
    </w:p>
    <w:p w14:paraId="37EC7BBA" w14:textId="77777777" w:rsidR="00680435" w:rsidRPr="006715D0" w:rsidRDefault="00680435" w:rsidP="00680435">
      <w:pPr>
        <w:jc w:val="center"/>
        <w:rPr>
          <w:rFonts w:ascii="Candara" w:hAnsi="Candara"/>
          <w:b/>
          <w:i/>
          <w:color w:val="000000" w:themeColor="text1"/>
          <w:sz w:val="10"/>
          <w:szCs w:val="10"/>
          <w:lang w:val="bs-Latn-BA"/>
        </w:rPr>
      </w:pPr>
    </w:p>
    <w:p w14:paraId="06535B27" w14:textId="3CEA6323" w:rsidR="00680435" w:rsidRPr="0003387D" w:rsidRDefault="00680435" w:rsidP="00680435">
      <w:pPr>
        <w:jc w:val="center"/>
        <w:rPr>
          <w:rFonts w:ascii="Candara" w:hAnsi="Candara"/>
          <w:b/>
          <w:i/>
          <w:sz w:val="22"/>
          <w:lang w:val="bs-Latn-BA"/>
        </w:rPr>
      </w:pPr>
      <w:bookmarkStart w:id="12" w:name="_Toc4758361"/>
      <w:r w:rsidRPr="0003387D">
        <w:rPr>
          <w:rFonts w:ascii="Candara" w:hAnsi="Candara"/>
          <w:b/>
          <w:i/>
          <w:sz w:val="22"/>
          <w:lang w:val="bs-Latn-BA"/>
        </w:rPr>
        <w:t xml:space="preserve">Grafikon </w:t>
      </w:r>
      <w:r w:rsidR="00FF64C0">
        <w:rPr>
          <w:rFonts w:ascii="Candara" w:hAnsi="Candara"/>
          <w:b/>
          <w:i/>
          <w:sz w:val="22"/>
          <w:lang w:val="bs-Latn-BA"/>
        </w:rPr>
        <w:t xml:space="preserve">2. </w:t>
      </w:r>
      <w:r w:rsidRPr="0003387D">
        <w:rPr>
          <w:rFonts w:ascii="Candara" w:hAnsi="Candara"/>
          <w:b/>
          <w:i/>
          <w:sz w:val="22"/>
          <w:lang w:val="bs-Latn-BA"/>
        </w:rPr>
        <w:t xml:space="preserve"> Struktura ostvarenih svih prihoda i glavnih prihoda ruralnih domaćinstava</w:t>
      </w:r>
      <w:bookmarkEnd w:id="12"/>
    </w:p>
    <w:p w14:paraId="46DC8CB5" w14:textId="77777777" w:rsidR="00680435" w:rsidRPr="006715D0" w:rsidRDefault="00680435" w:rsidP="00680435">
      <w:pPr>
        <w:rPr>
          <w:rFonts w:ascii="Candara" w:hAnsi="Candara"/>
          <w:b/>
          <w:color w:val="000000" w:themeColor="text1"/>
          <w:sz w:val="10"/>
          <w:szCs w:val="10"/>
          <w:lang w:val="bs-Latn-BA"/>
        </w:rPr>
      </w:pPr>
    </w:p>
    <w:p w14:paraId="160ED5AC" w14:textId="689FEA29" w:rsidR="00680435" w:rsidRPr="006715D0" w:rsidRDefault="00680435" w:rsidP="00680435">
      <w:pPr>
        <w:jc w:val="both"/>
        <w:rPr>
          <w:rFonts w:ascii="Candara" w:hAnsi="Candara"/>
          <w:b/>
          <w:color w:val="000000" w:themeColor="text1"/>
          <w:sz w:val="22"/>
          <w:szCs w:val="22"/>
          <w:lang w:val="bs-Latn-BA"/>
        </w:rPr>
      </w:pPr>
      <w:r w:rsidRPr="006715D0">
        <w:rPr>
          <w:rFonts w:ascii="Candara" w:hAnsi="Candara"/>
          <w:color w:val="000000" w:themeColor="text1"/>
          <w:sz w:val="22"/>
          <w:szCs w:val="22"/>
          <w:lang w:val="bs-Latn-BA"/>
        </w:rPr>
        <w:t xml:space="preserve">Utvrđena diversifikacija prihoda nešto odstupa od uobičajenih rezultata koji obilježavaju ruralna domaćinstva područja Zapadnog Balkana.  Naime, prema Bogdanov (2015) prihodi od zaposlenja van poljoprivrede najčešće su zastupljeni i za većinu domaćinstava su glavni izvor prihoda, što nije na primjeru </w:t>
      </w:r>
      <w:r w:rsidR="007204DC">
        <w:rPr>
          <w:rFonts w:ascii="Candara" w:hAnsi="Candara"/>
          <w:color w:val="000000" w:themeColor="text1"/>
          <w:sz w:val="22"/>
          <w:szCs w:val="22"/>
          <w:lang w:val="bs-Latn-BA"/>
        </w:rPr>
        <w:t>Unsko-sanskog kantona</w:t>
      </w:r>
      <w:r w:rsidRPr="006715D0">
        <w:rPr>
          <w:rFonts w:ascii="Candara" w:hAnsi="Candara"/>
          <w:color w:val="000000" w:themeColor="text1"/>
          <w:sz w:val="22"/>
          <w:szCs w:val="22"/>
          <w:lang w:val="bs-Latn-BA"/>
        </w:rPr>
        <w:t xml:space="preserve">. Ovo se može objasniti nedovoljnom reprezentativnošću uzorka, ali i relativno stvarnim odnosima koji su trenutno na području Kantona 10. Ono što je sigurno je da resursna ograničenost domaćinstva i nizak nivo kapitala  uslovljavaju da drugi izvori prihoda nisu dovoljno aktivirani ili pak za to ne postoje objektivni uslovi. Ovo se prije svega odnosi na nisko učešće prihoda po osnovu dopunskih djelatnosti na gazdinstvu. </w:t>
      </w:r>
    </w:p>
    <w:p w14:paraId="5227D9C3" w14:textId="77777777" w:rsidR="00680435" w:rsidRPr="006715D0" w:rsidRDefault="00680435" w:rsidP="00680435">
      <w:pPr>
        <w:rPr>
          <w:rFonts w:ascii="Candara" w:hAnsi="Candara"/>
          <w:b/>
          <w:color w:val="000000" w:themeColor="text1"/>
          <w:sz w:val="10"/>
          <w:szCs w:val="10"/>
          <w:lang w:val="bs-Latn-BA"/>
        </w:rPr>
      </w:pPr>
    </w:p>
    <w:p w14:paraId="73DE243E" w14:textId="3800C4EB" w:rsidR="00680435" w:rsidRPr="006715D0" w:rsidRDefault="00680435" w:rsidP="00680435">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Gotovo </w:t>
      </w:r>
      <w:r w:rsidR="007204DC">
        <w:rPr>
          <w:rFonts w:ascii="Candara" w:hAnsi="Candara"/>
          <w:color w:val="000000" w:themeColor="text1"/>
          <w:sz w:val="22"/>
          <w:szCs w:val="22"/>
          <w:lang w:val="bs-Latn-BA"/>
        </w:rPr>
        <w:t xml:space="preserve">dvije trećine </w:t>
      </w:r>
      <w:r w:rsidRPr="006715D0">
        <w:rPr>
          <w:rFonts w:ascii="Candara" w:hAnsi="Candara"/>
          <w:color w:val="000000" w:themeColor="text1"/>
          <w:sz w:val="22"/>
          <w:szCs w:val="22"/>
          <w:lang w:val="bs-Latn-BA"/>
        </w:rPr>
        <w:t xml:space="preserve">ruralnih domaćinstava ostvaruje glavninu prihoda od prodaje poljoprivrednih proizvoda, a </w:t>
      </w:r>
      <w:r w:rsidR="007204DC">
        <w:rPr>
          <w:rFonts w:ascii="Candara" w:hAnsi="Candara"/>
          <w:color w:val="000000" w:themeColor="text1"/>
          <w:sz w:val="22"/>
          <w:szCs w:val="22"/>
          <w:lang w:val="bs-Latn-BA"/>
        </w:rPr>
        <w:t>svi ispitanici su izjavili</w:t>
      </w:r>
      <w:r w:rsidRPr="006715D0">
        <w:rPr>
          <w:rFonts w:ascii="Candara" w:hAnsi="Candara"/>
          <w:color w:val="000000" w:themeColor="text1"/>
          <w:sz w:val="22"/>
          <w:szCs w:val="22"/>
          <w:lang w:val="bs-Latn-BA"/>
        </w:rPr>
        <w:t xml:space="preserve"> da ima</w:t>
      </w:r>
      <w:r w:rsidR="007204DC">
        <w:rPr>
          <w:rFonts w:ascii="Candara" w:hAnsi="Candara"/>
          <w:color w:val="000000" w:themeColor="text1"/>
          <w:sz w:val="22"/>
          <w:szCs w:val="22"/>
          <w:lang w:val="bs-Latn-BA"/>
        </w:rPr>
        <w:t>ju prihod koji je ostvaren u ov</w:t>
      </w:r>
      <w:r w:rsidRPr="006715D0">
        <w:rPr>
          <w:rFonts w:ascii="Candara" w:hAnsi="Candara"/>
          <w:color w:val="000000" w:themeColor="text1"/>
          <w:sz w:val="22"/>
          <w:szCs w:val="22"/>
          <w:lang w:val="bs-Latn-BA"/>
        </w:rPr>
        <w:t>oj djelatnosti. Ovo samo potvrđuje da je poljoprivreda značajan amortizer koji uslovljava socijalno-ekonomsku stabilnost ruralnih domaćinstava i smanjuje rizik kojem su izložena.</w:t>
      </w:r>
      <w:r w:rsidR="00FF64C0">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Najveći broj ruralnih domaćinstava sa osnovnim prihodima iz poljoprivredne proizvodnje i prerade poljoprivrednih proizvoda ostvaruju priho</w:t>
      </w:r>
      <w:r w:rsidR="007204DC">
        <w:rPr>
          <w:rFonts w:ascii="Candara" w:hAnsi="Candara"/>
          <w:color w:val="000000" w:themeColor="text1"/>
          <w:sz w:val="22"/>
          <w:szCs w:val="22"/>
          <w:lang w:val="bs-Latn-BA"/>
        </w:rPr>
        <w:t>de od proizvodnje mlijeka (52,94%), mesa (49,02</w:t>
      </w:r>
      <w:r w:rsidRPr="006715D0">
        <w:rPr>
          <w:rFonts w:ascii="Candara" w:hAnsi="Candara"/>
          <w:color w:val="000000" w:themeColor="text1"/>
          <w:sz w:val="22"/>
          <w:szCs w:val="22"/>
          <w:lang w:val="bs-Latn-BA"/>
        </w:rPr>
        <w:t xml:space="preserve">%) te od </w:t>
      </w:r>
      <w:r w:rsidR="007204DC">
        <w:rPr>
          <w:rFonts w:ascii="Candara" w:hAnsi="Candara"/>
          <w:color w:val="000000" w:themeColor="text1"/>
          <w:sz w:val="22"/>
          <w:szCs w:val="22"/>
          <w:lang w:val="bs-Latn-BA"/>
        </w:rPr>
        <w:t>povrća (31,37</w:t>
      </w:r>
      <w:r w:rsidRPr="006715D0">
        <w:rPr>
          <w:rFonts w:ascii="Candara" w:hAnsi="Candara"/>
          <w:color w:val="000000" w:themeColor="text1"/>
          <w:sz w:val="22"/>
          <w:szCs w:val="22"/>
          <w:lang w:val="bs-Latn-BA"/>
        </w:rPr>
        <w:t xml:space="preserve">%). </w:t>
      </w:r>
      <w:r w:rsidR="007204DC">
        <w:rPr>
          <w:rFonts w:ascii="Candara" w:hAnsi="Candara"/>
          <w:color w:val="000000" w:themeColor="text1"/>
          <w:sz w:val="22"/>
          <w:szCs w:val="22"/>
          <w:lang w:val="bs-Latn-BA"/>
        </w:rPr>
        <w:t>Ratarski proizvodi (21,57%) i mliječne prerađevine (19,61%)</w:t>
      </w:r>
      <w:r w:rsidRPr="006715D0">
        <w:rPr>
          <w:rFonts w:ascii="Candara" w:hAnsi="Candara"/>
          <w:color w:val="000000" w:themeColor="text1"/>
          <w:sz w:val="22"/>
          <w:szCs w:val="22"/>
          <w:lang w:val="bs-Latn-BA"/>
        </w:rPr>
        <w:t xml:space="preserve"> su važan dio prihoda za </w:t>
      </w:r>
      <w:r w:rsidR="007204DC">
        <w:rPr>
          <w:rFonts w:ascii="Candara" w:hAnsi="Candara"/>
          <w:color w:val="000000" w:themeColor="text1"/>
          <w:sz w:val="22"/>
          <w:szCs w:val="22"/>
          <w:lang w:val="bs-Latn-BA"/>
        </w:rPr>
        <w:t xml:space="preserve">ruralnih domaćinstava USK, </w:t>
      </w:r>
      <w:r w:rsidRPr="006715D0">
        <w:rPr>
          <w:rFonts w:ascii="Candara" w:hAnsi="Candara"/>
          <w:color w:val="000000" w:themeColor="text1"/>
          <w:sz w:val="22"/>
          <w:szCs w:val="22"/>
          <w:lang w:val="bs-Latn-BA"/>
        </w:rPr>
        <w:t>dok su ostali proizvodi manjeg značaja.</w:t>
      </w:r>
      <w:r w:rsidR="00FF64C0">
        <w:rPr>
          <w:rFonts w:ascii="Candara" w:hAnsi="Candara"/>
          <w:color w:val="000000" w:themeColor="text1"/>
          <w:sz w:val="22"/>
          <w:szCs w:val="22"/>
          <w:lang w:val="bs-Latn-BA"/>
        </w:rPr>
        <w:t xml:space="preserve"> </w:t>
      </w:r>
      <w:r w:rsidR="006348DA">
        <w:rPr>
          <w:rFonts w:ascii="Candara" w:hAnsi="Candara"/>
          <w:color w:val="000000" w:themeColor="text1"/>
          <w:sz w:val="22"/>
          <w:szCs w:val="22"/>
          <w:lang w:val="bs-Latn-BA"/>
        </w:rPr>
        <w:t xml:space="preserve">Nedovoljna radna snaga (4,47), </w:t>
      </w:r>
      <w:r w:rsidR="006348DA" w:rsidRPr="006715D0">
        <w:rPr>
          <w:rFonts w:ascii="Candara" w:hAnsi="Candara"/>
          <w:color w:val="000000" w:themeColor="text1"/>
          <w:sz w:val="22"/>
          <w:szCs w:val="22"/>
          <w:lang w:val="bs-Latn-BA"/>
        </w:rPr>
        <w:t>niske cijene</w:t>
      </w:r>
      <w:r w:rsidR="006348DA">
        <w:rPr>
          <w:rFonts w:ascii="Candara" w:hAnsi="Candara"/>
          <w:color w:val="000000" w:themeColor="text1"/>
          <w:sz w:val="22"/>
          <w:szCs w:val="22"/>
          <w:lang w:val="bs-Latn-BA"/>
        </w:rPr>
        <w:t xml:space="preserve"> poljoprivrednih proizvoda (3,81</w:t>
      </w:r>
      <w:r w:rsidR="006348DA" w:rsidRPr="006715D0">
        <w:rPr>
          <w:rFonts w:ascii="Candara" w:hAnsi="Candara"/>
          <w:color w:val="000000" w:themeColor="text1"/>
          <w:sz w:val="22"/>
          <w:szCs w:val="22"/>
          <w:lang w:val="bs-Latn-BA"/>
        </w:rPr>
        <w:t>)</w:t>
      </w:r>
      <w:r w:rsidR="006348DA">
        <w:rPr>
          <w:rFonts w:ascii="Candara" w:hAnsi="Candara"/>
          <w:color w:val="000000" w:themeColor="text1"/>
          <w:sz w:val="22"/>
          <w:szCs w:val="22"/>
          <w:lang w:val="bs-Latn-BA"/>
        </w:rPr>
        <w:t xml:space="preserve"> i nizak ukupni dohodak od poljoprivrede (3,72)</w:t>
      </w:r>
      <w:r w:rsidRPr="006715D0">
        <w:rPr>
          <w:rFonts w:ascii="Candara" w:hAnsi="Candara"/>
          <w:color w:val="000000" w:themeColor="text1"/>
          <w:sz w:val="22"/>
          <w:szCs w:val="22"/>
          <w:lang w:val="bs-Latn-BA"/>
        </w:rPr>
        <w:t xml:space="preserve"> su ocjenjeni kao najvažnija ograničenja u razvoju poljoprivredne proizvodnje. Za njima ne zaostaju </w:t>
      </w:r>
      <w:r w:rsidR="006348DA">
        <w:rPr>
          <w:rFonts w:ascii="Candara" w:hAnsi="Candara"/>
          <w:color w:val="000000" w:themeColor="text1"/>
          <w:sz w:val="22"/>
          <w:szCs w:val="22"/>
          <w:lang w:val="bs-Latn-BA"/>
        </w:rPr>
        <w:t xml:space="preserve">loše organizovan otkup (3,57), </w:t>
      </w:r>
      <w:r w:rsidRPr="006715D0">
        <w:rPr>
          <w:rFonts w:ascii="Candara" w:hAnsi="Candara"/>
          <w:color w:val="000000" w:themeColor="text1"/>
          <w:sz w:val="22"/>
          <w:szCs w:val="22"/>
          <w:lang w:val="bs-Latn-BA"/>
        </w:rPr>
        <w:t>nedostat</w:t>
      </w:r>
      <w:r>
        <w:rPr>
          <w:rFonts w:ascii="Candara" w:hAnsi="Candara"/>
          <w:color w:val="000000" w:themeColor="text1"/>
          <w:sz w:val="22"/>
          <w:szCs w:val="22"/>
          <w:lang w:val="bs-Latn-BA"/>
        </w:rPr>
        <w:t>a</w:t>
      </w:r>
      <w:r w:rsidRPr="006715D0">
        <w:rPr>
          <w:rFonts w:ascii="Candara" w:hAnsi="Candara"/>
          <w:color w:val="000000" w:themeColor="text1"/>
          <w:sz w:val="22"/>
          <w:szCs w:val="22"/>
          <w:lang w:val="bs-Latn-BA"/>
        </w:rPr>
        <w:t>k vlastitog kapitala i</w:t>
      </w:r>
      <w:r w:rsidR="006348DA">
        <w:rPr>
          <w:rFonts w:ascii="Candara" w:hAnsi="Candara"/>
          <w:color w:val="000000" w:themeColor="text1"/>
          <w:sz w:val="22"/>
          <w:szCs w:val="22"/>
          <w:lang w:val="bs-Latn-BA"/>
        </w:rPr>
        <w:t xml:space="preserve"> uopšte nepovoljni krediti (3,47</w:t>
      </w:r>
      <w:r w:rsidRPr="006715D0">
        <w:rPr>
          <w:rFonts w:ascii="Candara" w:hAnsi="Candara"/>
          <w:color w:val="000000" w:themeColor="text1"/>
          <w:sz w:val="22"/>
          <w:szCs w:val="22"/>
          <w:lang w:val="bs-Latn-BA"/>
        </w:rPr>
        <w:t>)</w:t>
      </w:r>
      <w:r w:rsidR="006348DA">
        <w:rPr>
          <w:rFonts w:ascii="Candara" w:hAnsi="Candara"/>
          <w:color w:val="000000" w:themeColor="text1"/>
          <w:sz w:val="22"/>
          <w:szCs w:val="22"/>
          <w:lang w:val="bs-Latn-BA"/>
        </w:rPr>
        <w:t xml:space="preserve"> i nedovoljno raspoloživog zemljišta (3,22).</w:t>
      </w:r>
    </w:p>
    <w:p w14:paraId="2C2147CD" w14:textId="77777777" w:rsidR="00680435" w:rsidRPr="006715D0" w:rsidRDefault="00680435" w:rsidP="00680435">
      <w:pPr>
        <w:rPr>
          <w:rFonts w:ascii="Candara" w:hAnsi="Candara"/>
          <w:b/>
          <w:color w:val="000000" w:themeColor="text1"/>
          <w:sz w:val="10"/>
          <w:szCs w:val="10"/>
          <w:lang w:val="bs-Latn-BA"/>
        </w:rPr>
      </w:pPr>
    </w:p>
    <w:p w14:paraId="2E40665A" w14:textId="633C7BD7" w:rsidR="00680435" w:rsidRPr="00FF64C0" w:rsidRDefault="00680435" w:rsidP="00680435">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Da bi se napravili određeni pomaci i unaprijedila poljoprivredna proizvodnja ispitanici smatraju da je najvažnije </w:t>
      </w:r>
      <w:r w:rsidR="006348DA">
        <w:rPr>
          <w:rFonts w:ascii="Candara" w:hAnsi="Candara"/>
          <w:color w:val="000000" w:themeColor="text1"/>
          <w:sz w:val="22"/>
          <w:szCs w:val="22"/>
          <w:lang w:val="bs-Latn-BA"/>
        </w:rPr>
        <w:t xml:space="preserve">animirati mlade za poljoprivredu (3,95), obezbjediti nivo dohotka uporediv sa drugim gazdinstvima (3,65) i </w:t>
      </w:r>
      <w:r w:rsidRPr="006715D0">
        <w:rPr>
          <w:rFonts w:ascii="Candara" w:hAnsi="Candara"/>
          <w:color w:val="000000" w:themeColor="text1"/>
          <w:sz w:val="22"/>
          <w:szCs w:val="22"/>
          <w:lang w:val="bs-Latn-BA"/>
        </w:rPr>
        <w:t>obezbjediti više cijene z</w:t>
      </w:r>
      <w:r w:rsidR="006348DA">
        <w:rPr>
          <w:rFonts w:ascii="Candara" w:hAnsi="Candara"/>
          <w:color w:val="000000" w:themeColor="text1"/>
          <w:sz w:val="22"/>
          <w:szCs w:val="22"/>
          <w:lang w:val="bs-Latn-BA"/>
        </w:rPr>
        <w:t xml:space="preserve">a poljoprivredne proizvode (3,53). </w:t>
      </w:r>
      <w:r w:rsidRPr="006715D0">
        <w:rPr>
          <w:rFonts w:ascii="Candara" w:hAnsi="Candara"/>
          <w:color w:val="000000" w:themeColor="text1"/>
          <w:sz w:val="22"/>
          <w:szCs w:val="22"/>
          <w:lang w:val="bs-Latn-BA"/>
        </w:rPr>
        <w:t>Osim ovoga ispitanici smatraju da su potrebne bolje organizirane poljopri</w:t>
      </w:r>
      <w:r w:rsidR="006348DA">
        <w:rPr>
          <w:rFonts w:ascii="Candara" w:hAnsi="Candara"/>
          <w:color w:val="000000" w:themeColor="text1"/>
          <w:sz w:val="22"/>
          <w:szCs w:val="22"/>
          <w:lang w:val="bs-Latn-BA"/>
        </w:rPr>
        <w:t>vredne savjetodavne službe (3,06</w:t>
      </w:r>
      <w:r w:rsidRPr="006715D0">
        <w:rPr>
          <w:rFonts w:ascii="Candara" w:hAnsi="Candara"/>
          <w:color w:val="000000" w:themeColor="text1"/>
          <w:sz w:val="22"/>
          <w:szCs w:val="22"/>
          <w:lang w:val="bs-Latn-BA"/>
        </w:rPr>
        <w:t xml:space="preserve">) </w:t>
      </w:r>
      <w:r w:rsidR="006348DA" w:rsidRPr="006715D0">
        <w:rPr>
          <w:rFonts w:ascii="Candara" w:hAnsi="Candara"/>
          <w:color w:val="000000" w:themeColor="text1"/>
          <w:sz w:val="22"/>
          <w:szCs w:val="22"/>
          <w:lang w:val="bs-Latn-BA"/>
        </w:rPr>
        <w:t>bolje organizirati</w:t>
      </w:r>
      <w:r w:rsidR="006348DA">
        <w:rPr>
          <w:rFonts w:ascii="Candara" w:hAnsi="Candara"/>
          <w:color w:val="000000" w:themeColor="text1"/>
          <w:sz w:val="22"/>
          <w:szCs w:val="22"/>
          <w:lang w:val="bs-Latn-BA"/>
        </w:rPr>
        <w:t xml:space="preserve"> otkup (2,75</w:t>
      </w:r>
      <w:r w:rsidR="006348DA" w:rsidRPr="006715D0">
        <w:rPr>
          <w:rFonts w:ascii="Candara" w:hAnsi="Candara"/>
          <w:color w:val="000000" w:themeColor="text1"/>
          <w:sz w:val="22"/>
          <w:szCs w:val="22"/>
          <w:lang w:val="bs-Latn-BA"/>
        </w:rPr>
        <w:t xml:space="preserve">) i stvoriti uslove za udruživanje poljoprivrednih  </w:t>
      </w:r>
      <w:r w:rsidR="006348DA">
        <w:rPr>
          <w:rFonts w:ascii="Candara" w:hAnsi="Candara"/>
          <w:color w:val="000000" w:themeColor="text1"/>
          <w:sz w:val="22"/>
          <w:szCs w:val="22"/>
          <w:lang w:val="bs-Latn-BA"/>
        </w:rPr>
        <w:t xml:space="preserve">proizvođača (2,94), </w:t>
      </w:r>
      <w:r w:rsidR="006348DA" w:rsidRPr="006715D0">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te udruživanje sa prerađivačima na fer osnov</w:t>
      </w:r>
      <w:r w:rsidR="006348DA">
        <w:rPr>
          <w:rFonts w:ascii="Candara" w:hAnsi="Candara"/>
          <w:color w:val="000000" w:themeColor="text1"/>
          <w:sz w:val="22"/>
          <w:szCs w:val="22"/>
          <w:lang w:val="bs-Latn-BA"/>
        </w:rPr>
        <w:t>i poput dugoročnih ugovora (2,76</w:t>
      </w:r>
      <w:r w:rsidRPr="006715D0">
        <w:rPr>
          <w:rFonts w:ascii="Candara" w:hAnsi="Candara"/>
          <w:color w:val="000000" w:themeColor="text1"/>
          <w:sz w:val="22"/>
          <w:szCs w:val="22"/>
          <w:lang w:val="bs-Latn-BA"/>
        </w:rPr>
        <w:t>).</w:t>
      </w:r>
      <w:r w:rsidR="00FF64C0">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U strukturi domaćinstava s dopunskim djelatnostima na gazdinstvu najzastupljenija (</w:t>
      </w:r>
      <w:r w:rsidR="006348DA">
        <w:rPr>
          <w:rFonts w:ascii="Candara" w:hAnsi="Candara"/>
          <w:color w:val="000000" w:themeColor="text1"/>
          <w:sz w:val="22"/>
          <w:szCs w:val="22"/>
          <w:lang w:val="bs-Latn-BA"/>
        </w:rPr>
        <w:t>jedna polovina</w:t>
      </w:r>
      <w:r w:rsidRPr="006715D0">
        <w:rPr>
          <w:rFonts w:ascii="Candara" w:hAnsi="Candara"/>
          <w:color w:val="000000" w:themeColor="text1"/>
          <w:sz w:val="22"/>
          <w:szCs w:val="22"/>
          <w:lang w:val="bs-Latn-BA"/>
        </w:rPr>
        <w:t xml:space="preserve">) su bila domaćinstva koji prerađuju mlijeko i proizvode mliječne prerađevine. </w:t>
      </w:r>
      <w:r w:rsidR="006348DA">
        <w:rPr>
          <w:rFonts w:ascii="Candara" w:hAnsi="Candara"/>
          <w:color w:val="000000" w:themeColor="text1"/>
          <w:sz w:val="22"/>
          <w:szCs w:val="22"/>
          <w:lang w:val="bs-Latn-BA"/>
        </w:rPr>
        <w:t>44,4</w:t>
      </w:r>
      <w:r w:rsidRPr="006715D0">
        <w:rPr>
          <w:rFonts w:ascii="Candara" w:hAnsi="Candara"/>
          <w:color w:val="000000" w:themeColor="text1"/>
          <w:sz w:val="22"/>
          <w:szCs w:val="22"/>
          <w:lang w:val="bs-Latn-BA"/>
        </w:rPr>
        <w:t>% domaćinstava je koji se bave preradom voća i povrća, dok su ostale proizvodnje bilo znatno manje zastupljene (turizam, prodaja/prerada drveta, proizvodnja  rakije, usluge mehanizacije)</w:t>
      </w:r>
      <w:r w:rsidR="006348DA">
        <w:rPr>
          <w:rFonts w:ascii="Candara" w:hAnsi="Candara"/>
          <w:color w:val="000000" w:themeColor="text1"/>
          <w:sz w:val="22"/>
          <w:szCs w:val="22"/>
          <w:lang w:val="bs-Latn-BA"/>
        </w:rPr>
        <w:t>.</w:t>
      </w:r>
      <w:r w:rsidRPr="006715D0">
        <w:rPr>
          <w:rFonts w:ascii="Candara" w:hAnsi="Candara"/>
          <w:color w:val="000000" w:themeColor="text1"/>
          <w:sz w:val="22"/>
          <w:szCs w:val="22"/>
          <w:lang w:val="bs-Latn-BA"/>
        </w:rPr>
        <w:t xml:space="preserve"> Glavni razlozi zbog čega značajan dio domaćinstava nije diversifikovao svoju ekonomiju razvojem dopunskih djelatnosti na gazdinstvu su </w:t>
      </w:r>
      <w:r w:rsidR="006348DA" w:rsidRPr="006715D0">
        <w:rPr>
          <w:rFonts w:ascii="Candara" w:hAnsi="Candara"/>
          <w:color w:val="000000" w:themeColor="text1"/>
          <w:sz w:val="22"/>
          <w:szCs w:val="22"/>
          <w:lang w:val="bs-Latn-BA"/>
        </w:rPr>
        <w:t xml:space="preserve">nedovoljno vlastitog kapitala i skupi zajmovi </w:t>
      </w:r>
      <w:r w:rsidR="00D4144B">
        <w:rPr>
          <w:rFonts w:ascii="Candara" w:hAnsi="Candara"/>
          <w:color w:val="000000" w:themeColor="text1"/>
          <w:sz w:val="22"/>
          <w:szCs w:val="22"/>
          <w:lang w:val="bs-Latn-BA"/>
        </w:rPr>
        <w:t xml:space="preserve">(4,33), </w:t>
      </w:r>
      <w:r w:rsidR="00D4144B" w:rsidRPr="006715D0">
        <w:rPr>
          <w:rFonts w:ascii="Candara" w:hAnsi="Candara"/>
          <w:color w:val="000000" w:themeColor="text1"/>
          <w:sz w:val="22"/>
          <w:szCs w:val="22"/>
          <w:lang w:val="bs-Latn-BA"/>
        </w:rPr>
        <w:t>nedovoljna potražnja i loš pristup tržištu</w:t>
      </w:r>
      <w:r w:rsidR="00D4144B">
        <w:rPr>
          <w:rFonts w:ascii="Candara" w:hAnsi="Candara"/>
          <w:color w:val="000000" w:themeColor="text1"/>
          <w:sz w:val="22"/>
          <w:szCs w:val="22"/>
          <w:lang w:val="bs-Latn-BA"/>
        </w:rPr>
        <w:t xml:space="preserve"> (3,94) te </w:t>
      </w:r>
      <w:r w:rsidRPr="006715D0">
        <w:rPr>
          <w:rFonts w:ascii="Candara" w:hAnsi="Candara"/>
          <w:color w:val="000000" w:themeColor="text1"/>
          <w:sz w:val="22"/>
          <w:szCs w:val="22"/>
          <w:lang w:val="bs-Latn-BA"/>
        </w:rPr>
        <w:t>nedovoljna radna snaga</w:t>
      </w:r>
      <w:r w:rsidR="00D4144B">
        <w:rPr>
          <w:rFonts w:ascii="Candara" w:hAnsi="Candara"/>
          <w:color w:val="000000" w:themeColor="text1"/>
          <w:sz w:val="22"/>
          <w:szCs w:val="22"/>
          <w:lang w:val="bs-Latn-BA"/>
        </w:rPr>
        <w:t xml:space="preserve"> (3,92). </w:t>
      </w:r>
    </w:p>
    <w:p w14:paraId="1AE38B5A" w14:textId="7EA158DB" w:rsidR="00A70B1E" w:rsidRPr="00A70B1E" w:rsidRDefault="00A70B1E" w:rsidP="00A70B1E">
      <w:pPr>
        <w:keepNext/>
        <w:keepLines/>
        <w:outlineLvl w:val="5"/>
        <w:rPr>
          <w:rFonts w:ascii="Candara" w:eastAsiaTheme="majorEastAsia" w:hAnsi="Candara" w:cs="Arial"/>
          <w:iCs/>
          <w:color w:val="000000" w:themeColor="text1"/>
          <w:sz w:val="20"/>
          <w:lang w:val="bs-Latn-BA"/>
        </w:rPr>
      </w:pPr>
    </w:p>
    <w:p w14:paraId="35718491" w14:textId="7554EB9D" w:rsidR="00A70B1E" w:rsidRPr="00913A89" w:rsidRDefault="00BA2E7D" w:rsidP="00A70B1E">
      <w:pPr>
        <w:jc w:val="both"/>
        <w:rPr>
          <w:rFonts w:ascii="Candara" w:hAnsi="Candara"/>
          <w:b/>
          <w:color w:val="398B88"/>
          <w:sz w:val="22"/>
          <w:szCs w:val="22"/>
          <w:lang w:val="bs-Latn-BA"/>
        </w:rPr>
      </w:pPr>
      <w:r w:rsidRPr="00913A89">
        <w:rPr>
          <w:rFonts w:ascii="Candara" w:hAnsi="Candara"/>
          <w:b/>
          <w:color w:val="398B88"/>
          <w:sz w:val="22"/>
          <w:szCs w:val="22"/>
          <w:lang w:val="bs-Latn-BA"/>
        </w:rPr>
        <w:t>2.1</w:t>
      </w:r>
      <w:r w:rsidR="00FF64C0" w:rsidRPr="00913A89">
        <w:rPr>
          <w:rFonts w:ascii="Candara" w:hAnsi="Candara"/>
          <w:b/>
          <w:color w:val="398B88"/>
          <w:sz w:val="22"/>
          <w:szCs w:val="22"/>
          <w:lang w:val="bs-Latn-BA"/>
        </w:rPr>
        <w:t>.10.</w:t>
      </w:r>
      <w:r w:rsidR="00A70B1E" w:rsidRPr="00913A89">
        <w:rPr>
          <w:rFonts w:ascii="Candara" w:hAnsi="Candara"/>
          <w:b/>
          <w:color w:val="398B88"/>
          <w:sz w:val="22"/>
          <w:szCs w:val="22"/>
          <w:lang w:val="bs-Latn-BA"/>
        </w:rPr>
        <w:t xml:space="preserve"> Turizam</w:t>
      </w:r>
    </w:p>
    <w:p w14:paraId="6148FCAB" w14:textId="0EDAC9FD" w:rsidR="00903B16" w:rsidRPr="00FF64C0" w:rsidRDefault="00903B16" w:rsidP="00903B16">
      <w:pPr>
        <w:rPr>
          <w:rFonts w:ascii="Candara" w:hAnsi="Candara"/>
          <w:b/>
          <w:color w:val="000000" w:themeColor="text1"/>
          <w:sz w:val="10"/>
          <w:szCs w:val="10"/>
          <w:lang w:val="bs-Latn-BA"/>
        </w:rPr>
      </w:pPr>
    </w:p>
    <w:p w14:paraId="6D6147E7" w14:textId="0F892867" w:rsidR="00903B16" w:rsidRPr="00903B16" w:rsidRDefault="00903B16" w:rsidP="00903B16">
      <w:pPr>
        <w:jc w:val="both"/>
        <w:rPr>
          <w:rFonts w:ascii="Candara" w:hAnsi="Candara"/>
          <w:color w:val="000000" w:themeColor="text1"/>
          <w:sz w:val="22"/>
          <w:szCs w:val="22"/>
          <w:lang w:val="bs-Latn-BA"/>
        </w:rPr>
      </w:pPr>
      <w:r w:rsidRPr="00903B16">
        <w:rPr>
          <w:rFonts w:ascii="Candara" w:hAnsi="Candara"/>
          <w:color w:val="000000" w:themeColor="text1"/>
          <w:sz w:val="22"/>
          <w:szCs w:val="22"/>
          <w:lang w:val="bs-Latn-BA"/>
        </w:rPr>
        <w:t>Prirodna i kulturno-historijska raznolikost Unsko-sanskog kantona predstavlja glavnu pokretačku snagu za r</w:t>
      </w:r>
      <w:r>
        <w:rPr>
          <w:rFonts w:ascii="Candara" w:hAnsi="Candara"/>
          <w:color w:val="000000" w:themeColor="text1"/>
          <w:sz w:val="22"/>
          <w:szCs w:val="22"/>
          <w:lang w:val="bs-Latn-BA"/>
        </w:rPr>
        <w:t xml:space="preserve">azvoj turizma na ovom području. </w:t>
      </w:r>
      <w:r w:rsidRPr="00903B16">
        <w:rPr>
          <w:rFonts w:ascii="Candara" w:hAnsi="Candara"/>
          <w:color w:val="000000" w:themeColor="text1"/>
          <w:sz w:val="22"/>
          <w:szCs w:val="22"/>
          <w:lang w:val="bs-Latn-BA"/>
        </w:rPr>
        <w:t>Informacije Turističke zajednice Unsko-sanskog kantona pokazuju koje su to najatraktivnije turističke ponude ovog prostora:</w:t>
      </w:r>
    </w:p>
    <w:p w14:paraId="481056B0" w14:textId="4DBABCED" w:rsidR="00903B16" w:rsidRPr="00903B16" w:rsidRDefault="00903B16" w:rsidP="00652FFC">
      <w:pPr>
        <w:pStyle w:val="Odlomakpopisa"/>
        <w:numPr>
          <w:ilvl w:val="0"/>
          <w:numId w:val="16"/>
        </w:numPr>
        <w:rPr>
          <w:rFonts w:ascii="Candara" w:hAnsi="Candara"/>
          <w:color w:val="000000" w:themeColor="text1"/>
          <w:sz w:val="22"/>
          <w:szCs w:val="22"/>
          <w:lang w:val="bs-Latn-BA"/>
        </w:rPr>
      </w:pPr>
      <w:r w:rsidRPr="00903B16">
        <w:rPr>
          <w:rFonts w:ascii="Candara" w:hAnsi="Candara"/>
          <w:color w:val="000000" w:themeColor="text1"/>
          <w:sz w:val="22"/>
          <w:szCs w:val="22"/>
          <w:lang w:val="bs-Latn-BA"/>
        </w:rPr>
        <w:t>turizam na vodi (rafting, kajak, kanu),</w:t>
      </w:r>
    </w:p>
    <w:p w14:paraId="35DA7BD3" w14:textId="5B177BDE" w:rsidR="00903B16" w:rsidRPr="00903B16" w:rsidRDefault="00903B16" w:rsidP="00652FFC">
      <w:pPr>
        <w:pStyle w:val="Odlomakpopisa"/>
        <w:numPr>
          <w:ilvl w:val="0"/>
          <w:numId w:val="16"/>
        </w:numPr>
        <w:rPr>
          <w:rFonts w:ascii="Candara" w:hAnsi="Candara"/>
          <w:color w:val="000000" w:themeColor="text1"/>
          <w:sz w:val="22"/>
          <w:szCs w:val="22"/>
          <w:lang w:val="bs-Latn-BA"/>
        </w:rPr>
      </w:pPr>
      <w:r w:rsidRPr="00903B16">
        <w:rPr>
          <w:rFonts w:ascii="Candara" w:hAnsi="Candara"/>
          <w:color w:val="000000" w:themeColor="text1"/>
          <w:sz w:val="22"/>
          <w:szCs w:val="22"/>
          <w:lang w:val="bs-Latn-BA"/>
        </w:rPr>
        <w:t>rekreativno-sportski turizam (Una regata, jedriličarstvo, padobranstvo),</w:t>
      </w:r>
    </w:p>
    <w:p w14:paraId="19CD17FC" w14:textId="2125336C" w:rsidR="00903B16" w:rsidRPr="00903B16" w:rsidRDefault="00903B16" w:rsidP="00652FFC">
      <w:pPr>
        <w:pStyle w:val="Odlomakpopisa"/>
        <w:numPr>
          <w:ilvl w:val="0"/>
          <w:numId w:val="16"/>
        </w:numPr>
        <w:rPr>
          <w:rFonts w:ascii="Candara" w:hAnsi="Candara"/>
          <w:color w:val="000000" w:themeColor="text1"/>
          <w:sz w:val="22"/>
          <w:szCs w:val="22"/>
          <w:lang w:val="bs-Latn-BA"/>
        </w:rPr>
      </w:pPr>
      <w:r w:rsidRPr="00903B16">
        <w:rPr>
          <w:rFonts w:ascii="Candara" w:hAnsi="Candara"/>
          <w:color w:val="000000" w:themeColor="text1"/>
          <w:sz w:val="22"/>
          <w:szCs w:val="22"/>
          <w:lang w:val="bs-Latn-BA"/>
        </w:rPr>
        <w:t>lovni turizam (Grmeč, Plješevica, Lanište, Perna, …),</w:t>
      </w:r>
    </w:p>
    <w:p w14:paraId="6C1DD937" w14:textId="7A51C88B" w:rsidR="00903B16" w:rsidRPr="00903B16" w:rsidRDefault="00903B16" w:rsidP="00652FFC">
      <w:pPr>
        <w:pStyle w:val="Odlomakpopisa"/>
        <w:numPr>
          <w:ilvl w:val="0"/>
          <w:numId w:val="16"/>
        </w:numPr>
        <w:rPr>
          <w:rFonts w:ascii="Candara" w:hAnsi="Candara"/>
          <w:color w:val="000000" w:themeColor="text1"/>
          <w:sz w:val="22"/>
          <w:szCs w:val="22"/>
          <w:lang w:val="bs-Latn-BA"/>
        </w:rPr>
      </w:pPr>
      <w:r w:rsidRPr="00903B16">
        <w:rPr>
          <w:rFonts w:ascii="Candara" w:hAnsi="Candara"/>
          <w:color w:val="000000" w:themeColor="text1"/>
          <w:sz w:val="22"/>
          <w:szCs w:val="22"/>
          <w:lang w:val="bs-Latn-BA"/>
        </w:rPr>
        <w:t>ribolovni turizam (Una, Sana, Krušnica, Sanica, Klokot),</w:t>
      </w:r>
    </w:p>
    <w:p w14:paraId="5022F570" w14:textId="3BE61232" w:rsidR="00903B16" w:rsidRPr="00903B16" w:rsidRDefault="00903B16" w:rsidP="00652FFC">
      <w:pPr>
        <w:pStyle w:val="Odlomakpopisa"/>
        <w:numPr>
          <w:ilvl w:val="0"/>
          <w:numId w:val="16"/>
        </w:numPr>
        <w:rPr>
          <w:rFonts w:ascii="Candara" w:hAnsi="Candara"/>
          <w:color w:val="000000" w:themeColor="text1"/>
          <w:sz w:val="22"/>
          <w:szCs w:val="22"/>
          <w:lang w:val="bs-Latn-BA"/>
        </w:rPr>
      </w:pPr>
      <w:r w:rsidRPr="00903B16">
        <w:rPr>
          <w:rFonts w:ascii="Candara" w:hAnsi="Candara"/>
          <w:color w:val="000000" w:themeColor="text1"/>
          <w:sz w:val="22"/>
          <w:szCs w:val="22"/>
          <w:lang w:val="bs-Latn-BA"/>
        </w:rPr>
        <w:t>eko turizam itd.</w:t>
      </w:r>
    </w:p>
    <w:p w14:paraId="76B2CCAF" w14:textId="77777777" w:rsidR="00903B16" w:rsidRDefault="00903B16" w:rsidP="00903B16">
      <w:pPr>
        <w:rPr>
          <w:rFonts w:ascii="Candara" w:hAnsi="Candara"/>
          <w:color w:val="000000" w:themeColor="text1"/>
          <w:sz w:val="22"/>
          <w:szCs w:val="22"/>
          <w:lang w:val="bs-Latn-BA"/>
        </w:rPr>
      </w:pPr>
    </w:p>
    <w:p w14:paraId="7A83AF45" w14:textId="3B9322C6" w:rsidR="00903B16" w:rsidRDefault="00903B16" w:rsidP="00903B16">
      <w:pPr>
        <w:jc w:val="both"/>
        <w:rPr>
          <w:rFonts w:ascii="Candara" w:hAnsi="Candara"/>
          <w:color w:val="000000" w:themeColor="text1"/>
          <w:sz w:val="22"/>
          <w:szCs w:val="22"/>
          <w:lang w:val="bs-Latn-BA"/>
        </w:rPr>
      </w:pPr>
      <w:r w:rsidRPr="00903B16">
        <w:rPr>
          <w:rFonts w:ascii="Candara" w:hAnsi="Candara"/>
          <w:color w:val="000000" w:themeColor="text1"/>
          <w:sz w:val="22"/>
          <w:szCs w:val="22"/>
          <w:lang w:val="bs-Latn-BA"/>
        </w:rPr>
        <w:t>Jedna od najvećih pr</w:t>
      </w:r>
      <w:r w:rsidR="0050604A">
        <w:rPr>
          <w:rFonts w:ascii="Candara" w:hAnsi="Candara"/>
          <w:color w:val="000000" w:themeColor="text1"/>
          <w:sz w:val="22"/>
          <w:szCs w:val="22"/>
          <w:lang w:val="bs-Latn-BA"/>
        </w:rPr>
        <w:t>irodnih ljepota, koja će uveliko</w:t>
      </w:r>
      <w:r w:rsidRPr="00903B16">
        <w:rPr>
          <w:rFonts w:ascii="Candara" w:hAnsi="Candara"/>
          <w:color w:val="000000" w:themeColor="text1"/>
          <w:sz w:val="22"/>
          <w:szCs w:val="22"/>
          <w:lang w:val="bs-Latn-BA"/>
        </w:rPr>
        <w:t xml:space="preserve"> pomoći razvoju turizma na području Unsko-sanskog kantona je upravo Nacionalni park „Una“, koji je od samog osnivanja počeo primati veliki broj posjetilaca iz regije, a</w:t>
      </w:r>
      <w:r>
        <w:rPr>
          <w:rFonts w:ascii="Candara" w:hAnsi="Candara"/>
          <w:color w:val="000000" w:themeColor="text1"/>
          <w:sz w:val="22"/>
          <w:szCs w:val="22"/>
          <w:lang w:val="bs-Latn-BA"/>
        </w:rPr>
        <w:t xml:space="preserve">li i šire. </w:t>
      </w:r>
      <w:r w:rsidRPr="00903B16">
        <w:rPr>
          <w:rFonts w:ascii="Candara" w:hAnsi="Candara"/>
          <w:color w:val="000000" w:themeColor="text1"/>
          <w:sz w:val="22"/>
          <w:szCs w:val="22"/>
          <w:lang w:val="bs-Latn-BA"/>
        </w:rPr>
        <w:t>Ipak, u ovaj sektor se treba još ozbiljnije ulagati, s obzirom da je turistička infrastruktura nedovoljno razvijena. Postoji manjak sportsko-rekreacijske infrastrukture i turističke signalizacije. Smještajni kapaciteti su dijelom obnovljeni te samo djelomično zadovoljavaju turističku potražnju, kako u pogledu kvalitete i standarda tako i po kapacitetima. U pojedinim općinama postoji potreba za izgradnjom novih i sanacijom postojećih objekata.</w:t>
      </w:r>
    </w:p>
    <w:p w14:paraId="02EA8395" w14:textId="79C6ADE3" w:rsidR="00903B16" w:rsidRPr="004E104B" w:rsidRDefault="00903B16" w:rsidP="00903B16">
      <w:pPr>
        <w:jc w:val="both"/>
        <w:rPr>
          <w:rFonts w:ascii="Candara" w:hAnsi="Candara"/>
          <w:color w:val="000000" w:themeColor="text1"/>
          <w:sz w:val="10"/>
          <w:szCs w:val="10"/>
          <w:lang w:val="bs-Latn-BA"/>
        </w:rPr>
      </w:pPr>
    </w:p>
    <w:p w14:paraId="5609D799" w14:textId="4B1C3D8A" w:rsidR="00903B16" w:rsidRPr="00903B16" w:rsidRDefault="00903B16" w:rsidP="00903B16">
      <w:pPr>
        <w:jc w:val="both"/>
        <w:rPr>
          <w:rFonts w:ascii="Candara" w:hAnsi="Candara"/>
          <w:color w:val="000000" w:themeColor="text1"/>
          <w:sz w:val="22"/>
          <w:szCs w:val="22"/>
          <w:lang w:val="bs-Latn-BA"/>
        </w:rPr>
      </w:pPr>
      <w:r>
        <w:rPr>
          <w:rFonts w:ascii="Candara" w:hAnsi="Candara"/>
          <w:color w:val="000000" w:themeColor="text1"/>
          <w:sz w:val="22"/>
          <w:szCs w:val="22"/>
          <w:lang w:val="bs-Latn-BA"/>
        </w:rPr>
        <w:t>Do pandemije Covid-19, u USK bilježen je stalni rast domaćih i stranih turista.</w:t>
      </w:r>
      <w:r w:rsidR="0067252B">
        <w:rPr>
          <w:rFonts w:ascii="Candara" w:hAnsi="Candara"/>
          <w:color w:val="000000" w:themeColor="text1"/>
          <w:sz w:val="22"/>
          <w:szCs w:val="22"/>
          <w:lang w:val="bs-Latn-BA"/>
        </w:rPr>
        <w:t xml:space="preserve"> </w:t>
      </w:r>
      <w:r w:rsidR="0050604A">
        <w:rPr>
          <w:rFonts w:ascii="Candara" w:hAnsi="Candara"/>
          <w:color w:val="000000" w:themeColor="text1"/>
          <w:sz w:val="22"/>
          <w:szCs w:val="22"/>
          <w:lang w:val="bs-Latn-BA"/>
        </w:rPr>
        <w:t xml:space="preserve">Tako je broj turista sa 30.140 koliko je iznosio u 2014. godini se povećao za 2,14 puta u 2019. godini kada je dostigao nivo od 64.416 gostiju (Prilog 36). Kod ovog obilježja važno je istaći da je uočen trend značajno većeg rasta stranih u odnosu na domaće goste. Oporavak sektora turizma  je već uočen u 2021. godini (dva puta veći broj gostiju u odnsou na 2020. godinu) i očekuje se njegov nastavak. </w:t>
      </w:r>
    </w:p>
    <w:p w14:paraId="643E48F2" w14:textId="77777777" w:rsidR="00903B16" w:rsidRPr="0050604A" w:rsidRDefault="00903B16" w:rsidP="00903B16">
      <w:pPr>
        <w:rPr>
          <w:rFonts w:ascii="Candara" w:hAnsi="Candara"/>
          <w:i/>
          <w:sz w:val="10"/>
          <w:szCs w:val="10"/>
          <w:lang w:val="bs-Latn-BA"/>
        </w:rPr>
      </w:pPr>
    </w:p>
    <w:p w14:paraId="2B2D0BB4" w14:textId="62EA0499" w:rsidR="00903B16" w:rsidRPr="00903B16" w:rsidRDefault="00903B16" w:rsidP="0050604A">
      <w:pPr>
        <w:jc w:val="both"/>
        <w:rPr>
          <w:rFonts w:ascii="Candara" w:hAnsi="Candara"/>
          <w:sz w:val="22"/>
          <w:lang w:val="bs-Latn-BA"/>
        </w:rPr>
      </w:pPr>
      <w:r w:rsidRPr="00903B16">
        <w:rPr>
          <w:rFonts w:ascii="Candara" w:hAnsi="Candara"/>
          <w:sz w:val="22"/>
          <w:lang w:val="bs-Latn-BA"/>
        </w:rPr>
        <w:t>Kada se govori o iskorištenim smještajnim kapac</w:t>
      </w:r>
      <w:r>
        <w:rPr>
          <w:rFonts w:ascii="Candara" w:hAnsi="Candara"/>
          <w:sz w:val="22"/>
          <w:lang w:val="bs-Latn-BA"/>
        </w:rPr>
        <w:t>itetima, najvažniji su hotelski kapaciteti te odmrališta, dok gosti puno rjeđe dolaze u kampove i druge vidove smještaja</w:t>
      </w:r>
      <w:r w:rsidR="004E104B">
        <w:rPr>
          <w:rFonts w:ascii="Candara" w:hAnsi="Candara"/>
          <w:sz w:val="22"/>
          <w:lang w:val="bs-Latn-BA"/>
        </w:rPr>
        <w:t xml:space="preserve"> (P</w:t>
      </w:r>
      <w:r w:rsidR="0050604A">
        <w:rPr>
          <w:rFonts w:ascii="Candara" w:hAnsi="Candara"/>
          <w:sz w:val="22"/>
          <w:lang w:val="bs-Latn-BA"/>
        </w:rPr>
        <w:t>rilog 37). Posebno je izražena potreba za hotelskim smještajem i sa 25.144 dolaska u 2014. godini taj broje</w:t>
      </w:r>
      <w:r w:rsidR="004E104B">
        <w:rPr>
          <w:rFonts w:ascii="Candara" w:hAnsi="Candara"/>
          <w:sz w:val="22"/>
          <w:lang w:val="bs-Latn-BA"/>
        </w:rPr>
        <w:t xml:space="preserve"> </w:t>
      </w:r>
      <w:r w:rsidR="0050604A">
        <w:rPr>
          <w:rFonts w:ascii="Candara" w:hAnsi="Candara"/>
          <w:sz w:val="22"/>
          <w:lang w:val="bs-Latn-BA"/>
        </w:rPr>
        <w:t xml:space="preserve">se povećao na 57.599 dolazaka u 2029. godini. Rast potražnje je uočen i za odmarališta, kao i za kamp (ali do </w:t>
      </w:r>
      <w:r w:rsidR="004E104B">
        <w:rPr>
          <w:rFonts w:ascii="Candara" w:hAnsi="Candara"/>
          <w:sz w:val="22"/>
          <w:lang w:val="bs-Latn-BA"/>
        </w:rPr>
        <w:t>2017. godine).</w:t>
      </w:r>
    </w:p>
    <w:p w14:paraId="1EE94AB9" w14:textId="77777777" w:rsidR="004E104B" w:rsidRPr="004E104B" w:rsidRDefault="004E104B" w:rsidP="00903B16">
      <w:pPr>
        <w:jc w:val="both"/>
        <w:rPr>
          <w:rFonts w:ascii="Candara" w:hAnsi="Candara"/>
          <w:b/>
          <w:i/>
          <w:color w:val="000000" w:themeColor="text1"/>
          <w:sz w:val="10"/>
          <w:szCs w:val="10"/>
          <w:lang w:val="bs-Latn-BA"/>
        </w:rPr>
      </w:pPr>
    </w:p>
    <w:p w14:paraId="54A74A57" w14:textId="75CDB3A1" w:rsidR="00903B16" w:rsidRPr="00903B16" w:rsidRDefault="00903B16" w:rsidP="00903B16">
      <w:pPr>
        <w:jc w:val="both"/>
        <w:rPr>
          <w:rFonts w:ascii="Candara" w:hAnsi="Candara"/>
          <w:sz w:val="22"/>
          <w:lang w:val="bs-Latn-BA"/>
        </w:rPr>
      </w:pPr>
      <w:r w:rsidRPr="00903B16">
        <w:rPr>
          <w:rFonts w:ascii="Candara" w:hAnsi="Candara"/>
          <w:sz w:val="22"/>
          <w:lang w:val="bs-Latn-BA"/>
        </w:rPr>
        <w:t xml:space="preserve">Do </w:t>
      </w:r>
      <w:r>
        <w:rPr>
          <w:rFonts w:ascii="Candara" w:hAnsi="Candara"/>
          <w:sz w:val="22"/>
          <w:lang w:val="bs-Latn-BA"/>
        </w:rPr>
        <w:t>2015. godine u USK je dloazilo više domaćih u</w:t>
      </w:r>
      <w:r w:rsidR="004E104B">
        <w:rPr>
          <w:rFonts w:ascii="Candara" w:hAnsi="Candara"/>
          <w:sz w:val="22"/>
          <w:lang w:val="bs-Latn-BA"/>
        </w:rPr>
        <w:t xml:space="preserve"> odnosu na strane goste (Prilog 38). Od 2016</w:t>
      </w:r>
      <w:r>
        <w:rPr>
          <w:rFonts w:ascii="Candara" w:hAnsi="Candara"/>
          <w:sz w:val="22"/>
          <w:lang w:val="bs-Latn-BA"/>
        </w:rPr>
        <w:t>. godine se ovaj odnos mijenja u korist stranih gostij</w:t>
      </w:r>
      <w:r w:rsidR="004E104B">
        <w:rPr>
          <w:rFonts w:ascii="Candara" w:hAnsi="Candara"/>
          <w:sz w:val="22"/>
          <w:lang w:val="bs-Latn-BA"/>
        </w:rPr>
        <w:t>u, uglavnom iz arapskog svijeta (Ujedinjeni Arapski Emirati, Saudijska Arabija). U 2019. godini je zabilježen rekordan broj noćenja stranih turista (64.816) kojise zbog pandemije Covid-19 značajno reducirao u 2020. i 2021. godini.</w:t>
      </w:r>
    </w:p>
    <w:p w14:paraId="6F7126CA" w14:textId="77777777" w:rsidR="004E104B" w:rsidRPr="004E104B" w:rsidRDefault="004E104B" w:rsidP="00E83005">
      <w:pPr>
        <w:jc w:val="both"/>
        <w:rPr>
          <w:rFonts w:ascii="Candara" w:hAnsi="Candara"/>
          <w:b/>
          <w:i/>
          <w:color w:val="000000" w:themeColor="text1"/>
          <w:sz w:val="10"/>
          <w:szCs w:val="10"/>
          <w:lang w:val="bs-Latn-BA"/>
        </w:rPr>
      </w:pPr>
    </w:p>
    <w:p w14:paraId="4C10E133" w14:textId="46BF4D1B" w:rsidR="00E83005" w:rsidRPr="00E83005" w:rsidRDefault="00126BF4" w:rsidP="00E83005">
      <w:pPr>
        <w:jc w:val="both"/>
        <w:rPr>
          <w:rFonts w:ascii="Candara" w:hAnsi="Candara"/>
          <w:sz w:val="22"/>
          <w:szCs w:val="22"/>
          <w:lang w:val="bs-Latn-BA"/>
        </w:rPr>
      </w:pPr>
      <w:r>
        <w:rPr>
          <w:rFonts w:ascii="Candara" w:hAnsi="Candara"/>
          <w:sz w:val="22"/>
          <w:szCs w:val="22"/>
          <w:lang w:val="bs-Latn-BA"/>
        </w:rPr>
        <w:t>Prema mišljenjima eksperata j</w:t>
      </w:r>
      <w:r w:rsidR="00E83005" w:rsidRPr="00E83005">
        <w:rPr>
          <w:rFonts w:ascii="Candara" w:hAnsi="Candara"/>
          <w:sz w:val="22"/>
          <w:szCs w:val="22"/>
          <w:lang w:val="bs-Latn-BA"/>
        </w:rPr>
        <w:t xml:space="preserve">edna od turističkih ponuda područja Unsko-sanskog kantona bi mogla biti </w:t>
      </w:r>
      <w:r w:rsidR="00E83005" w:rsidRPr="004E104B">
        <w:rPr>
          <w:rFonts w:ascii="Candara" w:hAnsi="Candara"/>
          <w:i/>
          <w:sz w:val="22"/>
          <w:szCs w:val="22"/>
          <w:lang w:val="bs-Latn-BA"/>
        </w:rPr>
        <w:t>ruralni turizam.</w:t>
      </w:r>
      <w:r w:rsidR="00E83005" w:rsidRPr="00E83005">
        <w:rPr>
          <w:rFonts w:ascii="Candara" w:hAnsi="Candara"/>
          <w:sz w:val="22"/>
          <w:szCs w:val="22"/>
          <w:lang w:val="bs-Latn-BA"/>
        </w:rPr>
        <w:t xml:space="preserve"> Turizam na selu, ruralni turizam ili seoski turizam su identični pojmovi i za staru i novu pojavu - interesovanje za ovu vrstu rekreacije kao odgovor na narastajuće pritiske industrijalizacije i urbanizacije). Glavni motiv turističkog putovanja u ovom vidu turizma jeste povratak priordi. Mnogi ga smatraju biznisom budućnosti. Termin ruralni turizam je prihvaćen od strane Evropske unije i kao takav se odnosi na sve turističke aktivnosti u ruralnim područjima: </w:t>
      </w:r>
      <w:r w:rsidR="00E83005" w:rsidRPr="004E104B">
        <w:rPr>
          <w:rFonts w:ascii="Candara" w:hAnsi="Candara"/>
          <w:i/>
          <w:sz w:val="22"/>
          <w:szCs w:val="22"/>
          <w:lang w:val="bs-Latn-BA"/>
        </w:rPr>
        <w:t xml:space="preserve">agroturizam </w:t>
      </w:r>
      <w:r w:rsidR="00E83005" w:rsidRPr="004E104B">
        <w:rPr>
          <w:rFonts w:ascii="Candara" w:hAnsi="Candara"/>
          <w:sz w:val="22"/>
          <w:szCs w:val="22"/>
          <w:lang w:val="bs-Latn-BA"/>
        </w:rPr>
        <w:t>-</w:t>
      </w:r>
      <w:r w:rsidR="00E83005" w:rsidRPr="00E83005">
        <w:rPr>
          <w:rFonts w:ascii="Candara" w:hAnsi="Candara"/>
          <w:sz w:val="22"/>
          <w:szCs w:val="22"/>
          <w:lang w:val="bs-Latn-BA"/>
        </w:rPr>
        <w:t xml:space="preserve"> u seoskim domaćinstvima ili na farmama turisti posmatraju ili učestvuju u tradicionalnim poljoprivrednim radnjama; </w:t>
      </w:r>
      <w:r w:rsidR="00E83005" w:rsidRPr="004E104B">
        <w:rPr>
          <w:rFonts w:ascii="Candara" w:hAnsi="Candara"/>
          <w:i/>
          <w:sz w:val="22"/>
          <w:szCs w:val="22"/>
          <w:lang w:val="bs-Latn-BA"/>
        </w:rPr>
        <w:t>eko-turizam</w:t>
      </w:r>
      <w:r w:rsidR="00E83005" w:rsidRPr="00E83005">
        <w:rPr>
          <w:rFonts w:ascii="Candara" w:hAnsi="Candara"/>
          <w:sz w:val="22"/>
          <w:szCs w:val="22"/>
          <w:lang w:val="bs-Latn-BA"/>
        </w:rPr>
        <w:t xml:space="preserve"> - turizam koji podržava zaštitu prirodnih resursa</w:t>
      </w:r>
      <w:r w:rsidR="004E104B">
        <w:rPr>
          <w:rFonts w:ascii="Candara" w:hAnsi="Candara"/>
          <w:sz w:val="22"/>
          <w:szCs w:val="22"/>
          <w:lang w:val="bs-Latn-BA"/>
        </w:rPr>
        <w:t xml:space="preserve"> ili u posljednje vrijeme apiturizam - u kojem se promoviše pčelarstvo i proizvodnja meda</w:t>
      </w:r>
      <w:r w:rsidR="00E83005" w:rsidRPr="00E83005">
        <w:rPr>
          <w:rFonts w:ascii="Candara" w:hAnsi="Candara"/>
          <w:sz w:val="22"/>
          <w:szCs w:val="22"/>
          <w:lang w:val="bs-Latn-BA"/>
        </w:rPr>
        <w:t>. Ključne determinante sistema ruralnog turizma su:</w:t>
      </w:r>
    </w:p>
    <w:p w14:paraId="3E9C3E4B" w14:textId="77777777" w:rsidR="00E83005" w:rsidRPr="00E83005" w:rsidRDefault="00E83005" w:rsidP="00652FFC">
      <w:pPr>
        <w:pStyle w:val="Odlomakpopisa"/>
        <w:numPr>
          <w:ilvl w:val="0"/>
          <w:numId w:val="14"/>
        </w:numPr>
        <w:jc w:val="both"/>
        <w:rPr>
          <w:rFonts w:ascii="Candara" w:hAnsi="Candara"/>
          <w:sz w:val="22"/>
          <w:szCs w:val="22"/>
          <w:lang w:val="bs-Latn-BA"/>
        </w:rPr>
      </w:pPr>
      <w:r w:rsidRPr="00E83005">
        <w:rPr>
          <w:rFonts w:ascii="Candara" w:hAnsi="Candara"/>
          <w:sz w:val="22"/>
          <w:szCs w:val="22"/>
          <w:lang w:val="bs-Latn-BA"/>
        </w:rPr>
        <w:t>Lociran je u ruralnim prostorima,</w:t>
      </w:r>
    </w:p>
    <w:p w14:paraId="0B0E88C8" w14:textId="77777777" w:rsidR="00E83005" w:rsidRPr="00E83005" w:rsidRDefault="00E83005" w:rsidP="00652FFC">
      <w:pPr>
        <w:pStyle w:val="Odlomakpopisa"/>
        <w:numPr>
          <w:ilvl w:val="0"/>
          <w:numId w:val="14"/>
        </w:numPr>
        <w:jc w:val="both"/>
        <w:rPr>
          <w:rFonts w:ascii="Candara" w:hAnsi="Candara"/>
          <w:sz w:val="22"/>
          <w:szCs w:val="22"/>
          <w:lang w:val="bs-Latn-BA"/>
        </w:rPr>
      </w:pPr>
      <w:r w:rsidRPr="00E83005">
        <w:rPr>
          <w:rFonts w:ascii="Candara" w:hAnsi="Candara"/>
          <w:sz w:val="22"/>
          <w:szCs w:val="22"/>
          <w:lang w:val="bs-Latn-BA"/>
        </w:rPr>
        <w:t>Funkcionalno ruralno otvoren prostor, kontakt sa priordom i svijetom prirode, naslijeđe, "tradicionalna" društva i "tradicionalne" prakse,</w:t>
      </w:r>
    </w:p>
    <w:p w14:paraId="47A229B6" w14:textId="77777777" w:rsidR="00E83005" w:rsidRPr="00E83005" w:rsidRDefault="00E83005" w:rsidP="00652FFC">
      <w:pPr>
        <w:pStyle w:val="Odlomakpopisa"/>
        <w:numPr>
          <w:ilvl w:val="0"/>
          <w:numId w:val="14"/>
        </w:numPr>
        <w:jc w:val="both"/>
        <w:rPr>
          <w:rFonts w:ascii="Candara" w:hAnsi="Candara"/>
          <w:sz w:val="22"/>
          <w:szCs w:val="22"/>
          <w:lang w:val="bs-Latn-BA"/>
        </w:rPr>
      </w:pPr>
      <w:r w:rsidRPr="00E83005">
        <w:rPr>
          <w:rFonts w:ascii="Candara" w:hAnsi="Candara"/>
          <w:sz w:val="22"/>
          <w:szCs w:val="22"/>
          <w:lang w:val="bs-Latn-BA"/>
        </w:rPr>
        <w:t>Dozvoljava učešće u aktivnostima, tradiciji i načinu života lokalnog stanovništva</w:t>
      </w:r>
    </w:p>
    <w:p w14:paraId="332708C7" w14:textId="77777777" w:rsidR="00E83005" w:rsidRPr="00E83005" w:rsidRDefault="00E83005" w:rsidP="00652FFC">
      <w:pPr>
        <w:pStyle w:val="Odlomakpopisa"/>
        <w:numPr>
          <w:ilvl w:val="0"/>
          <w:numId w:val="14"/>
        </w:numPr>
        <w:jc w:val="both"/>
        <w:rPr>
          <w:rFonts w:ascii="Candara" w:hAnsi="Candara"/>
          <w:sz w:val="22"/>
          <w:szCs w:val="22"/>
          <w:lang w:val="bs-Latn-BA"/>
        </w:rPr>
      </w:pPr>
      <w:r w:rsidRPr="00E83005">
        <w:rPr>
          <w:rFonts w:ascii="Candara" w:hAnsi="Candara"/>
          <w:sz w:val="22"/>
          <w:szCs w:val="22"/>
          <w:lang w:val="bs-Latn-BA"/>
        </w:rPr>
        <w:t>Obezbjeđuje personalizovani kontakt.</w:t>
      </w:r>
    </w:p>
    <w:p w14:paraId="7B889614" w14:textId="77777777" w:rsidR="00E83005" w:rsidRPr="009D24EE" w:rsidRDefault="00E83005" w:rsidP="00E83005">
      <w:pPr>
        <w:ind w:left="100"/>
        <w:jc w:val="both"/>
        <w:rPr>
          <w:rFonts w:ascii="Candara" w:hAnsi="Candara"/>
          <w:sz w:val="10"/>
          <w:szCs w:val="10"/>
          <w:lang w:val="bs-Latn-BA"/>
        </w:rPr>
      </w:pPr>
    </w:p>
    <w:p w14:paraId="2A41A579" w14:textId="6BE2708A" w:rsidR="00E83005" w:rsidRPr="00126BF4" w:rsidRDefault="00E83005" w:rsidP="00126BF4">
      <w:pPr>
        <w:ind w:left="100"/>
        <w:jc w:val="both"/>
        <w:rPr>
          <w:rFonts w:ascii="Candara" w:hAnsi="Candara"/>
          <w:sz w:val="22"/>
          <w:szCs w:val="22"/>
          <w:lang w:val="bs-Latn-BA"/>
        </w:rPr>
      </w:pPr>
      <w:r w:rsidRPr="00E83005">
        <w:rPr>
          <w:rFonts w:ascii="Candara" w:hAnsi="Candara"/>
          <w:sz w:val="22"/>
          <w:szCs w:val="22"/>
          <w:lang w:val="bs-Latn-BA"/>
        </w:rPr>
        <w:t>Pojam ruralnog turizma podrazumijeva "</w:t>
      </w:r>
      <w:r w:rsidRPr="00E83005">
        <w:rPr>
          <w:rFonts w:ascii="Candara" w:hAnsi="Candara"/>
          <w:i/>
          <w:sz w:val="22"/>
          <w:szCs w:val="22"/>
          <w:lang w:val="bs-Latn-BA"/>
        </w:rPr>
        <w:t>širok opseg aktivnosti, usluga i zadovoljstva obezbjeđenih od strane poljoprivrednih proizvođača i seljaka da bi privukle turiste u njihovu oblast u cilju stvaranja dodatnog prihoda</w:t>
      </w:r>
      <w:r w:rsidRPr="00E83005">
        <w:rPr>
          <w:rFonts w:ascii="Candara" w:hAnsi="Candara"/>
          <w:sz w:val="22"/>
          <w:szCs w:val="22"/>
          <w:lang w:val="bs-Latn-BA"/>
        </w:rPr>
        <w:t>". To je proizvod turističkih aktivnosti na seoskim domaćinstvima i imanjima, ali i izleti i odmori u prirodi i seoskim predjelima/sredinama. Boravak turista uključuje, pored smještaja, manifestacije, festivale, rekreaciju, proizvodnju i prodaju ručnih radova te zanatsk</w:t>
      </w:r>
      <w:r w:rsidR="00126BF4">
        <w:rPr>
          <w:rFonts w:ascii="Candara" w:hAnsi="Candara"/>
          <w:sz w:val="22"/>
          <w:szCs w:val="22"/>
          <w:lang w:val="bs-Latn-BA"/>
        </w:rPr>
        <w:t>ih i poljoprivrednih proizvoda.</w:t>
      </w:r>
    </w:p>
    <w:p w14:paraId="0F8DD2A7" w14:textId="77777777" w:rsidR="00195C01" w:rsidRDefault="00195C01" w:rsidP="00195C01">
      <w:pPr>
        <w:pStyle w:val="Naslov6"/>
        <w:spacing w:before="0"/>
        <w:rPr>
          <w:rFonts w:ascii="Candara" w:hAnsi="Candara" w:cs="Arial"/>
          <w:i w:val="0"/>
          <w:color w:val="000000" w:themeColor="text1"/>
          <w:sz w:val="20"/>
          <w:lang w:val="bs-Latn-BA"/>
        </w:rPr>
      </w:pPr>
    </w:p>
    <w:p w14:paraId="0F5F30DB" w14:textId="0A28DCFB" w:rsidR="00195C01" w:rsidRPr="00913A89" w:rsidRDefault="00BA2E7D" w:rsidP="00ED4954">
      <w:pPr>
        <w:pStyle w:val="Naslov6"/>
        <w:spacing w:before="0"/>
        <w:rPr>
          <w:rFonts w:ascii="Candara" w:hAnsi="Candara" w:cs="Arial"/>
          <w:b/>
          <w:i w:val="0"/>
          <w:color w:val="398B88"/>
          <w:sz w:val="22"/>
          <w:szCs w:val="22"/>
          <w:lang w:val="bs-Latn-BA"/>
        </w:rPr>
      </w:pPr>
      <w:r w:rsidRPr="00913A89">
        <w:rPr>
          <w:rFonts w:ascii="Candara" w:hAnsi="Candara"/>
          <w:b/>
          <w:color w:val="398B88"/>
          <w:sz w:val="22"/>
          <w:szCs w:val="22"/>
          <w:lang w:val="bs-Latn-BA"/>
        </w:rPr>
        <w:t>2.1</w:t>
      </w:r>
      <w:r w:rsidR="00720AAE" w:rsidRPr="00913A89">
        <w:rPr>
          <w:rFonts w:ascii="Candara" w:hAnsi="Candara"/>
          <w:b/>
          <w:color w:val="398B88"/>
          <w:sz w:val="22"/>
          <w:szCs w:val="22"/>
          <w:lang w:val="bs-Latn-BA"/>
        </w:rPr>
        <w:t>.</w:t>
      </w:r>
      <w:r w:rsidR="004E104B" w:rsidRPr="00913A89">
        <w:rPr>
          <w:rFonts w:ascii="Candara" w:hAnsi="Candara"/>
          <w:b/>
          <w:color w:val="398B88"/>
          <w:sz w:val="22"/>
          <w:szCs w:val="22"/>
          <w:lang w:val="bs-Latn-BA"/>
        </w:rPr>
        <w:t xml:space="preserve">11. </w:t>
      </w:r>
      <w:r w:rsidR="00720AAE" w:rsidRPr="00913A89">
        <w:rPr>
          <w:rFonts w:ascii="Candara" w:hAnsi="Candara"/>
          <w:b/>
          <w:color w:val="398B88"/>
          <w:sz w:val="22"/>
          <w:szCs w:val="22"/>
          <w:lang w:val="bs-Latn-BA"/>
        </w:rPr>
        <w:t xml:space="preserve"> </w:t>
      </w:r>
      <w:r w:rsidR="00195C01" w:rsidRPr="00913A89">
        <w:rPr>
          <w:rFonts w:ascii="Candara" w:hAnsi="Candara" w:cs="Arial"/>
          <w:b/>
          <w:i w:val="0"/>
          <w:color w:val="398B88"/>
          <w:sz w:val="22"/>
          <w:szCs w:val="22"/>
          <w:lang w:val="bs-Latn-BA"/>
        </w:rPr>
        <w:t>Šumarstvo i prerada drveta</w:t>
      </w:r>
    </w:p>
    <w:p w14:paraId="5F69CB1E" w14:textId="77777777" w:rsidR="004E104B" w:rsidRPr="004E104B" w:rsidRDefault="004E104B" w:rsidP="004E104B">
      <w:pPr>
        <w:rPr>
          <w:sz w:val="10"/>
          <w:szCs w:val="10"/>
        </w:rPr>
      </w:pPr>
    </w:p>
    <w:p w14:paraId="5E7DE7EC" w14:textId="77777777" w:rsidR="007309FB" w:rsidRPr="007309FB" w:rsidRDefault="007309FB" w:rsidP="004E104B">
      <w:pPr>
        <w:pStyle w:val="Naslov3"/>
        <w:spacing w:before="0"/>
        <w:jc w:val="both"/>
        <w:rPr>
          <w:rFonts w:ascii="Candara" w:hAnsi="Candara" w:cs="Arial"/>
          <w:b w:val="0"/>
          <w:color w:val="000000" w:themeColor="text1"/>
          <w:sz w:val="22"/>
          <w:szCs w:val="22"/>
          <w:lang w:val="bs-Latn-BA"/>
        </w:rPr>
      </w:pPr>
      <w:r w:rsidRPr="007309FB">
        <w:rPr>
          <w:rFonts w:ascii="Candara" w:hAnsi="Candara" w:cs="Arial"/>
          <w:b w:val="0"/>
          <w:color w:val="000000" w:themeColor="text1"/>
          <w:sz w:val="22"/>
          <w:szCs w:val="22"/>
          <w:lang w:val="bs-Latn-BA"/>
        </w:rPr>
        <w:t>Državnim šumama i šumskim zemljištem upravlja Šumsko privredno društvo „Unsko-sanske šume“. Ovo privredno društvo je prostorno organizirano u okviru šumsko-privrednih područja i to: ŠPP „Unsko“, ŠPP „Sansko“, ŠPP „Bosansko-Petrovačko“, ŠPP „Ključko“ i ŠPP „Drvarsko-dio“.</w:t>
      </w:r>
    </w:p>
    <w:p w14:paraId="23A03745" w14:textId="77777777" w:rsidR="007309FB" w:rsidRPr="004E104B" w:rsidRDefault="007309FB" w:rsidP="007309FB">
      <w:pPr>
        <w:pStyle w:val="Naslov3"/>
        <w:spacing w:before="0"/>
        <w:rPr>
          <w:rFonts w:ascii="Candara" w:hAnsi="Candara" w:cs="Arial"/>
          <w:b w:val="0"/>
          <w:color w:val="000000" w:themeColor="text1"/>
          <w:sz w:val="10"/>
          <w:szCs w:val="10"/>
          <w:lang w:val="bs-Latn-BA"/>
        </w:rPr>
      </w:pPr>
    </w:p>
    <w:p w14:paraId="51E20CB6" w14:textId="3A8EFEE7" w:rsidR="00195C01" w:rsidRPr="007309FB" w:rsidRDefault="007309FB" w:rsidP="007309FB">
      <w:pPr>
        <w:pStyle w:val="Naslov3"/>
        <w:spacing w:before="0"/>
        <w:jc w:val="both"/>
        <w:rPr>
          <w:rFonts w:ascii="Candara" w:hAnsi="Candara" w:cs="Arial"/>
          <w:b w:val="0"/>
          <w:color w:val="000000" w:themeColor="text1"/>
          <w:sz w:val="22"/>
          <w:szCs w:val="22"/>
          <w:lang w:val="bs-Latn-BA"/>
        </w:rPr>
      </w:pPr>
      <w:r w:rsidRPr="007309FB">
        <w:rPr>
          <w:rFonts w:ascii="Candara" w:hAnsi="Candara" w:cs="Arial"/>
          <w:b w:val="0"/>
          <w:color w:val="000000" w:themeColor="text1"/>
          <w:sz w:val="22"/>
          <w:szCs w:val="22"/>
          <w:lang w:val="bs-Latn-BA"/>
        </w:rPr>
        <w:t>Šume u državnom vlasništvu obuhvaćaju 179.985,6 ha, što predstavlja 86,2 % ukupnih šumskih površina na području Unsko-sanskog kantona, odnosno 42,9 % površine kantona. Privatne šume učestvuju sa 28.904,4 ha, odnosno 13,8 % ukupnih šumskih površina na području Unsko-sanskog kantona.</w:t>
      </w:r>
      <w:r w:rsidR="004E104B">
        <w:rPr>
          <w:rFonts w:ascii="Candara" w:hAnsi="Candara" w:cs="Arial"/>
          <w:b w:val="0"/>
          <w:color w:val="000000" w:themeColor="text1"/>
          <w:sz w:val="22"/>
          <w:szCs w:val="22"/>
          <w:lang w:val="bs-Latn-BA"/>
        </w:rPr>
        <w:t xml:space="preserve"> (Prilog 39).</w:t>
      </w:r>
    </w:p>
    <w:p w14:paraId="21D4B89C" w14:textId="77777777" w:rsidR="007309FB" w:rsidRPr="004E104B" w:rsidRDefault="007309FB" w:rsidP="007309FB">
      <w:pPr>
        <w:rPr>
          <w:sz w:val="10"/>
          <w:szCs w:val="10"/>
        </w:rPr>
      </w:pPr>
    </w:p>
    <w:p w14:paraId="2BAF8C9E" w14:textId="77777777" w:rsidR="00ED4954" w:rsidRDefault="00ED4954" w:rsidP="00ED4954">
      <w:pPr>
        <w:jc w:val="both"/>
        <w:rPr>
          <w:rFonts w:ascii="Candara" w:hAnsi="Candara"/>
          <w:sz w:val="22"/>
          <w:szCs w:val="22"/>
          <w:lang w:val="bs-Latn-BA"/>
        </w:rPr>
      </w:pPr>
      <w:r w:rsidRPr="00BD159B">
        <w:rPr>
          <w:rFonts w:ascii="Candara" w:hAnsi="Candara"/>
          <w:sz w:val="22"/>
          <w:szCs w:val="22"/>
          <w:lang w:val="bs-Latn-BA"/>
        </w:rPr>
        <w:t>Sa aspekta upravljanja šumama na području Unsko-sanskog kantona, naročito negativno utječe nelegalna i neplanska sječa šuma, gdje pojedini pojasevi ostaju izloženi eroziji. Nelegalno odlaganje otpada i pojava divljih odlagališta otpada, također je vrlo izražena pojava, koja najčešće trajno ostavlja posljedice na izložene ekosisteme šuma. Za očuvanje bioraznolikosti potrebno je povećati površinu kategorije „zaštitnih šuma“, koje omogućavaju očuvanje njihovih izvornih vrijednosti, naročito areala koji su karakteristika područja Unsko-sanskog kantona (šume kestena, prašumska područja Plješivice sa zajednicama bukve i jele, planina Grmeč i dr.).</w:t>
      </w:r>
    </w:p>
    <w:p w14:paraId="08B26544" w14:textId="77777777" w:rsidR="00ED4954" w:rsidRPr="00ED4954" w:rsidRDefault="00ED4954" w:rsidP="00ED4954">
      <w:pPr>
        <w:jc w:val="both"/>
        <w:rPr>
          <w:rFonts w:ascii="Candara" w:hAnsi="Candara"/>
          <w:sz w:val="10"/>
          <w:szCs w:val="10"/>
          <w:lang w:val="bs-Latn-BA"/>
        </w:rPr>
      </w:pPr>
    </w:p>
    <w:p w14:paraId="3EE38957" w14:textId="77777777" w:rsidR="00ED4954" w:rsidRDefault="00ED4954" w:rsidP="00ED4954">
      <w:pPr>
        <w:jc w:val="both"/>
        <w:rPr>
          <w:rFonts w:ascii="Candara" w:hAnsi="Candara"/>
          <w:sz w:val="22"/>
          <w:szCs w:val="22"/>
          <w:lang w:val="bs-Latn-BA"/>
        </w:rPr>
      </w:pPr>
      <w:r w:rsidRPr="00BD159B">
        <w:rPr>
          <w:rFonts w:ascii="Candara" w:hAnsi="Candara"/>
          <w:sz w:val="22"/>
          <w:szCs w:val="22"/>
          <w:lang w:val="bs-Latn-BA"/>
        </w:rPr>
        <w:t>Kada posmatramo upravljanje šumama u cjelini, svakako je jedan od osnovnih problema nepoštivanje zakonskih odredbi i planova koji propisuju postupke i mjere za održivo upravljanje šumama. Pored napora šumskog privrednog društva da planski provodi mjere eksploatacije i obnavljanja šumskih zajednica, ipak postoje nedostaci u okolnostima nedovoljno razvijenog upravnog i inspekcijskog nadzora u ovoj oblasti te efikasnijeg sankcionisanja prekršitelja. Posljedice toga su svakodnevna dalja degradacija i uništavanje šumskih ekosistema.</w:t>
      </w:r>
    </w:p>
    <w:p w14:paraId="3A18ABD1" w14:textId="58454C64" w:rsidR="00ED4954" w:rsidRPr="00ED4954" w:rsidRDefault="00ED4954" w:rsidP="00ED4954">
      <w:pPr>
        <w:jc w:val="both"/>
        <w:rPr>
          <w:rFonts w:ascii="Candara" w:hAnsi="Candara"/>
          <w:sz w:val="10"/>
          <w:szCs w:val="10"/>
          <w:lang w:val="bs-Latn-BA"/>
        </w:rPr>
      </w:pPr>
    </w:p>
    <w:p w14:paraId="75907097" w14:textId="73E8DE28" w:rsidR="00ED4954" w:rsidRPr="00ED4954" w:rsidRDefault="00ED4954" w:rsidP="00ED4954">
      <w:pPr>
        <w:rPr>
          <w:rFonts w:ascii="Candara" w:hAnsi="Candara"/>
          <w:sz w:val="22"/>
          <w:szCs w:val="22"/>
          <w:lang w:val="bs-Latn-BA"/>
        </w:rPr>
      </w:pPr>
      <w:r w:rsidRPr="00ED4954">
        <w:rPr>
          <w:rFonts w:ascii="Candara" w:hAnsi="Candara"/>
          <w:sz w:val="22"/>
          <w:szCs w:val="22"/>
          <w:lang w:val="bs-Latn-BA"/>
        </w:rPr>
        <w:t>Proizvodnja i prodaja šumskih sortimenata na području Unsko-sanskog kantona</w:t>
      </w:r>
      <w:r>
        <w:rPr>
          <w:rFonts w:ascii="Candara" w:hAnsi="Candara"/>
          <w:sz w:val="22"/>
          <w:szCs w:val="22"/>
          <w:lang w:val="bs-Latn-BA"/>
        </w:rPr>
        <w:t xml:space="preserve"> </w:t>
      </w:r>
      <w:r w:rsidR="004E104B">
        <w:rPr>
          <w:rFonts w:ascii="Candara" w:hAnsi="Candara"/>
          <w:sz w:val="22"/>
          <w:szCs w:val="22"/>
          <w:lang w:val="bs-Latn-BA"/>
        </w:rPr>
        <w:t xml:space="preserve">u </w:t>
      </w:r>
      <w:r>
        <w:rPr>
          <w:rFonts w:ascii="Candara" w:hAnsi="Candara"/>
          <w:sz w:val="22"/>
          <w:szCs w:val="22"/>
          <w:lang w:val="bs-Latn-BA"/>
        </w:rPr>
        <w:t xml:space="preserve">odnosu na 2014. godinu </w:t>
      </w:r>
      <w:r w:rsidR="004E104B">
        <w:rPr>
          <w:rFonts w:ascii="Candara" w:hAnsi="Candara"/>
          <w:sz w:val="22"/>
          <w:szCs w:val="22"/>
          <w:lang w:val="bs-Latn-BA"/>
        </w:rPr>
        <w:t xml:space="preserve">su u padu. Tako je proizvodnja sa 409 </w:t>
      </w:r>
      <w:r w:rsidR="00055943">
        <w:rPr>
          <w:rFonts w:ascii="Candara" w:hAnsi="Candara"/>
          <w:sz w:val="22"/>
          <w:szCs w:val="22"/>
          <w:lang w:val="bs-Latn-BA"/>
        </w:rPr>
        <w:t>hiljada m</w:t>
      </w:r>
      <w:r w:rsidR="00055943">
        <w:rPr>
          <w:rFonts w:ascii="Candara" w:hAnsi="Candara"/>
          <w:sz w:val="22"/>
          <w:szCs w:val="22"/>
          <w:vertAlign w:val="superscript"/>
          <w:lang w:val="bs-Latn-BA"/>
        </w:rPr>
        <w:t>3</w:t>
      </w:r>
      <w:r w:rsidR="00055943">
        <w:rPr>
          <w:rFonts w:ascii="Candara" w:hAnsi="Candara"/>
          <w:sz w:val="22"/>
          <w:szCs w:val="22"/>
          <w:lang w:val="bs-Latn-BA"/>
        </w:rPr>
        <w:t xml:space="preserve"> u 2024. godini sa smanjila na 334 hiljade m</w:t>
      </w:r>
      <w:r w:rsidR="00055943">
        <w:rPr>
          <w:rFonts w:ascii="Candara" w:hAnsi="Candara"/>
          <w:sz w:val="22"/>
          <w:szCs w:val="22"/>
          <w:vertAlign w:val="superscript"/>
          <w:lang w:val="bs-Latn-BA"/>
        </w:rPr>
        <w:t>3</w:t>
      </w:r>
      <w:r w:rsidR="00055943">
        <w:rPr>
          <w:rFonts w:ascii="Candara" w:hAnsi="Candara"/>
          <w:sz w:val="22"/>
          <w:szCs w:val="22"/>
          <w:lang w:val="bs-Latn-BA"/>
        </w:rPr>
        <w:t xml:space="preserve"> u 2020. godini, dok se prodaja sa 404 hiljade m</w:t>
      </w:r>
      <w:r w:rsidR="00055943">
        <w:rPr>
          <w:rFonts w:ascii="Candara" w:hAnsi="Candara"/>
          <w:sz w:val="22"/>
          <w:szCs w:val="22"/>
          <w:vertAlign w:val="superscript"/>
          <w:lang w:val="bs-Latn-BA"/>
        </w:rPr>
        <w:t>3</w:t>
      </w:r>
      <w:r w:rsidR="00055943">
        <w:rPr>
          <w:rFonts w:ascii="Candara" w:hAnsi="Candara"/>
          <w:sz w:val="22"/>
          <w:szCs w:val="22"/>
          <w:lang w:val="bs-Latn-BA"/>
        </w:rPr>
        <w:t xml:space="preserve"> u 2024. godini smanjila na nivo od 343 hiljade n</w:t>
      </w:r>
      <w:r w:rsidR="00055943">
        <w:rPr>
          <w:rFonts w:ascii="Candara" w:hAnsi="Candara"/>
          <w:sz w:val="22"/>
          <w:szCs w:val="22"/>
          <w:vertAlign w:val="superscript"/>
          <w:lang w:val="bs-Latn-BA"/>
        </w:rPr>
        <w:t>3</w:t>
      </w:r>
      <w:r w:rsidR="00055943">
        <w:rPr>
          <w:rFonts w:ascii="Candara" w:hAnsi="Candara"/>
          <w:sz w:val="22"/>
          <w:szCs w:val="22"/>
          <w:lang w:val="bs-Latn-BA"/>
        </w:rPr>
        <w:t xml:space="preserve"> u 2020. godini (Prilog 40).</w:t>
      </w:r>
    </w:p>
    <w:p w14:paraId="1BCFD585" w14:textId="77777777" w:rsidR="00177AF7" w:rsidRDefault="00177AF7" w:rsidP="007309FB"/>
    <w:p w14:paraId="0E70E7A7" w14:textId="77777777" w:rsidR="00177AF7" w:rsidRDefault="00177AF7" w:rsidP="007309FB"/>
    <w:p w14:paraId="7CA12544" w14:textId="77777777" w:rsidR="009D24EE" w:rsidRDefault="009D24EE" w:rsidP="007309FB"/>
    <w:p w14:paraId="0580DB5F" w14:textId="3E7FFD8A" w:rsidR="00AB64A0" w:rsidRPr="00913A89" w:rsidRDefault="00BA2E7D" w:rsidP="00055943">
      <w:pPr>
        <w:pStyle w:val="Naslov4"/>
        <w:spacing w:before="0"/>
        <w:rPr>
          <w:rFonts w:ascii="Candara" w:hAnsi="Candara"/>
          <w:i w:val="0"/>
          <w:color w:val="398B88"/>
          <w:sz w:val="22"/>
          <w:szCs w:val="22"/>
          <w:lang w:val="bs-Latn-BA"/>
        </w:rPr>
      </w:pPr>
      <w:r w:rsidRPr="00913A89">
        <w:rPr>
          <w:rFonts w:ascii="Candara" w:hAnsi="Candara"/>
          <w:i w:val="0"/>
          <w:color w:val="398B88"/>
          <w:sz w:val="22"/>
          <w:szCs w:val="22"/>
          <w:lang w:val="bs-Latn-BA"/>
        </w:rPr>
        <w:t>2.1</w:t>
      </w:r>
      <w:r w:rsidR="00055943" w:rsidRPr="00913A89">
        <w:rPr>
          <w:rFonts w:ascii="Candara" w:hAnsi="Candara"/>
          <w:i w:val="0"/>
          <w:color w:val="398B88"/>
          <w:sz w:val="22"/>
          <w:szCs w:val="22"/>
          <w:lang w:val="bs-Latn-BA"/>
        </w:rPr>
        <w:t>.12</w:t>
      </w:r>
      <w:r w:rsidR="00ED4954" w:rsidRPr="00913A89">
        <w:rPr>
          <w:rFonts w:ascii="Candara" w:hAnsi="Candara"/>
          <w:i w:val="0"/>
          <w:color w:val="398B88"/>
          <w:sz w:val="22"/>
          <w:szCs w:val="22"/>
          <w:lang w:val="bs-Latn-BA"/>
        </w:rPr>
        <w:t>. F</w:t>
      </w:r>
      <w:r w:rsidR="00AB64A0" w:rsidRPr="00913A89">
        <w:rPr>
          <w:rFonts w:ascii="Candara" w:hAnsi="Candara"/>
          <w:i w:val="0"/>
          <w:color w:val="398B88"/>
          <w:sz w:val="22"/>
          <w:szCs w:val="22"/>
          <w:lang w:val="bs-Latn-BA"/>
        </w:rPr>
        <w:t>izička</w:t>
      </w:r>
      <w:r w:rsidR="00ED4954" w:rsidRPr="00913A89">
        <w:rPr>
          <w:rFonts w:ascii="Candara" w:hAnsi="Candara"/>
          <w:i w:val="0"/>
          <w:color w:val="398B88"/>
          <w:sz w:val="22"/>
          <w:szCs w:val="22"/>
          <w:lang w:val="bs-Latn-BA"/>
        </w:rPr>
        <w:t>, društvena i uslužna infrastruktura</w:t>
      </w:r>
    </w:p>
    <w:p w14:paraId="31EF366D" w14:textId="4107B2B0" w:rsidR="00ED4954" w:rsidRPr="004D2C2F" w:rsidRDefault="00ED4954" w:rsidP="00ED4954">
      <w:pPr>
        <w:rPr>
          <w:sz w:val="10"/>
          <w:szCs w:val="10"/>
          <w:lang w:val="bs-Latn-BA"/>
        </w:rPr>
      </w:pPr>
    </w:p>
    <w:p w14:paraId="0ADCE036" w14:textId="425AC185" w:rsidR="001E7D63" w:rsidRPr="00913A89" w:rsidRDefault="00BA2E7D" w:rsidP="001E7D63">
      <w:pPr>
        <w:jc w:val="both"/>
        <w:rPr>
          <w:rFonts w:ascii="Candara" w:hAnsi="Candara"/>
          <w:b/>
          <w:color w:val="398B88"/>
          <w:sz w:val="22"/>
          <w:szCs w:val="22"/>
          <w:lang w:val="bs-Latn-BA"/>
        </w:rPr>
      </w:pPr>
      <w:r w:rsidRPr="00913A89">
        <w:rPr>
          <w:rFonts w:ascii="Candara" w:hAnsi="Candara"/>
          <w:b/>
          <w:color w:val="398B88"/>
          <w:sz w:val="22"/>
          <w:szCs w:val="22"/>
          <w:lang w:val="bs-Latn-BA"/>
        </w:rPr>
        <w:t>2.1</w:t>
      </w:r>
      <w:r w:rsidR="00055943" w:rsidRPr="00913A89">
        <w:rPr>
          <w:rFonts w:ascii="Candara" w:hAnsi="Candara"/>
          <w:b/>
          <w:color w:val="398B88"/>
          <w:sz w:val="22"/>
          <w:szCs w:val="22"/>
          <w:lang w:val="bs-Latn-BA"/>
        </w:rPr>
        <w:t>.12</w:t>
      </w:r>
      <w:r w:rsidR="001E7D63" w:rsidRPr="00913A89">
        <w:rPr>
          <w:rFonts w:ascii="Candara" w:hAnsi="Candara"/>
          <w:b/>
          <w:color w:val="398B88"/>
          <w:sz w:val="22"/>
          <w:szCs w:val="22"/>
          <w:lang w:val="bs-Latn-BA"/>
        </w:rPr>
        <w:t>.1. Saobraćajna infrastruktura</w:t>
      </w:r>
    </w:p>
    <w:p w14:paraId="3E8C6069" w14:textId="77777777" w:rsidR="001E7D63" w:rsidRPr="00055943" w:rsidRDefault="001E7D63" w:rsidP="001E7D63">
      <w:pPr>
        <w:jc w:val="both"/>
        <w:rPr>
          <w:rFonts w:ascii="Candara" w:hAnsi="Candara"/>
          <w:sz w:val="10"/>
          <w:szCs w:val="10"/>
          <w:lang w:val="bs-Latn-BA"/>
        </w:rPr>
      </w:pPr>
    </w:p>
    <w:p w14:paraId="70A02E5C" w14:textId="56921DC1" w:rsidR="00ED4954" w:rsidRPr="001E7D63" w:rsidRDefault="00ED4954" w:rsidP="001E7D63">
      <w:pPr>
        <w:jc w:val="both"/>
        <w:rPr>
          <w:rFonts w:ascii="Candara" w:hAnsi="Candara"/>
          <w:sz w:val="22"/>
          <w:szCs w:val="22"/>
          <w:lang w:val="bs-Latn-BA"/>
        </w:rPr>
      </w:pPr>
      <w:r w:rsidRPr="001E7D63">
        <w:rPr>
          <w:rFonts w:ascii="Candara" w:hAnsi="Candara"/>
          <w:sz w:val="22"/>
          <w:szCs w:val="22"/>
          <w:lang w:val="bs-Latn-BA"/>
        </w:rPr>
        <w:t>Područje Unsko-sanskog kantona povezano je sa ostatkom Federacije BiH preko mreže magistralnih puteva, čija je zastupljenost u odnosu na prosjek u Federaciji BiH na niskom nivou. Obzirom da je površina USK-a 4125 km2, odnosno, da USK čini cca 15,9 % teritorije Federacije BiH, slijedi da je gustina magistralnih cesta kantona niža u odnosu na prosjek za Federacije BiH. Sličan zaključak slijedi i ukoliko se u obzir uzme populacija koja živi na području Kantona. Gustina magistralnih cesta u BiH je 7,3 km/100 stanovnika, dok je gustina magistralnih cesta u USK-u 1,18 km/100 stanovnika. Iz navedenog, očigledan je zaključak da USK, u pogledu mreže magistralnih puteva, zaostaje u odnosu na ostatak Federacije BiH.</w:t>
      </w:r>
    </w:p>
    <w:p w14:paraId="524772C5" w14:textId="77777777" w:rsidR="001E7D63" w:rsidRPr="001E7D63" w:rsidRDefault="001E7D63" w:rsidP="001E7D63">
      <w:pPr>
        <w:jc w:val="both"/>
        <w:rPr>
          <w:rFonts w:ascii="Candara" w:hAnsi="Candara"/>
          <w:sz w:val="10"/>
          <w:szCs w:val="10"/>
          <w:lang w:val="bs-Latn-BA"/>
        </w:rPr>
      </w:pPr>
    </w:p>
    <w:p w14:paraId="6E1CBE21" w14:textId="2AF00104" w:rsidR="00ED4954" w:rsidRDefault="00ED4954" w:rsidP="001E7D63">
      <w:pPr>
        <w:jc w:val="both"/>
        <w:rPr>
          <w:rFonts w:ascii="Candara" w:hAnsi="Candara"/>
          <w:sz w:val="22"/>
          <w:szCs w:val="22"/>
          <w:lang w:val="bs-Latn-BA"/>
        </w:rPr>
      </w:pPr>
      <w:r w:rsidRPr="001E7D63">
        <w:rPr>
          <w:rFonts w:ascii="Candara" w:hAnsi="Candara"/>
          <w:sz w:val="22"/>
          <w:szCs w:val="22"/>
          <w:lang w:val="bs-Latn-BA"/>
        </w:rPr>
        <w:t>Što se tiče regionalnih puteva, koji povezuju općine Unsko-sanskog kantona, njihov kvalitet je na prilično lošem nivou, s obzirom na veliki broj neasfaltiranih cesta te neodržav</w:t>
      </w:r>
      <w:r w:rsidR="001E7D63">
        <w:rPr>
          <w:rFonts w:ascii="Candara" w:hAnsi="Candara"/>
          <w:sz w:val="22"/>
          <w:szCs w:val="22"/>
          <w:lang w:val="bs-Latn-BA"/>
        </w:rPr>
        <w:t xml:space="preserve">anje postojećih putnih pravaca. </w:t>
      </w:r>
      <w:r w:rsidRPr="001E7D63">
        <w:rPr>
          <w:rFonts w:ascii="Candara" w:hAnsi="Candara"/>
          <w:sz w:val="22"/>
          <w:szCs w:val="22"/>
          <w:lang w:val="bs-Latn-BA"/>
        </w:rPr>
        <w:t>Posebno loše stanje je na regionalnim putnim pravcim R 401 i 403 b na kojima postoji velik broj odrona, klizišta i oštećenja kolovoza što izravno utiče na bezbjednost saobraćaja i smanjenje operativne brzine za koju su i projektovane. Također, u pojedinim općinama postoji znatan broj naseljenih mjesta koji su sa centrom općine povezani makadamskim putem. Ovaj problem najizraženiji je u općinama Sanski Most i Bosanski Petrovac.</w:t>
      </w:r>
    </w:p>
    <w:p w14:paraId="5463B52B" w14:textId="77777777" w:rsidR="001E7D63" w:rsidRPr="001E7D63" w:rsidRDefault="001E7D63" w:rsidP="001E7D63">
      <w:pPr>
        <w:jc w:val="both"/>
        <w:rPr>
          <w:rFonts w:ascii="Candara" w:hAnsi="Candara"/>
          <w:sz w:val="10"/>
          <w:szCs w:val="10"/>
          <w:lang w:val="bs-Latn-BA"/>
        </w:rPr>
      </w:pPr>
    </w:p>
    <w:p w14:paraId="5FB6F245" w14:textId="7EC27BA9" w:rsidR="00ED4954" w:rsidRDefault="00ED4954" w:rsidP="001E7D63">
      <w:pPr>
        <w:jc w:val="both"/>
        <w:rPr>
          <w:rFonts w:ascii="Candara" w:hAnsi="Candara"/>
          <w:sz w:val="22"/>
          <w:szCs w:val="22"/>
          <w:lang w:val="bs-Latn-BA"/>
        </w:rPr>
      </w:pPr>
      <w:r w:rsidRPr="001E7D63">
        <w:rPr>
          <w:rFonts w:ascii="Candara" w:hAnsi="Candara"/>
          <w:sz w:val="22"/>
          <w:szCs w:val="22"/>
          <w:lang w:val="bs-Latn-BA"/>
        </w:rPr>
        <w:t>Pravac željezničke pruge Bosne i Hercegovine koji prolazi Unsko-sanskim kantonom, jeste pruga na potezu Dobrljin – Novi Grad, Bosanski Novi – Bihać – Martin Brod – Knin (Republika Hrvatska), na potezu sjever – jug koji je povezan sa ostatkom željeznica BiH preko željezničke pruge Zvornik – Tuzla – Doboj – Banja Luka – Novi Grad – Bosanski Novi – Republika Hrvatska.</w:t>
      </w:r>
    </w:p>
    <w:p w14:paraId="060EFD5B" w14:textId="77777777" w:rsidR="001E7D63" w:rsidRPr="001E7D63" w:rsidRDefault="001E7D63" w:rsidP="001E7D63">
      <w:pPr>
        <w:jc w:val="both"/>
        <w:rPr>
          <w:rFonts w:ascii="Candara" w:hAnsi="Candara"/>
          <w:sz w:val="10"/>
          <w:szCs w:val="10"/>
          <w:lang w:val="bs-Latn-BA"/>
        </w:rPr>
      </w:pPr>
    </w:p>
    <w:p w14:paraId="5F5EE187" w14:textId="08792BB1" w:rsidR="00ED4954" w:rsidRPr="001E7D63" w:rsidRDefault="00ED4954" w:rsidP="001E7D63">
      <w:pPr>
        <w:jc w:val="both"/>
        <w:rPr>
          <w:rFonts w:ascii="Candara" w:hAnsi="Candara"/>
          <w:sz w:val="22"/>
          <w:szCs w:val="22"/>
          <w:lang w:val="bs-Latn-BA"/>
        </w:rPr>
      </w:pPr>
      <w:r w:rsidRPr="001E7D63">
        <w:rPr>
          <w:rFonts w:ascii="Candara" w:hAnsi="Candara"/>
          <w:sz w:val="22"/>
          <w:szCs w:val="22"/>
          <w:lang w:val="bs-Latn-BA"/>
        </w:rPr>
        <w:t>Ukupna dužina pruge koja prolazi kroz općinu Bihać iznosi oko 100 km, te čini jedini željeznički pravac unutar Unsko-sanskog kantona. Na datoj relaciji željeznički saobraćaj je izuzetno slabo razvijen, a što je posljedica loše infrastrukture, pretendujući na gornji stroj pruge. Unska pruga na dionici od Sunje do Knina čak na sedam mjesta presijeca državnu granicu između Bosne i Hercegovine i Republike Hrvatske.</w:t>
      </w:r>
    </w:p>
    <w:p w14:paraId="3B6C8E46" w14:textId="77777777" w:rsidR="00AB64A0" w:rsidRPr="00AB64A0" w:rsidRDefault="00AB64A0" w:rsidP="00AB64A0">
      <w:pPr>
        <w:rPr>
          <w:rFonts w:ascii="Candara" w:hAnsi="Candara"/>
          <w:i/>
          <w:color w:val="000000" w:themeColor="text1"/>
          <w:sz w:val="22"/>
          <w:szCs w:val="22"/>
          <w:lang w:val="bs-Latn-BA"/>
        </w:rPr>
      </w:pPr>
    </w:p>
    <w:p w14:paraId="4E9AE733" w14:textId="6B19B055" w:rsidR="00AB64A0" w:rsidRPr="00913A89" w:rsidRDefault="00BA2E7D" w:rsidP="00AB64A0">
      <w:pPr>
        <w:rPr>
          <w:rFonts w:ascii="Candara" w:hAnsi="Candara"/>
          <w:b/>
          <w:color w:val="398B88"/>
          <w:sz w:val="22"/>
          <w:szCs w:val="22"/>
          <w:lang w:val="bs-Latn-BA"/>
        </w:rPr>
      </w:pPr>
      <w:r w:rsidRPr="00913A89">
        <w:rPr>
          <w:rFonts w:ascii="Candara" w:hAnsi="Candara"/>
          <w:b/>
          <w:color w:val="398B88"/>
          <w:sz w:val="22"/>
          <w:szCs w:val="22"/>
          <w:lang w:val="bs-Latn-BA"/>
        </w:rPr>
        <w:t>2.1</w:t>
      </w:r>
      <w:r w:rsidR="004D2C2F" w:rsidRPr="00913A89">
        <w:rPr>
          <w:rFonts w:ascii="Candara" w:hAnsi="Candara"/>
          <w:b/>
          <w:color w:val="398B88"/>
          <w:sz w:val="22"/>
          <w:szCs w:val="22"/>
          <w:lang w:val="bs-Latn-BA"/>
        </w:rPr>
        <w:t>.12</w:t>
      </w:r>
      <w:r w:rsidR="001E7D63" w:rsidRPr="00913A89">
        <w:rPr>
          <w:rFonts w:ascii="Candara" w:hAnsi="Candara"/>
          <w:b/>
          <w:color w:val="398B88"/>
          <w:sz w:val="22"/>
          <w:szCs w:val="22"/>
          <w:lang w:val="bs-Latn-BA"/>
        </w:rPr>
        <w:t xml:space="preserve">.2. </w:t>
      </w:r>
      <w:r w:rsidR="00AB64A0" w:rsidRPr="00913A89">
        <w:rPr>
          <w:rFonts w:ascii="Candara" w:hAnsi="Candara"/>
          <w:b/>
          <w:color w:val="398B88"/>
          <w:sz w:val="22"/>
          <w:szCs w:val="22"/>
          <w:lang w:val="bs-Latn-BA"/>
        </w:rPr>
        <w:t>Obrazovanje</w:t>
      </w:r>
    </w:p>
    <w:p w14:paraId="409062B2" w14:textId="77777777" w:rsidR="001E7D63" w:rsidRDefault="001E7D63" w:rsidP="00AB64A0">
      <w:pPr>
        <w:rPr>
          <w:rFonts w:ascii="Candara" w:hAnsi="Candara"/>
          <w:b/>
          <w:i/>
          <w:color w:val="000000" w:themeColor="text1"/>
          <w:sz w:val="22"/>
          <w:szCs w:val="22"/>
          <w:lang w:val="bs-Latn-BA"/>
        </w:rPr>
      </w:pPr>
    </w:p>
    <w:p w14:paraId="50F5E33A" w14:textId="22DC81A5" w:rsidR="001E7D63" w:rsidRDefault="001E7D63" w:rsidP="001E7D63">
      <w:pPr>
        <w:jc w:val="both"/>
        <w:rPr>
          <w:rFonts w:ascii="Candara" w:hAnsi="Candara"/>
          <w:sz w:val="22"/>
          <w:szCs w:val="22"/>
          <w:lang w:val="bs-Latn-BA"/>
        </w:rPr>
      </w:pPr>
      <w:r w:rsidRPr="001E7D63">
        <w:rPr>
          <w:rFonts w:ascii="Candara" w:hAnsi="Candara"/>
          <w:sz w:val="22"/>
          <w:szCs w:val="22"/>
          <w:lang w:val="bs-Latn-BA"/>
        </w:rPr>
        <w:t>Prema podacima Ministarstva obrazovanja, nauke, kulture i sporta Unsko-sanskog kantona, na području Unsko-sanskog kantona nalazi se 14 predškolskih ustanova, 170 osn</w:t>
      </w:r>
      <w:r>
        <w:rPr>
          <w:rFonts w:ascii="Candara" w:hAnsi="Candara"/>
          <w:sz w:val="22"/>
          <w:szCs w:val="22"/>
          <w:lang w:val="bs-Latn-BA"/>
        </w:rPr>
        <w:t>ovn</w:t>
      </w:r>
      <w:r w:rsidR="00903B16">
        <w:rPr>
          <w:rFonts w:ascii="Candara" w:hAnsi="Candara"/>
          <w:sz w:val="22"/>
          <w:szCs w:val="22"/>
          <w:lang w:val="bs-Latn-BA"/>
        </w:rPr>
        <w:t>ih škola te 23 srednje škole i 7</w:t>
      </w:r>
      <w:r>
        <w:rPr>
          <w:rFonts w:ascii="Candara" w:hAnsi="Candara"/>
          <w:sz w:val="22"/>
          <w:szCs w:val="22"/>
          <w:lang w:val="bs-Latn-BA"/>
        </w:rPr>
        <w:t xml:space="preserve"> fakulteta</w:t>
      </w:r>
      <w:r w:rsidR="00AC320A">
        <w:rPr>
          <w:rFonts w:ascii="Candara" w:hAnsi="Candara"/>
          <w:sz w:val="22"/>
          <w:szCs w:val="22"/>
          <w:lang w:val="bs-Latn-BA"/>
        </w:rPr>
        <w:t>-visokoškolskih ustanova</w:t>
      </w:r>
      <w:r>
        <w:rPr>
          <w:rFonts w:ascii="Candara" w:hAnsi="Candara"/>
          <w:sz w:val="22"/>
          <w:szCs w:val="22"/>
          <w:lang w:val="bs-Latn-BA"/>
        </w:rPr>
        <w:t>.</w:t>
      </w:r>
    </w:p>
    <w:p w14:paraId="06B56556" w14:textId="77777777" w:rsidR="001E7D63" w:rsidRDefault="001E7D63" w:rsidP="001E7D63">
      <w:pPr>
        <w:jc w:val="both"/>
        <w:rPr>
          <w:rFonts w:ascii="Candara" w:hAnsi="Candara"/>
          <w:sz w:val="22"/>
          <w:szCs w:val="22"/>
          <w:lang w:val="bs-Latn-BA"/>
        </w:rPr>
      </w:pPr>
    </w:p>
    <w:p w14:paraId="01B11E55" w14:textId="35ED6F14" w:rsidR="001E7D63" w:rsidRPr="00913A89" w:rsidRDefault="00AB64A0" w:rsidP="004D2C2F">
      <w:pPr>
        <w:rPr>
          <w:rFonts w:ascii="Candara" w:hAnsi="Candara"/>
          <w:b/>
          <w:i/>
          <w:color w:val="398B88"/>
          <w:sz w:val="22"/>
          <w:szCs w:val="22"/>
          <w:lang w:val="bs-Latn-BA"/>
        </w:rPr>
      </w:pPr>
      <w:r w:rsidRPr="00913A89">
        <w:rPr>
          <w:rFonts w:ascii="Candara" w:hAnsi="Candara"/>
          <w:b/>
          <w:i/>
          <w:color w:val="398B88"/>
          <w:sz w:val="22"/>
          <w:szCs w:val="22"/>
          <w:lang w:val="bs-Latn-BA"/>
        </w:rPr>
        <w:t>Osnovno obrazovanje</w:t>
      </w:r>
    </w:p>
    <w:p w14:paraId="40587988" w14:textId="395D080A" w:rsidR="001E7D63" w:rsidRPr="006715D0" w:rsidRDefault="001E7D63" w:rsidP="001E7D63">
      <w:pPr>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U posljednjih </w:t>
      </w:r>
      <w:r>
        <w:rPr>
          <w:rFonts w:ascii="Candara" w:hAnsi="Candara"/>
          <w:color w:val="000000" w:themeColor="text1"/>
          <w:sz w:val="22"/>
          <w:szCs w:val="22"/>
          <w:lang w:val="bs-Latn-BA"/>
        </w:rPr>
        <w:t>sedam</w:t>
      </w:r>
      <w:r w:rsidRPr="006715D0">
        <w:rPr>
          <w:rFonts w:ascii="Candara" w:hAnsi="Candara"/>
          <w:color w:val="000000" w:themeColor="text1"/>
          <w:sz w:val="22"/>
          <w:szCs w:val="22"/>
          <w:lang w:val="bs-Latn-BA"/>
        </w:rPr>
        <w:t xml:space="preserve"> godina uočava se tendencija smanjivanja broja upisane d</w:t>
      </w:r>
      <w:r>
        <w:rPr>
          <w:rFonts w:ascii="Candara" w:hAnsi="Candara"/>
          <w:color w:val="000000" w:themeColor="text1"/>
          <w:sz w:val="22"/>
          <w:szCs w:val="22"/>
          <w:lang w:val="bs-Latn-BA"/>
        </w:rPr>
        <w:t>jece u osnovne škole (</w:t>
      </w:r>
      <w:r w:rsidR="004D2C2F">
        <w:rPr>
          <w:rFonts w:ascii="Candara" w:hAnsi="Candara"/>
          <w:color w:val="000000" w:themeColor="text1"/>
          <w:sz w:val="22"/>
          <w:szCs w:val="22"/>
          <w:lang w:val="bs-Latn-BA"/>
        </w:rPr>
        <w:t>Prilog 41</w:t>
      </w:r>
      <w:r>
        <w:rPr>
          <w:rFonts w:ascii="Candara" w:hAnsi="Candara"/>
          <w:color w:val="000000" w:themeColor="text1"/>
          <w:sz w:val="22"/>
          <w:szCs w:val="22"/>
          <w:lang w:val="bs-Latn-BA"/>
        </w:rPr>
        <w:t>). U školskoj 2015/16</w:t>
      </w:r>
      <w:r w:rsidRPr="006715D0">
        <w:rPr>
          <w:rFonts w:ascii="Candara" w:hAnsi="Candara"/>
          <w:color w:val="000000" w:themeColor="text1"/>
          <w:sz w:val="22"/>
          <w:szCs w:val="22"/>
          <w:lang w:val="bs-Latn-BA"/>
        </w:rPr>
        <w:t xml:space="preserve"> godi</w:t>
      </w:r>
      <w:r>
        <w:rPr>
          <w:rFonts w:ascii="Candara" w:hAnsi="Candara"/>
          <w:color w:val="000000" w:themeColor="text1"/>
          <w:sz w:val="22"/>
          <w:szCs w:val="22"/>
          <w:lang w:val="bs-Latn-BA"/>
        </w:rPr>
        <w:t>ni bilo je ukupno upisanih 23605 učenika, da bi u školskoj 2020/21</w:t>
      </w:r>
      <w:r w:rsidR="00D1710A">
        <w:rPr>
          <w:rFonts w:ascii="Candara" w:hAnsi="Candara"/>
          <w:color w:val="000000" w:themeColor="text1"/>
          <w:sz w:val="22"/>
          <w:szCs w:val="22"/>
          <w:lang w:val="bs-Latn-BA"/>
        </w:rPr>
        <w:t xml:space="preserve"> taj broj bio smanjen za 27</w:t>
      </w:r>
      <w:r w:rsidRPr="006715D0">
        <w:rPr>
          <w:rFonts w:ascii="Candara" w:hAnsi="Candara"/>
          <w:color w:val="000000" w:themeColor="text1"/>
          <w:sz w:val="22"/>
          <w:szCs w:val="22"/>
          <w:lang w:val="bs-Latn-BA"/>
        </w:rPr>
        <w:t xml:space="preserve"> indek</w:t>
      </w:r>
      <w:r w:rsidR="00D1710A">
        <w:rPr>
          <w:rFonts w:ascii="Candara" w:hAnsi="Candara"/>
          <w:color w:val="000000" w:themeColor="text1"/>
          <w:sz w:val="22"/>
          <w:szCs w:val="22"/>
          <w:lang w:val="bs-Latn-BA"/>
        </w:rPr>
        <w:t>snih poena i iznosio svega 17.049</w:t>
      </w:r>
      <w:r w:rsidRPr="006715D0">
        <w:rPr>
          <w:rFonts w:ascii="Candara" w:hAnsi="Candara"/>
          <w:color w:val="000000" w:themeColor="text1"/>
          <w:sz w:val="22"/>
          <w:szCs w:val="22"/>
          <w:lang w:val="bs-Latn-BA"/>
        </w:rPr>
        <w:t xml:space="preserve"> učenika. Na području </w:t>
      </w:r>
      <w:r w:rsidR="00D1710A">
        <w:rPr>
          <w:rFonts w:ascii="Candara" w:hAnsi="Candara"/>
          <w:color w:val="000000" w:themeColor="text1"/>
          <w:sz w:val="22"/>
          <w:szCs w:val="22"/>
          <w:lang w:val="bs-Latn-BA"/>
        </w:rPr>
        <w:t>USK</w:t>
      </w:r>
      <w:r w:rsidRPr="006715D0">
        <w:rPr>
          <w:rFonts w:ascii="Candara" w:hAnsi="Candara"/>
          <w:color w:val="000000" w:themeColor="text1"/>
          <w:sz w:val="22"/>
          <w:szCs w:val="22"/>
          <w:lang w:val="bs-Latn-BA"/>
        </w:rPr>
        <w:t xml:space="preserve"> u osnovnom obrazovanju osim problema pada broja upisane djece postoji i problemi nedovoljne opremljenosti nastavnim učilima, manjak odgovarajućeg kadra, posebno u područnim školama. osim toga veći dio ruralnih prostora je značajno nepokriven ovakvim institucijama.</w:t>
      </w:r>
    </w:p>
    <w:p w14:paraId="74CAA209" w14:textId="06EBFFE7" w:rsidR="00AB64A0" w:rsidRPr="0039667F" w:rsidRDefault="00AB64A0" w:rsidP="00AB64A0">
      <w:pPr>
        <w:rPr>
          <w:sz w:val="10"/>
          <w:szCs w:val="10"/>
        </w:rPr>
      </w:pPr>
    </w:p>
    <w:p w14:paraId="0BE55226" w14:textId="2B1B32C5" w:rsidR="00D1710A" w:rsidRPr="006715D0" w:rsidRDefault="0039667F" w:rsidP="00D1710A">
      <w:pPr>
        <w:jc w:val="both"/>
        <w:rPr>
          <w:rFonts w:ascii="Candara" w:hAnsi="Candara"/>
          <w:color w:val="000000" w:themeColor="text1"/>
          <w:sz w:val="22"/>
          <w:szCs w:val="22"/>
          <w:lang w:val="bs-Latn-BA"/>
        </w:rPr>
      </w:pPr>
      <w:r>
        <w:rPr>
          <w:rFonts w:ascii="Candara" w:hAnsi="Candara"/>
          <w:color w:val="000000" w:themeColor="text1"/>
          <w:sz w:val="22"/>
          <w:szCs w:val="22"/>
          <w:lang w:val="bs-Latn-BA"/>
        </w:rPr>
        <w:t>Pregledom s</w:t>
      </w:r>
      <w:r w:rsidR="00D1710A" w:rsidRPr="006715D0">
        <w:rPr>
          <w:rFonts w:ascii="Candara" w:hAnsi="Candara"/>
          <w:color w:val="000000" w:themeColor="text1"/>
          <w:sz w:val="22"/>
          <w:szCs w:val="22"/>
          <w:lang w:val="bs-Latn-BA"/>
        </w:rPr>
        <w:t>truktura upisanih učen</w:t>
      </w:r>
      <w:r>
        <w:rPr>
          <w:rFonts w:ascii="Candara" w:hAnsi="Candara"/>
          <w:color w:val="000000" w:themeColor="text1"/>
          <w:sz w:val="22"/>
          <w:szCs w:val="22"/>
          <w:lang w:val="bs-Latn-BA"/>
        </w:rPr>
        <w:t>ika u osnovne škole kao i ukupnog</w:t>
      </w:r>
      <w:r w:rsidR="00D1710A" w:rsidRPr="006715D0">
        <w:rPr>
          <w:rFonts w:ascii="Candara" w:hAnsi="Candara"/>
          <w:color w:val="000000" w:themeColor="text1"/>
          <w:sz w:val="22"/>
          <w:szCs w:val="22"/>
          <w:lang w:val="bs-Latn-BA"/>
        </w:rPr>
        <w:t xml:space="preserve"> broj</w:t>
      </w:r>
      <w:r>
        <w:rPr>
          <w:rFonts w:ascii="Candara" w:hAnsi="Candara"/>
          <w:color w:val="000000" w:themeColor="text1"/>
          <w:sz w:val="22"/>
          <w:szCs w:val="22"/>
          <w:lang w:val="bs-Latn-BA"/>
        </w:rPr>
        <w:t>a</w:t>
      </w:r>
      <w:r w:rsidR="00D1710A" w:rsidRPr="006715D0">
        <w:rPr>
          <w:rFonts w:ascii="Candara" w:hAnsi="Candara"/>
          <w:color w:val="000000" w:themeColor="text1"/>
          <w:sz w:val="22"/>
          <w:szCs w:val="22"/>
          <w:lang w:val="bs-Latn-BA"/>
        </w:rPr>
        <w:t xml:space="preserve"> nastavnog osoblja po pojedinim općinama</w:t>
      </w:r>
      <w:r w:rsidR="00D1710A">
        <w:rPr>
          <w:rFonts w:ascii="Candara" w:hAnsi="Candara"/>
          <w:color w:val="000000" w:themeColor="text1"/>
          <w:sz w:val="22"/>
          <w:szCs w:val="22"/>
          <w:lang w:val="bs-Latn-BA"/>
        </w:rPr>
        <w:t>/gradovima</w:t>
      </w:r>
      <w:r>
        <w:rPr>
          <w:rFonts w:ascii="Candara" w:hAnsi="Candara"/>
          <w:color w:val="000000" w:themeColor="text1"/>
          <w:sz w:val="22"/>
          <w:szCs w:val="22"/>
          <w:lang w:val="bs-Latn-BA"/>
        </w:rPr>
        <w:t xml:space="preserve"> (Prilog 42) može se reći da je</w:t>
      </w:r>
      <w:r w:rsidR="00D1710A" w:rsidRPr="006715D0">
        <w:rPr>
          <w:rFonts w:ascii="Candara" w:hAnsi="Candara"/>
          <w:color w:val="000000" w:themeColor="text1"/>
          <w:sz w:val="22"/>
          <w:szCs w:val="22"/>
          <w:lang w:val="bs-Latn-BA"/>
        </w:rPr>
        <w:t xml:space="preserve"> stanje prije svega odraz naseljenosti pojedinih općina. Jedan od ozbiljnijih problema koji se </w:t>
      </w:r>
      <w:r>
        <w:rPr>
          <w:rFonts w:ascii="Candara" w:hAnsi="Candara"/>
          <w:color w:val="000000" w:themeColor="text1"/>
          <w:sz w:val="22"/>
          <w:szCs w:val="22"/>
          <w:lang w:val="bs-Latn-BA"/>
        </w:rPr>
        <w:t>uočava je</w:t>
      </w:r>
      <w:r w:rsidR="00D1710A" w:rsidRPr="006715D0">
        <w:rPr>
          <w:rFonts w:ascii="Candara" w:hAnsi="Candara"/>
          <w:color w:val="000000" w:themeColor="text1"/>
          <w:sz w:val="22"/>
          <w:szCs w:val="22"/>
          <w:lang w:val="bs-Latn-BA"/>
        </w:rPr>
        <w:t xml:space="preserve"> nerazmjeran broj nastavnog osoblja u o</w:t>
      </w:r>
      <w:r>
        <w:rPr>
          <w:rFonts w:ascii="Candara" w:hAnsi="Candara"/>
          <w:color w:val="000000" w:themeColor="text1"/>
          <w:sz w:val="22"/>
          <w:szCs w:val="22"/>
          <w:lang w:val="bs-Latn-BA"/>
        </w:rPr>
        <w:t>dnosu na broj upisanih učenika, koji se na nivou Kantona</w:t>
      </w:r>
      <w:r w:rsidR="00AC320A">
        <w:rPr>
          <w:rFonts w:ascii="Candara" w:hAnsi="Candara"/>
          <w:color w:val="000000" w:themeColor="text1"/>
          <w:sz w:val="22"/>
          <w:szCs w:val="22"/>
          <w:lang w:val="bs-Latn-BA"/>
        </w:rPr>
        <w:t xml:space="preserve"> u školskoj 2021/2022 godini</w:t>
      </w:r>
      <w:r>
        <w:rPr>
          <w:rFonts w:ascii="Candara" w:hAnsi="Candara"/>
          <w:color w:val="000000" w:themeColor="text1"/>
          <w:sz w:val="22"/>
          <w:szCs w:val="22"/>
          <w:lang w:val="bs-Latn-BA"/>
        </w:rPr>
        <w:t xml:space="preserve"> kreće 11 učenika</w:t>
      </w:r>
      <w:r w:rsidR="00AC320A">
        <w:rPr>
          <w:rFonts w:ascii="Candara" w:hAnsi="Candara"/>
          <w:color w:val="000000" w:themeColor="text1"/>
          <w:sz w:val="22"/>
          <w:szCs w:val="22"/>
          <w:lang w:val="bs-Latn-BA"/>
        </w:rPr>
        <w:t>/nastavniku</w:t>
      </w:r>
      <w:r>
        <w:rPr>
          <w:rFonts w:ascii="Candara" w:hAnsi="Candara"/>
          <w:color w:val="000000" w:themeColor="text1"/>
          <w:sz w:val="22"/>
          <w:szCs w:val="22"/>
          <w:lang w:val="bs-Latn-BA"/>
        </w:rPr>
        <w:t>, a u pojedinim općinama je odnos još lošiji, kao npr. Bihać (22 učenika/nastavniku).</w:t>
      </w:r>
    </w:p>
    <w:p w14:paraId="66D114E6" w14:textId="29A6DEFC" w:rsidR="00AB64A0" w:rsidRPr="00AC320A" w:rsidRDefault="00AB64A0" w:rsidP="00AB64A0">
      <w:pPr>
        <w:rPr>
          <w:sz w:val="10"/>
          <w:szCs w:val="10"/>
        </w:rPr>
      </w:pPr>
    </w:p>
    <w:p w14:paraId="4D1FAE58" w14:textId="77777777" w:rsidR="009D24EE" w:rsidRDefault="009D24EE" w:rsidP="00AB64A0">
      <w:pPr>
        <w:rPr>
          <w:rFonts w:ascii="Candara" w:hAnsi="Candara"/>
          <w:b/>
          <w:i/>
          <w:color w:val="2F5496" w:themeColor="accent5" w:themeShade="BF"/>
          <w:sz w:val="22"/>
          <w:szCs w:val="22"/>
          <w:lang w:val="bs-Latn-BA"/>
        </w:rPr>
      </w:pPr>
    </w:p>
    <w:p w14:paraId="53703D8F" w14:textId="77777777" w:rsidR="009D24EE" w:rsidRDefault="009D24EE" w:rsidP="00AB64A0">
      <w:pPr>
        <w:rPr>
          <w:rFonts w:ascii="Candara" w:hAnsi="Candara"/>
          <w:b/>
          <w:i/>
          <w:color w:val="2F5496" w:themeColor="accent5" w:themeShade="BF"/>
          <w:sz w:val="22"/>
          <w:szCs w:val="22"/>
          <w:lang w:val="bs-Latn-BA"/>
        </w:rPr>
      </w:pPr>
    </w:p>
    <w:p w14:paraId="5622D07B" w14:textId="00EC76A6" w:rsidR="00AB64A0" w:rsidRPr="00913A89" w:rsidRDefault="00AB64A0" w:rsidP="00AB64A0">
      <w:pPr>
        <w:rPr>
          <w:rFonts w:ascii="Candara" w:hAnsi="Candara"/>
          <w:b/>
          <w:i/>
          <w:color w:val="398B88"/>
          <w:sz w:val="22"/>
          <w:szCs w:val="22"/>
          <w:lang w:val="bs-Latn-BA"/>
        </w:rPr>
      </w:pPr>
      <w:r w:rsidRPr="00913A89">
        <w:rPr>
          <w:rFonts w:ascii="Candara" w:hAnsi="Candara"/>
          <w:b/>
          <w:i/>
          <w:color w:val="398B88"/>
          <w:sz w:val="22"/>
          <w:szCs w:val="22"/>
          <w:lang w:val="bs-Latn-BA"/>
        </w:rPr>
        <w:t>Srednje obrazovanje</w:t>
      </w:r>
    </w:p>
    <w:p w14:paraId="293D97F2" w14:textId="44AA19C4" w:rsidR="00AC320A" w:rsidRPr="006715D0" w:rsidRDefault="00D1710A" w:rsidP="00AC320A">
      <w:pPr>
        <w:jc w:val="both"/>
        <w:rPr>
          <w:rFonts w:ascii="Candara" w:hAnsi="Candara"/>
          <w:color w:val="000000" w:themeColor="text1"/>
          <w:sz w:val="22"/>
          <w:szCs w:val="22"/>
          <w:lang w:val="bs-Latn-BA"/>
        </w:rPr>
      </w:pPr>
      <w:r w:rsidRPr="006715D0">
        <w:rPr>
          <w:rFonts w:ascii="Candara" w:hAnsi="Candara"/>
          <w:sz w:val="22"/>
          <w:szCs w:val="22"/>
          <w:lang w:val="bs-Latn-BA"/>
        </w:rPr>
        <w:t>Broj učenika koji redovito pohađaju srednje škole</w:t>
      </w:r>
      <w:r>
        <w:rPr>
          <w:rFonts w:ascii="Candara" w:hAnsi="Candara"/>
          <w:sz w:val="22"/>
          <w:szCs w:val="22"/>
          <w:lang w:val="bs-Latn-BA"/>
        </w:rPr>
        <w:t xml:space="preserve"> u USK bilježi</w:t>
      </w:r>
      <w:r w:rsidRPr="006715D0">
        <w:rPr>
          <w:rFonts w:ascii="Candara" w:hAnsi="Candara"/>
          <w:sz w:val="22"/>
          <w:szCs w:val="22"/>
          <w:lang w:val="bs-Latn-BA"/>
        </w:rPr>
        <w:t xml:space="preserve"> </w:t>
      </w:r>
      <w:r>
        <w:rPr>
          <w:rFonts w:ascii="Candara" w:hAnsi="Candara"/>
          <w:sz w:val="22"/>
          <w:szCs w:val="22"/>
          <w:lang w:val="bs-Latn-BA"/>
        </w:rPr>
        <w:t>stalni pad. U školskoj 2014/15 ukupno je bilo upisanih 11.010 učenika, da bi sedam godina kasnije u školskoj 2021/22 ovaj broj bio manji za 35 indeksnih poena i iznos</w:t>
      </w:r>
      <w:r w:rsidR="00AC320A">
        <w:rPr>
          <w:rFonts w:ascii="Candara" w:hAnsi="Candara"/>
          <w:sz w:val="22"/>
          <w:szCs w:val="22"/>
          <w:lang w:val="bs-Latn-BA"/>
        </w:rPr>
        <w:t xml:space="preserve">io svega 7.107 upisanih učenika (Prilog 42). </w:t>
      </w:r>
      <w:r w:rsidR="00AB64A0" w:rsidRPr="006715D0">
        <w:rPr>
          <w:rFonts w:ascii="Candara" w:hAnsi="Candara"/>
          <w:color w:val="000000" w:themeColor="text1"/>
          <w:sz w:val="22"/>
          <w:szCs w:val="22"/>
          <w:lang w:val="bs-Latn-BA"/>
        </w:rPr>
        <w:t xml:space="preserve">Kao i kod osnovnog obrazovanja jedan od problema je kadrovska popunjenost i broj nastavnog osoblja. </w:t>
      </w:r>
      <w:r w:rsidR="00AC320A">
        <w:rPr>
          <w:rFonts w:ascii="Candara" w:hAnsi="Candara"/>
          <w:color w:val="000000" w:themeColor="text1"/>
          <w:sz w:val="22"/>
          <w:szCs w:val="22"/>
          <w:lang w:val="bs-Latn-BA"/>
        </w:rPr>
        <w:t>Na nivou USK u školskoj 2021/2022 godini jedan nastavnik dolazi na 9 učenika (Prilog 43).</w:t>
      </w:r>
    </w:p>
    <w:p w14:paraId="4CAB5D8E" w14:textId="77777777" w:rsidR="00AC320A" w:rsidRPr="00AC320A" w:rsidRDefault="00AC320A" w:rsidP="00D1710A">
      <w:pPr>
        <w:jc w:val="both"/>
        <w:rPr>
          <w:rFonts w:ascii="Candara" w:hAnsi="Candara"/>
          <w:b/>
          <w:i/>
          <w:color w:val="000000" w:themeColor="text1"/>
          <w:sz w:val="10"/>
          <w:szCs w:val="10"/>
          <w:lang w:val="bs-Latn-BA"/>
        </w:rPr>
      </w:pPr>
    </w:p>
    <w:p w14:paraId="1C21E771" w14:textId="30F71517" w:rsidR="00903B16" w:rsidRPr="00913A89" w:rsidRDefault="00903B16" w:rsidP="00D1710A">
      <w:pPr>
        <w:jc w:val="both"/>
        <w:rPr>
          <w:rFonts w:ascii="Candara" w:hAnsi="Candara"/>
          <w:b/>
          <w:i/>
          <w:color w:val="398B88"/>
          <w:sz w:val="22"/>
          <w:lang w:val="bs-Latn-BA"/>
        </w:rPr>
      </w:pPr>
      <w:r w:rsidRPr="00913A89">
        <w:rPr>
          <w:rFonts w:ascii="Candara" w:hAnsi="Candara"/>
          <w:b/>
          <w:i/>
          <w:color w:val="398B88"/>
          <w:sz w:val="22"/>
          <w:lang w:val="bs-Latn-BA"/>
        </w:rPr>
        <w:t>Visoko obrazovanje</w:t>
      </w:r>
    </w:p>
    <w:p w14:paraId="6B98EAD3" w14:textId="77777777" w:rsidR="00903B16" w:rsidRPr="00903B16" w:rsidRDefault="00903B16" w:rsidP="00903B16">
      <w:pPr>
        <w:jc w:val="both"/>
        <w:rPr>
          <w:rFonts w:ascii="Candara" w:hAnsi="Candara"/>
          <w:sz w:val="22"/>
          <w:lang w:val="bs-Latn-BA"/>
        </w:rPr>
      </w:pPr>
      <w:r w:rsidRPr="00903B16">
        <w:rPr>
          <w:rFonts w:ascii="Candara" w:hAnsi="Candara"/>
          <w:sz w:val="22"/>
          <w:lang w:val="bs-Latn-BA"/>
        </w:rPr>
        <w:t>Visoko obrazovanje Unsko-sanskog kantona organizirano je unutar Univerziteta u Bihaću koji ima sedam visokoškolskih ustanova:</w:t>
      </w:r>
    </w:p>
    <w:p w14:paraId="647586C7" w14:textId="10311427" w:rsidR="00903B16" w:rsidRPr="00903B16" w:rsidRDefault="00903B16" w:rsidP="00652FFC">
      <w:pPr>
        <w:pStyle w:val="Odlomakpopisa"/>
        <w:numPr>
          <w:ilvl w:val="0"/>
          <w:numId w:val="15"/>
        </w:numPr>
        <w:jc w:val="both"/>
        <w:rPr>
          <w:rFonts w:ascii="Candara" w:hAnsi="Candara"/>
          <w:sz w:val="22"/>
          <w:lang w:val="bs-Latn-BA"/>
        </w:rPr>
      </w:pPr>
      <w:r w:rsidRPr="00903B16">
        <w:rPr>
          <w:rFonts w:ascii="Candara" w:hAnsi="Candara"/>
          <w:sz w:val="22"/>
          <w:lang w:val="bs-Latn-BA"/>
        </w:rPr>
        <w:t>Biotehnički fakultet,</w:t>
      </w:r>
    </w:p>
    <w:p w14:paraId="0BC07050" w14:textId="0B8C400C" w:rsidR="00903B16" w:rsidRPr="00903B16" w:rsidRDefault="00903B16" w:rsidP="00652FFC">
      <w:pPr>
        <w:pStyle w:val="Odlomakpopisa"/>
        <w:numPr>
          <w:ilvl w:val="0"/>
          <w:numId w:val="15"/>
        </w:numPr>
        <w:jc w:val="both"/>
        <w:rPr>
          <w:rFonts w:ascii="Candara" w:hAnsi="Candara"/>
          <w:sz w:val="22"/>
          <w:lang w:val="bs-Latn-BA"/>
        </w:rPr>
      </w:pPr>
      <w:r w:rsidRPr="00903B16">
        <w:rPr>
          <w:rFonts w:ascii="Candara" w:hAnsi="Candara"/>
          <w:sz w:val="22"/>
          <w:lang w:val="bs-Latn-BA"/>
        </w:rPr>
        <w:t>Ekonomski fakultet,</w:t>
      </w:r>
    </w:p>
    <w:p w14:paraId="70A175BE" w14:textId="3F37940A" w:rsidR="00903B16" w:rsidRPr="00903B16" w:rsidRDefault="00903B16" w:rsidP="00652FFC">
      <w:pPr>
        <w:pStyle w:val="Odlomakpopisa"/>
        <w:numPr>
          <w:ilvl w:val="0"/>
          <w:numId w:val="15"/>
        </w:numPr>
        <w:jc w:val="both"/>
        <w:rPr>
          <w:rFonts w:ascii="Candara" w:hAnsi="Candara"/>
          <w:sz w:val="22"/>
          <w:lang w:val="bs-Latn-BA"/>
        </w:rPr>
      </w:pPr>
      <w:r w:rsidRPr="00903B16">
        <w:rPr>
          <w:rFonts w:ascii="Candara" w:hAnsi="Candara"/>
          <w:sz w:val="22"/>
          <w:lang w:val="bs-Latn-BA"/>
        </w:rPr>
        <w:t>Islamski pedagoški fakultet,</w:t>
      </w:r>
    </w:p>
    <w:p w14:paraId="7D2EDB34" w14:textId="0E4EE3F9" w:rsidR="00903B16" w:rsidRPr="00903B16" w:rsidRDefault="00903B16" w:rsidP="00652FFC">
      <w:pPr>
        <w:pStyle w:val="Odlomakpopisa"/>
        <w:numPr>
          <w:ilvl w:val="0"/>
          <w:numId w:val="15"/>
        </w:numPr>
        <w:jc w:val="both"/>
        <w:rPr>
          <w:rFonts w:ascii="Candara" w:hAnsi="Candara"/>
          <w:sz w:val="22"/>
          <w:lang w:val="bs-Latn-BA"/>
        </w:rPr>
      </w:pPr>
      <w:r w:rsidRPr="00903B16">
        <w:rPr>
          <w:rFonts w:ascii="Candara" w:hAnsi="Candara"/>
          <w:sz w:val="22"/>
          <w:lang w:val="bs-Latn-BA"/>
        </w:rPr>
        <w:t>Pedagoški fakultet,</w:t>
      </w:r>
    </w:p>
    <w:p w14:paraId="099C4A5D" w14:textId="5AD5764D" w:rsidR="00903B16" w:rsidRPr="00903B16" w:rsidRDefault="00903B16" w:rsidP="00652FFC">
      <w:pPr>
        <w:pStyle w:val="Odlomakpopisa"/>
        <w:numPr>
          <w:ilvl w:val="0"/>
          <w:numId w:val="15"/>
        </w:numPr>
        <w:jc w:val="both"/>
        <w:rPr>
          <w:rFonts w:ascii="Candara" w:hAnsi="Candara"/>
          <w:sz w:val="22"/>
          <w:lang w:val="bs-Latn-BA"/>
        </w:rPr>
      </w:pPr>
      <w:r w:rsidRPr="00903B16">
        <w:rPr>
          <w:rFonts w:ascii="Candara" w:hAnsi="Candara"/>
          <w:sz w:val="22"/>
          <w:lang w:val="bs-Latn-BA"/>
        </w:rPr>
        <w:t>Pravni fakultet,</w:t>
      </w:r>
    </w:p>
    <w:p w14:paraId="4BDD77A0" w14:textId="029461D0" w:rsidR="00903B16" w:rsidRPr="00903B16" w:rsidRDefault="00903B16" w:rsidP="00652FFC">
      <w:pPr>
        <w:pStyle w:val="Odlomakpopisa"/>
        <w:numPr>
          <w:ilvl w:val="0"/>
          <w:numId w:val="15"/>
        </w:numPr>
        <w:jc w:val="both"/>
        <w:rPr>
          <w:rFonts w:ascii="Candara" w:hAnsi="Candara"/>
          <w:sz w:val="22"/>
          <w:lang w:val="bs-Latn-BA"/>
        </w:rPr>
      </w:pPr>
      <w:r w:rsidRPr="00903B16">
        <w:rPr>
          <w:rFonts w:ascii="Candara" w:hAnsi="Candara"/>
          <w:sz w:val="22"/>
          <w:lang w:val="bs-Latn-BA"/>
        </w:rPr>
        <w:t>Tehnički fakultet,</w:t>
      </w:r>
    </w:p>
    <w:p w14:paraId="11F0CE67" w14:textId="06BE4D68" w:rsidR="00903B16" w:rsidRPr="00903B16" w:rsidRDefault="00903B16" w:rsidP="00652FFC">
      <w:pPr>
        <w:pStyle w:val="Odlomakpopisa"/>
        <w:numPr>
          <w:ilvl w:val="0"/>
          <w:numId w:val="15"/>
        </w:numPr>
        <w:jc w:val="both"/>
        <w:rPr>
          <w:rFonts w:ascii="Candara" w:hAnsi="Candara"/>
          <w:sz w:val="22"/>
          <w:lang w:val="bs-Latn-BA"/>
        </w:rPr>
      </w:pPr>
      <w:r w:rsidRPr="00903B16">
        <w:rPr>
          <w:rFonts w:ascii="Candara" w:hAnsi="Candara"/>
          <w:sz w:val="22"/>
          <w:lang w:val="bs-Latn-BA"/>
        </w:rPr>
        <w:t>Visoku zdravstvenu školu.</w:t>
      </w:r>
    </w:p>
    <w:p w14:paraId="51738D37" w14:textId="77777777" w:rsidR="00903B16" w:rsidRDefault="00903B16" w:rsidP="00D1710A">
      <w:pPr>
        <w:jc w:val="both"/>
        <w:rPr>
          <w:rFonts w:ascii="Candara" w:hAnsi="Candara"/>
          <w:sz w:val="22"/>
          <w:lang w:val="bs-Latn-BA"/>
        </w:rPr>
      </w:pPr>
    </w:p>
    <w:p w14:paraId="1AB8610B" w14:textId="6913421F" w:rsidR="00AB64A0" w:rsidRPr="00D1710A" w:rsidRDefault="00D1710A" w:rsidP="00D1710A">
      <w:pPr>
        <w:jc w:val="both"/>
        <w:rPr>
          <w:rFonts w:ascii="Candara" w:hAnsi="Candara"/>
          <w:sz w:val="22"/>
          <w:lang w:val="bs-Latn-BA"/>
        </w:rPr>
      </w:pPr>
      <w:r>
        <w:rPr>
          <w:rFonts w:ascii="Candara" w:hAnsi="Candara"/>
          <w:sz w:val="22"/>
          <w:lang w:val="bs-Latn-BA"/>
        </w:rPr>
        <w:t>N</w:t>
      </w:r>
      <w:r w:rsidR="00AC320A">
        <w:rPr>
          <w:rFonts w:ascii="Candara" w:hAnsi="Candara"/>
          <w:sz w:val="22"/>
          <w:lang w:val="bs-Latn-BA"/>
        </w:rPr>
        <w:t>a</w:t>
      </w:r>
      <w:r>
        <w:rPr>
          <w:rFonts w:ascii="Candara" w:hAnsi="Candara"/>
          <w:sz w:val="22"/>
          <w:lang w:val="bs-Latn-BA"/>
        </w:rPr>
        <w:t>jadrastičniji odraz demografskih promj</w:t>
      </w:r>
      <w:r w:rsidR="00AC320A">
        <w:rPr>
          <w:rFonts w:ascii="Candara" w:hAnsi="Candara"/>
          <w:sz w:val="22"/>
          <w:lang w:val="bs-Latn-BA"/>
        </w:rPr>
        <w:t>ena u USK u sferi obrazovanja vi</w:t>
      </w:r>
      <w:r>
        <w:rPr>
          <w:rFonts w:ascii="Candara" w:hAnsi="Candara"/>
          <w:sz w:val="22"/>
          <w:lang w:val="bs-Latn-BA"/>
        </w:rPr>
        <w:t xml:space="preserve">dljivo je kod visokog obrazovanja. U školskoj 2014/2015 bilo je upisano 3.038 studenata brucoša, a sedam godina kasnije </w:t>
      </w:r>
      <w:r w:rsidR="00AC320A">
        <w:rPr>
          <w:rFonts w:ascii="Candara" w:hAnsi="Candara"/>
          <w:sz w:val="22"/>
          <w:lang w:val="bs-Latn-BA"/>
        </w:rPr>
        <w:t>gotovo upola manje, samo 1.578 (Prilog 44).</w:t>
      </w:r>
    </w:p>
    <w:p w14:paraId="2E6FA2C3" w14:textId="77777777" w:rsidR="00AB64A0" w:rsidRPr="00AC320A" w:rsidRDefault="00AB64A0" w:rsidP="00195C01">
      <w:pPr>
        <w:pStyle w:val="Naslov4"/>
        <w:spacing w:before="0"/>
        <w:rPr>
          <w:rFonts w:ascii="Candara" w:hAnsi="Candara" w:cs="Arial"/>
          <w:b w:val="0"/>
          <w:i w:val="0"/>
          <w:color w:val="000000" w:themeColor="text1"/>
          <w:sz w:val="10"/>
          <w:szCs w:val="10"/>
          <w:lang w:val="bs-Latn-BA"/>
        </w:rPr>
      </w:pPr>
    </w:p>
    <w:p w14:paraId="240E8C13" w14:textId="77777777" w:rsidR="00D1710A" w:rsidRDefault="00D1710A" w:rsidP="00D1710A">
      <w:pPr>
        <w:jc w:val="both"/>
      </w:pPr>
      <w:r w:rsidRPr="00723C0E">
        <w:rPr>
          <w:rFonts w:ascii="Candara" w:hAnsi="Candara"/>
          <w:sz w:val="22"/>
          <w:szCs w:val="22"/>
          <w:lang w:val="bs-Latn-BA"/>
        </w:rPr>
        <w:t>Kada govorimo o obrazovanju, već dugi niz godina postoji neusklađenost obr</w:t>
      </w:r>
      <w:r>
        <w:rPr>
          <w:rFonts w:ascii="Candara" w:hAnsi="Candara"/>
          <w:sz w:val="22"/>
          <w:szCs w:val="22"/>
          <w:lang w:val="bs-Latn-BA"/>
        </w:rPr>
        <w:t>azovnog sistema sa potrebama trž</w:t>
      </w:r>
      <w:r w:rsidRPr="00723C0E">
        <w:rPr>
          <w:rFonts w:ascii="Candara" w:hAnsi="Candara"/>
          <w:sz w:val="22"/>
          <w:szCs w:val="22"/>
          <w:lang w:val="bs-Latn-BA"/>
        </w:rPr>
        <w:t>išta rada. S obzirom da u USK tržište rada nije u dovoljnoj mjeri razvijeno, proces povezivanja škola i visokoškolskih institucija sa tržištem rada u praksi je nedovoljno razvijen. Reforma obrazovanja u BiH zahtjeva promjene postojećih i donošenje novih propisa koji će omogućiti provođenje reforme u svim dijelovima odgojno - obrazovnog sistema i uporedivost s obrazovnim sistemima Evropske unije.</w:t>
      </w:r>
      <w:r w:rsidRPr="00723C0E">
        <w:rPr>
          <w:sz w:val="22"/>
          <w:szCs w:val="22"/>
        </w:rPr>
        <w:t xml:space="preserve"> </w:t>
      </w:r>
      <w:r w:rsidRPr="00723C0E">
        <w:rPr>
          <w:rFonts w:ascii="Candara" w:hAnsi="Candara"/>
          <w:sz w:val="22"/>
          <w:szCs w:val="22"/>
          <w:lang w:val="bs-Latn-BA"/>
        </w:rPr>
        <w:t>Već započeti procesi reforme predstavljaju samo okvir za dugoročne aktivnosti koje je potrebno provesti kako bi pravi reformski efekti i rezultati bili vidljivi i postali dio svakodnevne prakse. S obzirom na gravitacioni uticaj koji kroz ove funkcije vrši Grad Bihać, otvara se mogućnost smještaja za studente i učenike srednjih škola koji pohađaju buduće specijalizirane škole u Bihaću i sl., kroz izgradnju studentskih i učeničkih domova. Ono što je mogućnost i što bi dodatno uĉvrstilo Bihać kao grad mladih, jeste grupisanje objekata obrazovanja i pratećih objekata u vidu kampusa. U svakom slučaju, ovakav inkubator obrazovanja bi bio pogodno tlo i za uspostavljanje instituta, istraţivačkih centara i drugih naučno-obrazovnih institucija, gdje bi se naučni rad mogao kombinirati sa poslovanjem, a uz pravilnu ponudu mogućih djelatnosti i zanimanja, a Bihać bi mogao biti komplementaran drugim obrazovnim centrima u regionu. Donošenjem Zakona o obrazovanju odraslih stvorili su se uslovi za uključivanje poslodavaca u kreiranje obrazovne politike. Osnovano je Vijeće za obrazovanje odraslih, čiji su članovi predstavnici socijalnih partnera i interesnih grupa za struĉno obrazovanje.</w:t>
      </w:r>
      <w:r w:rsidRPr="00723C0E">
        <w:t xml:space="preserve"> </w:t>
      </w:r>
    </w:p>
    <w:p w14:paraId="5D207351" w14:textId="77777777" w:rsidR="00D1710A" w:rsidRPr="001E7D63" w:rsidRDefault="00D1710A" w:rsidP="00D1710A">
      <w:pPr>
        <w:jc w:val="both"/>
        <w:rPr>
          <w:sz w:val="10"/>
          <w:szCs w:val="10"/>
        </w:rPr>
      </w:pPr>
    </w:p>
    <w:p w14:paraId="40F4D007" w14:textId="77777777" w:rsidR="00D1710A" w:rsidRDefault="00D1710A" w:rsidP="00D1710A">
      <w:pPr>
        <w:jc w:val="both"/>
        <w:rPr>
          <w:rFonts w:ascii="Candara" w:hAnsi="Candara"/>
          <w:sz w:val="22"/>
          <w:szCs w:val="22"/>
          <w:lang w:val="bs-Latn-BA"/>
        </w:rPr>
      </w:pPr>
      <w:r w:rsidRPr="00723C0E">
        <w:rPr>
          <w:rFonts w:ascii="Candara" w:hAnsi="Candara"/>
          <w:sz w:val="22"/>
          <w:szCs w:val="22"/>
          <w:lang w:val="bs-Latn-BA"/>
        </w:rPr>
        <w:t>S obzirom na</w:t>
      </w:r>
      <w:r>
        <w:rPr>
          <w:rFonts w:ascii="Candara" w:hAnsi="Candara"/>
          <w:sz w:val="22"/>
          <w:szCs w:val="22"/>
          <w:lang w:val="bs-Latn-BA"/>
        </w:rPr>
        <w:t xml:space="preserve"> vidljiv trend opadanja broja učenika, posebno u područnim školama, nuž</w:t>
      </w:r>
      <w:r w:rsidRPr="00723C0E">
        <w:rPr>
          <w:rFonts w:ascii="Candara" w:hAnsi="Candara"/>
          <w:sz w:val="22"/>
          <w:szCs w:val="22"/>
          <w:lang w:val="bs-Latn-BA"/>
        </w:rPr>
        <w:t>ne su mj</w:t>
      </w:r>
      <w:r>
        <w:rPr>
          <w:rFonts w:ascii="Candara" w:hAnsi="Candara"/>
          <w:sz w:val="22"/>
          <w:szCs w:val="22"/>
          <w:lang w:val="bs-Latn-BA"/>
        </w:rPr>
        <w:t>ere racionalizacije broja područ</w:t>
      </w:r>
      <w:r w:rsidRPr="00723C0E">
        <w:rPr>
          <w:rFonts w:ascii="Candara" w:hAnsi="Candara"/>
          <w:sz w:val="22"/>
          <w:szCs w:val="22"/>
          <w:lang w:val="bs-Latn-BA"/>
        </w:rPr>
        <w:t>nih škola s jedne strane, te proširenje kapaciteta postojećih gradskih/općinsk</w:t>
      </w:r>
      <w:r>
        <w:rPr>
          <w:rFonts w:ascii="Candara" w:hAnsi="Candara"/>
          <w:sz w:val="22"/>
          <w:szCs w:val="22"/>
          <w:lang w:val="bs-Latn-BA"/>
        </w:rPr>
        <w:t>ih objekata, ukoliko se to pokaž</w:t>
      </w:r>
      <w:r w:rsidRPr="00723C0E">
        <w:rPr>
          <w:rFonts w:ascii="Candara" w:hAnsi="Candara"/>
          <w:sz w:val="22"/>
          <w:szCs w:val="22"/>
          <w:lang w:val="bs-Latn-BA"/>
        </w:rPr>
        <w:t>e adekvatnim nakon detaljne analize p</w:t>
      </w:r>
      <w:r>
        <w:rPr>
          <w:rFonts w:ascii="Candara" w:hAnsi="Candara"/>
          <w:sz w:val="22"/>
          <w:szCs w:val="22"/>
          <w:lang w:val="bs-Latn-BA"/>
        </w:rPr>
        <w:t>rocesa racionalizacije. Zajednič</w:t>
      </w:r>
      <w:r w:rsidRPr="00723C0E">
        <w:rPr>
          <w:rFonts w:ascii="Candara" w:hAnsi="Candara"/>
          <w:sz w:val="22"/>
          <w:szCs w:val="22"/>
          <w:lang w:val="bs-Latn-BA"/>
        </w:rPr>
        <w:t>ki imenitelj za većinu školsk</w:t>
      </w:r>
      <w:r>
        <w:rPr>
          <w:rFonts w:ascii="Candara" w:hAnsi="Candara"/>
          <w:sz w:val="22"/>
          <w:szCs w:val="22"/>
          <w:lang w:val="bs-Latn-BA"/>
        </w:rPr>
        <w:t>ih objekata (centralnih i područ</w:t>
      </w:r>
      <w:r w:rsidRPr="00723C0E">
        <w:rPr>
          <w:rFonts w:ascii="Candara" w:hAnsi="Candara"/>
          <w:sz w:val="22"/>
          <w:szCs w:val="22"/>
          <w:lang w:val="bs-Latn-BA"/>
        </w:rPr>
        <w:t>nih škola) je zapravo loše stanje školskih objekata. Ono se ogleda kroz manjak potreb</w:t>
      </w:r>
      <w:r>
        <w:rPr>
          <w:rFonts w:ascii="Candara" w:hAnsi="Candara"/>
          <w:sz w:val="22"/>
          <w:szCs w:val="22"/>
          <w:lang w:val="bs-Latn-BA"/>
        </w:rPr>
        <w:t>ne površine po učeniku za različ</w:t>
      </w:r>
      <w:r w:rsidRPr="00723C0E">
        <w:rPr>
          <w:rFonts w:ascii="Candara" w:hAnsi="Candara"/>
          <w:sz w:val="22"/>
          <w:szCs w:val="22"/>
          <w:lang w:val="bs-Latn-BA"/>
        </w:rPr>
        <w:t>ite školske aktivnosti, nizak nivo opremljenosti, itd. Opremljenost i modernizacija školskih prostorija je na nezadovoljavajućem nivou, većina škola nema adekvatne prostorije za kabinetsku nastavu (informatika, fizika, hemij</w:t>
      </w:r>
      <w:r>
        <w:rPr>
          <w:rFonts w:ascii="Candara" w:hAnsi="Candara"/>
          <w:sz w:val="22"/>
          <w:szCs w:val="22"/>
          <w:lang w:val="bs-Latn-BA"/>
        </w:rPr>
        <w:t>a, biologija, tehničku i likovnu kulturu), a često nije obezbijeđ</w:t>
      </w:r>
      <w:r w:rsidRPr="00723C0E">
        <w:rPr>
          <w:rFonts w:ascii="Candara" w:hAnsi="Candara"/>
          <w:sz w:val="22"/>
          <w:szCs w:val="22"/>
          <w:lang w:val="bs-Latn-BA"/>
        </w:rPr>
        <w:t>en ni potreban minimum otvorenih i zatvorenih površina za sport i rekreaciju. Posmatrajući ukupnu sliku sistema ob</w:t>
      </w:r>
      <w:r>
        <w:rPr>
          <w:rFonts w:ascii="Candara" w:hAnsi="Candara"/>
          <w:sz w:val="22"/>
          <w:szCs w:val="22"/>
          <w:lang w:val="bs-Latn-BA"/>
        </w:rPr>
        <w:t>razovanja u USK, moţe se zaključ</w:t>
      </w:r>
      <w:r w:rsidRPr="00723C0E">
        <w:rPr>
          <w:rFonts w:ascii="Candara" w:hAnsi="Candara"/>
          <w:sz w:val="22"/>
          <w:szCs w:val="22"/>
          <w:lang w:val="bs-Latn-BA"/>
        </w:rPr>
        <w:t>iti da su neophodne obimne mjere na donošenju obrazovnih propisa i pravnih mehanizama</w:t>
      </w:r>
      <w:r>
        <w:rPr>
          <w:rFonts w:ascii="Candara" w:hAnsi="Candara"/>
          <w:sz w:val="22"/>
          <w:szCs w:val="22"/>
          <w:lang w:val="bs-Latn-BA"/>
        </w:rPr>
        <w:t>, kojim će se kvalitetnije utvrđ</w:t>
      </w:r>
      <w:r w:rsidRPr="00723C0E">
        <w:rPr>
          <w:rFonts w:ascii="Candara" w:hAnsi="Candara"/>
          <w:sz w:val="22"/>
          <w:szCs w:val="22"/>
          <w:lang w:val="bs-Latn-BA"/>
        </w:rPr>
        <w:t>ivati, pratiti</w:t>
      </w:r>
      <w:r>
        <w:rPr>
          <w:rFonts w:ascii="Candara" w:hAnsi="Candara"/>
          <w:sz w:val="22"/>
          <w:szCs w:val="22"/>
          <w:lang w:val="bs-Latn-BA"/>
        </w:rPr>
        <w:t xml:space="preserve"> i koordinirati sistemi u različ</w:t>
      </w:r>
      <w:r w:rsidRPr="00723C0E">
        <w:rPr>
          <w:rFonts w:ascii="Candara" w:hAnsi="Candara"/>
          <w:sz w:val="22"/>
          <w:szCs w:val="22"/>
          <w:lang w:val="bs-Latn-BA"/>
        </w:rPr>
        <w:t>itim poljima odgojno-obra</w:t>
      </w:r>
      <w:r>
        <w:rPr>
          <w:rFonts w:ascii="Candara" w:hAnsi="Candara"/>
          <w:sz w:val="22"/>
          <w:szCs w:val="22"/>
          <w:lang w:val="bs-Latn-BA"/>
        </w:rPr>
        <w:t>zovnog procesa. Potrebno je ojačati budž</w:t>
      </w:r>
      <w:r w:rsidRPr="00723C0E">
        <w:rPr>
          <w:rFonts w:ascii="Candara" w:hAnsi="Candara"/>
          <w:sz w:val="22"/>
          <w:szCs w:val="22"/>
          <w:lang w:val="bs-Latn-BA"/>
        </w:rPr>
        <w:t>et za obrazovanj</w:t>
      </w:r>
      <w:r>
        <w:rPr>
          <w:rFonts w:ascii="Candara" w:hAnsi="Candara"/>
          <w:sz w:val="22"/>
          <w:szCs w:val="22"/>
          <w:lang w:val="bs-Latn-BA"/>
        </w:rPr>
        <w:t>e i nauku koji omogućava unapređ</w:t>
      </w:r>
      <w:r w:rsidRPr="00723C0E">
        <w:rPr>
          <w:rFonts w:ascii="Candara" w:hAnsi="Candara"/>
          <w:sz w:val="22"/>
          <w:szCs w:val="22"/>
          <w:lang w:val="bs-Latn-BA"/>
        </w:rPr>
        <w:t>enje školske infrastruktu</w:t>
      </w:r>
      <w:r>
        <w:rPr>
          <w:rFonts w:ascii="Candara" w:hAnsi="Candara"/>
          <w:sz w:val="22"/>
          <w:szCs w:val="22"/>
          <w:lang w:val="bs-Latn-BA"/>
        </w:rPr>
        <w:t>re, osigurava bolji učenič</w:t>
      </w:r>
      <w:r w:rsidRPr="00723C0E">
        <w:rPr>
          <w:rFonts w:ascii="Candara" w:hAnsi="Candara"/>
          <w:sz w:val="22"/>
          <w:szCs w:val="22"/>
          <w:lang w:val="bs-Latn-BA"/>
        </w:rPr>
        <w:t>ki standard, te stimuliše nastavnike da kvalitetno i kompetentno kreiraju i realizuju nastavni proces. Paralelno sa ovim inicijativama, treba kreirati sveobuhvatne progra</w:t>
      </w:r>
      <w:r>
        <w:rPr>
          <w:rFonts w:ascii="Candara" w:hAnsi="Candara"/>
          <w:sz w:val="22"/>
          <w:szCs w:val="22"/>
          <w:lang w:val="bs-Latn-BA"/>
        </w:rPr>
        <w:t>me podrške Pedagoškom zavodu i č</w:t>
      </w:r>
      <w:r w:rsidRPr="00723C0E">
        <w:rPr>
          <w:rFonts w:ascii="Candara" w:hAnsi="Candara"/>
          <w:sz w:val="22"/>
          <w:szCs w:val="22"/>
          <w:lang w:val="bs-Latn-BA"/>
        </w:rPr>
        <w:t>lanovima školske zajednice d</w:t>
      </w:r>
      <w:r>
        <w:rPr>
          <w:rFonts w:ascii="Candara" w:hAnsi="Candara"/>
          <w:sz w:val="22"/>
          <w:szCs w:val="22"/>
          <w:lang w:val="bs-Latn-BA"/>
        </w:rPr>
        <w:t>a uspješnije učestvuju u provođ</w:t>
      </w:r>
      <w:r w:rsidRPr="00723C0E">
        <w:rPr>
          <w:rFonts w:ascii="Candara" w:hAnsi="Candara"/>
          <w:sz w:val="22"/>
          <w:szCs w:val="22"/>
          <w:lang w:val="bs-Latn-BA"/>
        </w:rPr>
        <w:t>enju odgojno - obrazovnog proc</w:t>
      </w:r>
      <w:r>
        <w:rPr>
          <w:rFonts w:ascii="Candara" w:hAnsi="Candara"/>
          <w:sz w:val="22"/>
          <w:szCs w:val="22"/>
          <w:lang w:val="bs-Latn-BA"/>
        </w:rPr>
        <w:t>esa, prvenstveno u cilju unapređ</w:t>
      </w:r>
      <w:r w:rsidRPr="00723C0E">
        <w:rPr>
          <w:rFonts w:ascii="Candara" w:hAnsi="Candara"/>
          <w:sz w:val="22"/>
          <w:szCs w:val="22"/>
          <w:lang w:val="bs-Latn-BA"/>
        </w:rPr>
        <w:t>enja zaštite djece, ali i zbog otvaranja škole prema široj zajednici.</w:t>
      </w:r>
    </w:p>
    <w:p w14:paraId="0ADD8213" w14:textId="77777777" w:rsidR="00D1710A" w:rsidRDefault="00D1710A" w:rsidP="00D1710A">
      <w:pPr>
        <w:jc w:val="both"/>
        <w:rPr>
          <w:rFonts w:ascii="Candara" w:hAnsi="Candara"/>
          <w:sz w:val="22"/>
          <w:szCs w:val="22"/>
          <w:lang w:val="bs-Latn-BA"/>
        </w:rPr>
      </w:pPr>
    </w:p>
    <w:p w14:paraId="240AB7A6" w14:textId="21064DA9" w:rsidR="00D1710A" w:rsidRPr="00913A89" w:rsidRDefault="00BA2E7D" w:rsidP="00D1710A">
      <w:pPr>
        <w:rPr>
          <w:rFonts w:ascii="Candara" w:hAnsi="Candara"/>
          <w:b/>
          <w:color w:val="398B88"/>
          <w:sz w:val="22"/>
          <w:szCs w:val="22"/>
          <w:lang w:val="bs-Latn-BA"/>
        </w:rPr>
      </w:pPr>
      <w:r w:rsidRPr="00913A89">
        <w:rPr>
          <w:rFonts w:ascii="Candara" w:hAnsi="Candara"/>
          <w:b/>
          <w:color w:val="398B88"/>
          <w:sz w:val="22"/>
          <w:szCs w:val="22"/>
          <w:lang w:val="bs-Latn-BA"/>
        </w:rPr>
        <w:t>2.1</w:t>
      </w:r>
      <w:r w:rsidR="00AC320A" w:rsidRPr="00913A89">
        <w:rPr>
          <w:rFonts w:ascii="Candara" w:hAnsi="Candara"/>
          <w:b/>
          <w:color w:val="398B88"/>
          <w:sz w:val="22"/>
          <w:szCs w:val="22"/>
          <w:lang w:val="bs-Latn-BA"/>
        </w:rPr>
        <w:t>.12</w:t>
      </w:r>
      <w:r w:rsidR="00D1710A" w:rsidRPr="00913A89">
        <w:rPr>
          <w:rFonts w:ascii="Candara" w:hAnsi="Candara"/>
          <w:b/>
          <w:color w:val="398B88"/>
          <w:sz w:val="22"/>
          <w:szCs w:val="22"/>
          <w:lang w:val="bs-Latn-BA"/>
        </w:rPr>
        <w:t xml:space="preserve">.3. Zdravstvo </w:t>
      </w:r>
    </w:p>
    <w:p w14:paraId="6EA9A182" w14:textId="77777777" w:rsidR="00D1710A" w:rsidRPr="00E83005" w:rsidRDefault="00D1710A" w:rsidP="00CE1A43">
      <w:pPr>
        <w:rPr>
          <w:rFonts w:ascii="Candara" w:hAnsi="Candara"/>
          <w:b/>
          <w:i/>
          <w:sz w:val="10"/>
          <w:szCs w:val="10"/>
          <w:lang w:val="bs-Latn-BA"/>
        </w:rPr>
      </w:pPr>
    </w:p>
    <w:p w14:paraId="712F946D" w14:textId="1F52D4BC" w:rsidR="00D1710A" w:rsidRDefault="00D1710A" w:rsidP="00D1710A">
      <w:pPr>
        <w:jc w:val="both"/>
      </w:pPr>
      <w:r w:rsidRPr="00723C0E">
        <w:rPr>
          <w:rFonts w:ascii="Candara" w:hAnsi="Candara"/>
          <w:sz w:val="22"/>
          <w:szCs w:val="22"/>
          <w:lang w:val="bs-Latn-BA"/>
        </w:rPr>
        <w:t>Sumirajući pruţanje us</w:t>
      </w:r>
      <w:r>
        <w:rPr>
          <w:rFonts w:ascii="Candara" w:hAnsi="Candara"/>
          <w:sz w:val="22"/>
          <w:szCs w:val="22"/>
          <w:lang w:val="bs-Latn-BA"/>
        </w:rPr>
        <w:t>luga u javnom zdravstvu USK, možemo uoč</w:t>
      </w:r>
      <w:r w:rsidRPr="00723C0E">
        <w:rPr>
          <w:rFonts w:ascii="Candara" w:hAnsi="Candara"/>
          <w:sz w:val="22"/>
          <w:szCs w:val="22"/>
          <w:lang w:val="bs-Latn-BA"/>
        </w:rPr>
        <w:t>iti da je broj ljekara od 1,32 na 1</w:t>
      </w:r>
      <w:r>
        <w:rPr>
          <w:rFonts w:ascii="Candara" w:hAnsi="Candara"/>
          <w:sz w:val="22"/>
          <w:szCs w:val="22"/>
          <w:lang w:val="bs-Latn-BA"/>
        </w:rPr>
        <w:t>.000 stanovnika čak č</w:t>
      </w:r>
      <w:r w:rsidRPr="00723C0E">
        <w:rPr>
          <w:rFonts w:ascii="Candara" w:hAnsi="Candara"/>
          <w:sz w:val="22"/>
          <w:szCs w:val="22"/>
          <w:lang w:val="bs-Latn-BA"/>
        </w:rPr>
        <w:t>etiri puta manji od evropskog prosjeka od 3,2 ljekara na 1000 stanovnika. U prosjeku posmatranog perioda,</w:t>
      </w:r>
      <w:r>
        <w:rPr>
          <w:rFonts w:ascii="Candara" w:hAnsi="Candara"/>
          <w:sz w:val="22"/>
          <w:szCs w:val="22"/>
          <w:lang w:val="bs-Latn-BA"/>
        </w:rPr>
        <w:t xml:space="preserve"> USK je raspolagao sa 399 bolnič</w:t>
      </w:r>
      <w:r w:rsidRPr="00723C0E">
        <w:rPr>
          <w:rFonts w:ascii="Candara" w:hAnsi="Candara"/>
          <w:sz w:val="22"/>
          <w:szCs w:val="22"/>
          <w:lang w:val="bs-Latn-BA"/>
        </w:rPr>
        <w:t>ke postelje, odnosno 3,5 na 1000 stanovnika, dok je evropski standard šest postelja na 1.000 stanovnika</w:t>
      </w:r>
      <w:r>
        <w:rPr>
          <w:rFonts w:ascii="Candara" w:hAnsi="Candara"/>
          <w:sz w:val="22"/>
          <w:szCs w:val="22"/>
          <w:lang w:val="bs-Latn-BA"/>
        </w:rPr>
        <w:t>. Opremljenost bolnica na područ</w:t>
      </w:r>
      <w:r w:rsidRPr="00723C0E">
        <w:rPr>
          <w:rFonts w:ascii="Candara" w:hAnsi="Candara"/>
          <w:sz w:val="22"/>
          <w:szCs w:val="22"/>
          <w:lang w:val="bs-Latn-BA"/>
        </w:rPr>
        <w:t>ju USK nije dovoljno dobra. Uz ostale izazove, finansijske poteškoće su jedan od uzroka</w:t>
      </w:r>
      <w:r>
        <w:rPr>
          <w:rFonts w:ascii="Candara" w:hAnsi="Candara"/>
          <w:sz w:val="22"/>
          <w:szCs w:val="22"/>
          <w:lang w:val="bs-Latn-BA"/>
        </w:rPr>
        <w:t xml:space="preserve"> nedovoljne materijalno - tehnič</w:t>
      </w:r>
      <w:r w:rsidRPr="00723C0E">
        <w:rPr>
          <w:rFonts w:ascii="Candara" w:hAnsi="Candara"/>
          <w:sz w:val="22"/>
          <w:szCs w:val="22"/>
          <w:lang w:val="bs-Latn-BA"/>
        </w:rPr>
        <w:t>ke opremljenosti</w:t>
      </w:r>
      <w:r>
        <w:rPr>
          <w:rFonts w:ascii="Candara" w:hAnsi="Candara"/>
          <w:sz w:val="22"/>
          <w:szCs w:val="22"/>
          <w:lang w:val="bs-Latn-BA"/>
        </w:rPr>
        <w:t xml:space="preserve"> većine domova zdravlja i područnih ambulanti porodič</w:t>
      </w:r>
      <w:r w:rsidRPr="00723C0E">
        <w:rPr>
          <w:rFonts w:ascii="Candara" w:hAnsi="Candara"/>
          <w:sz w:val="22"/>
          <w:szCs w:val="22"/>
          <w:lang w:val="bs-Latn-BA"/>
        </w:rPr>
        <w:t>ne medicine, nedovoljnog broja edu</w:t>
      </w:r>
      <w:r>
        <w:rPr>
          <w:rFonts w:ascii="Candara" w:hAnsi="Candara"/>
          <w:sz w:val="22"/>
          <w:szCs w:val="22"/>
          <w:lang w:val="bs-Latn-BA"/>
        </w:rPr>
        <w:t>ciranih zdravstvenih radnika i česte fluktuacije liječ</w:t>
      </w:r>
      <w:r w:rsidRPr="00723C0E">
        <w:rPr>
          <w:rFonts w:ascii="Candara" w:hAnsi="Candara"/>
          <w:sz w:val="22"/>
          <w:szCs w:val="22"/>
          <w:lang w:val="bs-Latn-BA"/>
        </w:rPr>
        <w:t>nika. Na području cijelog Kantona je uočen problem dostupnosti hitnih medicinskih timova, posebno kod korisnika u udaljenim naseljima ili na putnim pravcima, u slučaju saobraćajnih i drugih nesreća.</w:t>
      </w:r>
      <w:r>
        <w:rPr>
          <w:rFonts w:ascii="Candara" w:hAnsi="Candara"/>
          <w:sz w:val="22"/>
          <w:szCs w:val="22"/>
          <w:lang w:val="bs-Latn-BA"/>
        </w:rPr>
        <w:t xml:space="preserve"> Međutim, slič</w:t>
      </w:r>
      <w:r w:rsidRPr="00723C0E">
        <w:rPr>
          <w:rFonts w:ascii="Candara" w:hAnsi="Candara"/>
          <w:sz w:val="22"/>
          <w:szCs w:val="22"/>
          <w:lang w:val="bs-Latn-BA"/>
        </w:rPr>
        <w:t>no kao i u segmentu obrazovanja, Bihać ima primat u organizaciji i razvoju tercijarne zdravstvene zaštite za stanovnike cijelog Kantona. S obzirom na udaljenost od drugih tercijarnih zdravstvenih ustanova, koje se nalaze u Sarajevu i Tuzli (npr. Centar za srce Tuzla), zdravstvene ustanove u USK moraju ponuditi visokodiferencirane i specijalizirane usluge korisnicima.</w:t>
      </w:r>
      <w:r w:rsidRPr="00D141AE">
        <w:t xml:space="preserve"> </w:t>
      </w:r>
    </w:p>
    <w:p w14:paraId="495E1EE5" w14:textId="77777777" w:rsidR="00D1710A" w:rsidRDefault="00D1710A" w:rsidP="00D1710A">
      <w:pPr>
        <w:jc w:val="both"/>
      </w:pPr>
    </w:p>
    <w:p w14:paraId="3AD4166D" w14:textId="26D2E6FC" w:rsidR="00D1710A" w:rsidRPr="00913A89" w:rsidRDefault="00BA2E7D" w:rsidP="00D1710A">
      <w:pPr>
        <w:jc w:val="both"/>
        <w:rPr>
          <w:rFonts w:ascii="Candara" w:hAnsi="Candara"/>
          <w:b/>
          <w:color w:val="398B88"/>
          <w:sz w:val="22"/>
          <w:szCs w:val="22"/>
        </w:rPr>
      </w:pPr>
      <w:r w:rsidRPr="00913A89">
        <w:rPr>
          <w:rFonts w:ascii="Candara" w:hAnsi="Candara"/>
          <w:b/>
          <w:color w:val="398B88"/>
          <w:sz w:val="22"/>
          <w:szCs w:val="22"/>
        </w:rPr>
        <w:t>2.1</w:t>
      </w:r>
      <w:r w:rsidR="00AC320A" w:rsidRPr="00913A89">
        <w:rPr>
          <w:rFonts w:ascii="Candara" w:hAnsi="Candara"/>
          <w:b/>
          <w:color w:val="398B88"/>
          <w:sz w:val="22"/>
          <w:szCs w:val="22"/>
        </w:rPr>
        <w:t>.12</w:t>
      </w:r>
      <w:r w:rsidR="00E83005" w:rsidRPr="00913A89">
        <w:rPr>
          <w:rFonts w:ascii="Candara" w:hAnsi="Candara"/>
          <w:b/>
          <w:color w:val="398B88"/>
          <w:sz w:val="22"/>
          <w:szCs w:val="22"/>
        </w:rPr>
        <w:t xml:space="preserve">.4. </w:t>
      </w:r>
      <w:r w:rsidR="00D1710A" w:rsidRPr="00913A89">
        <w:rPr>
          <w:rFonts w:ascii="Candara" w:hAnsi="Candara"/>
          <w:b/>
          <w:color w:val="398B88"/>
          <w:sz w:val="22"/>
          <w:szCs w:val="22"/>
        </w:rPr>
        <w:t>Socijalna zaštita</w:t>
      </w:r>
    </w:p>
    <w:p w14:paraId="2F15A57E" w14:textId="77777777" w:rsidR="00E83005" w:rsidRPr="00E83005" w:rsidRDefault="00E83005" w:rsidP="00D1710A">
      <w:pPr>
        <w:jc w:val="both"/>
        <w:rPr>
          <w:rFonts w:ascii="Candara" w:hAnsi="Candara"/>
          <w:b/>
          <w:i/>
          <w:sz w:val="10"/>
          <w:szCs w:val="10"/>
        </w:rPr>
      </w:pPr>
    </w:p>
    <w:p w14:paraId="756D2844" w14:textId="77777777" w:rsidR="00D1710A" w:rsidRDefault="00D1710A" w:rsidP="00D1710A">
      <w:pPr>
        <w:jc w:val="both"/>
      </w:pPr>
      <w:r w:rsidRPr="00D141AE">
        <w:rPr>
          <w:rFonts w:ascii="Candara" w:hAnsi="Candara"/>
          <w:sz w:val="22"/>
          <w:szCs w:val="22"/>
          <w:lang w:val="bs-Latn-BA"/>
        </w:rPr>
        <w:t>Kada govorimo o sektoru socijalne zaštite, broj osoba kojima je potreban neki vid pomoći je u porastu, a kapaciteti ostaju neprom</w:t>
      </w:r>
      <w:r>
        <w:rPr>
          <w:rFonts w:ascii="Candara" w:hAnsi="Candara"/>
          <w:sz w:val="22"/>
          <w:szCs w:val="22"/>
          <w:lang w:val="bs-Latn-BA"/>
        </w:rPr>
        <w:t>ijenjeni, što nije sluč</w:t>
      </w:r>
      <w:r w:rsidRPr="00D141AE">
        <w:rPr>
          <w:rFonts w:ascii="Candara" w:hAnsi="Candara"/>
          <w:sz w:val="22"/>
          <w:szCs w:val="22"/>
          <w:lang w:val="bs-Latn-BA"/>
        </w:rPr>
        <w:t>aj samo u USK, nego i u najvećem dijelu F</w:t>
      </w:r>
      <w:r>
        <w:rPr>
          <w:rFonts w:ascii="Candara" w:hAnsi="Candara"/>
          <w:sz w:val="22"/>
          <w:szCs w:val="22"/>
          <w:lang w:val="bs-Latn-BA"/>
        </w:rPr>
        <w:t>ederacije BiH. Posebnu paž</w:t>
      </w:r>
      <w:r w:rsidRPr="00D141AE">
        <w:rPr>
          <w:rFonts w:ascii="Candara" w:hAnsi="Candara"/>
          <w:sz w:val="22"/>
          <w:szCs w:val="22"/>
          <w:lang w:val="bs-Latn-BA"/>
        </w:rPr>
        <w:t>nju privuklo je stanje socijalne potrebe i socijalne anamneze USK</w:t>
      </w:r>
      <w:r>
        <w:rPr>
          <w:rFonts w:ascii="Candara" w:hAnsi="Candara"/>
          <w:sz w:val="22"/>
          <w:szCs w:val="22"/>
          <w:lang w:val="bs-Latn-BA"/>
        </w:rPr>
        <w:t>, s naglaskom na socijalno ugrožene skupine i područja koja iskazuju niž</w:t>
      </w:r>
      <w:r w:rsidRPr="00D141AE">
        <w:rPr>
          <w:rFonts w:ascii="Candara" w:hAnsi="Candara"/>
          <w:sz w:val="22"/>
          <w:szCs w:val="22"/>
          <w:lang w:val="bs-Latn-BA"/>
        </w:rPr>
        <w:t xml:space="preserve">i kvalitet </w:t>
      </w:r>
      <w:r>
        <w:rPr>
          <w:rFonts w:ascii="Candara" w:hAnsi="Candara"/>
          <w:sz w:val="22"/>
          <w:szCs w:val="22"/>
          <w:lang w:val="bs-Latn-BA"/>
        </w:rPr>
        <w:t>življenja od oč</w:t>
      </w:r>
      <w:r w:rsidRPr="00D141AE">
        <w:rPr>
          <w:rFonts w:ascii="Candara" w:hAnsi="Candara"/>
          <w:sz w:val="22"/>
          <w:szCs w:val="22"/>
          <w:lang w:val="bs-Latn-BA"/>
        </w:rPr>
        <w:t>ekivanog (neopremljenost potrebnom infrastrukturom), št</w:t>
      </w:r>
      <w:r>
        <w:rPr>
          <w:rFonts w:ascii="Candara" w:hAnsi="Candara"/>
          <w:sz w:val="22"/>
          <w:szCs w:val="22"/>
          <w:lang w:val="bs-Latn-BA"/>
        </w:rPr>
        <w:t>o treba biti predmet posebne paž</w:t>
      </w:r>
      <w:r w:rsidRPr="00D141AE">
        <w:rPr>
          <w:rFonts w:ascii="Candara" w:hAnsi="Candara"/>
          <w:sz w:val="22"/>
          <w:szCs w:val="22"/>
          <w:lang w:val="bs-Latn-BA"/>
        </w:rPr>
        <w:t xml:space="preserve">nje kantonalnog nivoa. U posmatranom periodu vidljivo je </w:t>
      </w:r>
      <w:r>
        <w:rPr>
          <w:rFonts w:ascii="Candara" w:hAnsi="Candara"/>
          <w:sz w:val="22"/>
          <w:szCs w:val="22"/>
          <w:lang w:val="bs-Latn-BA"/>
        </w:rPr>
        <w:t>povećanje broja korisnika, obrađenih sluč</w:t>
      </w:r>
      <w:r w:rsidRPr="00D141AE">
        <w:rPr>
          <w:rFonts w:ascii="Candara" w:hAnsi="Candara"/>
          <w:sz w:val="22"/>
          <w:szCs w:val="22"/>
          <w:lang w:val="bs-Latn-BA"/>
        </w:rPr>
        <w:t>ajeva i intervencija socij</w:t>
      </w:r>
      <w:r>
        <w:rPr>
          <w:rFonts w:ascii="Candara" w:hAnsi="Candara"/>
          <w:sz w:val="22"/>
          <w:szCs w:val="22"/>
          <w:lang w:val="bs-Latn-BA"/>
        </w:rPr>
        <w:t>alne zaštite u USK. Drugim riječ</w:t>
      </w:r>
      <w:r w:rsidRPr="00D141AE">
        <w:rPr>
          <w:rFonts w:ascii="Candara" w:hAnsi="Candara"/>
          <w:sz w:val="22"/>
          <w:szCs w:val="22"/>
          <w:lang w:val="bs-Latn-BA"/>
        </w:rPr>
        <w:t>ima, broj intervencija socijalne zaštite ima tendenciju rasta. Struktura i organizacija poslova u centrima za socijalni rad na niv</w:t>
      </w:r>
      <w:r>
        <w:rPr>
          <w:rFonts w:ascii="Candara" w:hAnsi="Candara"/>
          <w:sz w:val="22"/>
          <w:szCs w:val="22"/>
          <w:lang w:val="bs-Latn-BA"/>
        </w:rPr>
        <w:t>ou kantona nije adekvatno usklađ</w:t>
      </w:r>
      <w:r w:rsidRPr="00D141AE">
        <w:rPr>
          <w:rFonts w:ascii="Candara" w:hAnsi="Candara"/>
          <w:sz w:val="22"/>
          <w:szCs w:val="22"/>
          <w:lang w:val="bs-Latn-BA"/>
        </w:rPr>
        <w:t>ena s drugim nivoima vlasti, koje po jednom uposle</w:t>
      </w:r>
      <w:r>
        <w:rPr>
          <w:rFonts w:ascii="Candara" w:hAnsi="Candara"/>
          <w:sz w:val="22"/>
          <w:szCs w:val="22"/>
          <w:lang w:val="bs-Latn-BA"/>
        </w:rPr>
        <w:t>niku za oko 42% obrade više sluč</w:t>
      </w:r>
      <w:r w:rsidRPr="00D141AE">
        <w:rPr>
          <w:rFonts w:ascii="Candara" w:hAnsi="Candara"/>
          <w:sz w:val="22"/>
          <w:szCs w:val="22"/>
          <w:lang w:val="bs-Latn-BA"/>
        </w:rPr>
        <w:t>ajeva/intervencija u toku jedne godine</w:t>
      </w:r>
      <w:r>
        <w:rPr>
          <w:rFonts w:ascii="Candara" w:hAnsi="Candara"/>
          <w:sz w:val="22"/>
          <w:szCs w:val="22"/>
          <w:lang w:val="bs-Latn-BA"/>
        </w:rPr>
        <w:t>. Ovaj podatak se mož</w:t>
      </w:r>
      <w:r w:rsidRPr="00D141AE">
        <w:rPr>
          <w:rFonts w:ascii="Candara" w:hAnsi="Candara"/>
          <w:sz w:val="22"/>
          <w:szCs w:val="22"/>
          <w:lang w:val="bs-Latn-BA"/>
        </w:rPr>
        <w:t>e i treba posma</w:t>
      </w:r>
      <w:r>
        <w:rPr>
          <w:rFonts w:ascii="Candara" w:hAnsi="Candara"/>
          <w:sz w:val="22"/>
          <w:szCs w:val="22"/>
          <w:lang w:val="bs-Latn-BA"/>
        </w:rPr>
        <w:t>trati s aspekta nedostatka struč</w:t>
      </w:r>
      <w:r w:rsidRPr="00D141AE">
        <w:rPr>
          <w:rFonts w:ascii="Candara" w:hAnsi="Candara"/>
          <w:sz w:val="22"/>
          <w:szCs w:val="22"/>
          <w:lang w:val="bs-Latn-BA"/>
        </w:rPr>
        <w:t xml:space="preserve">nih kadrova. U sistemu socijalne zaštite postoji manjak finansijskih sredstava u odnosu na potrebe, pa se pojedini </w:t>
      </w:r>
      <w:r>
        <w:rPr>
          <w:rFonts w:ascii="Candara" w:hAnsi="Candara"/>
          <w:sz w:val="22"/>
          <w:szCs w:val="22"/>
          <w:lang w:val="bs-Latn-BA"/>
        </w:rPr>
        <w:t>oblici socijalne zaštite predviđ</w:t>
      </w:r>
      <w:r w:rsidRPr="00D141AE">
        <w:rPr>
          <w:rFonts w:ascii="Candara" w:hAnsi="Candara"/>
          <w:sz w:val="22"/>
          <w:szCs w:val="22"/>
          <w:lang w:val="bs-Latn-BA"/>
        </w:rPr>
        <w:t>eni kantonalnim i federalnim zakonskim propisima o socijalnoj zaštiti ne provode, što ima za posljedicu nisku produktivnost zaposlenih u Centrima za socijalni rad. U oblasti socijal</w:t>
      </w:r>
      <w:r>
        <w:rPr>
          <w:rFonts w:ascii="Candara" w:hAnsi="Candara"/>
          <w:sz w:val="22"/>
          <w:szCs w:val="22"/>
          <w:lang w:val="bs-Latn-BA"/>
        </w:rPr>
        <w:t>ne zaštite i zdravstva na područ</w:t>
      </w:r>
      <w:r w:rsidRPr="00D141AE">
        <w:rPr>
          <w:rFonts w:ascii="Candara" w:hAnsi="Candara"/>
          <w:sz w:val="22"/>
          <w:szCs w:val="22"/>
          <w:lang w:val="bs-Latn-BA"/>
        </w:rPr>
        <w:t>j</w:t>
      </w:r>
      <w:r>
        <w:rPr>
          <w:rFonts w:ascii="Candara" w:hAnsi="Candara"/>
          <w:sz w:val="22"/>
          <w:szCs w:val="22"/>
          <w:lang w:val="bs-Latn-BA"/>
        </w:rPr>
        <w:t>u USK aktivno je i oko 150 udruž</w:t>
      </w:r>
      <w:r w:rsidRPr="00D141AE">
        <w:rPr>
          <w:rFonts w:ascii="Candara" w:hAnsi="Candara"/>
          <w:sz w:val="22"/>
          <w:szCs w:val="22"/>
          <w:lang w:val="bs-Latn-BA"/>
        </w:rPr>
        <w:t xml:space="preserve">enja koja djeluju volonterski s ciljem poboljšanja </w:t>
      </w:r>
      <w:r>
        <w:rPr>
          <w:rFonts w:ascii="Candara" w:hAnsi="Candara"/>
          <w:sz w:val="22"/>
          <w:szCs w:val="22"/>
          <w:lang w:val="bs-Latn-BA"/>
        </w:rPr>
        <w:t>položaja i uslova života socijalno ugroženih građ</w:t>
      </w:r>
      <w:r w:rsidRPr="00D141AE">
        <w:rPr>
          <w:rFonts w:ascii="Candara" w:hAnsi="Candara"/>
          <w:sz w:val="22"/>
          <w:szCs w:val="22"/>
          <w:lang w:val="bs-Latn-BA"/>
        </w:rPr>
        <w:t>ana. Dodatno, podaci centara za socijalni rad, kao i procjene gradova/općina USK o stanovnicima koji pripadaju nekoj od kategorija</w:t>
      </w:r>
      <w:r>
        <w:rPr>
          <w:rFonts w:ascii="Candara" w:hAnsi="Candara"/>
          <w:sz w:val="22"/>
          <w:szCs w:val="22"/>
          <w:lang w:val="bs-Latn-BA"/>
        </w:rPr>
        <w:t xml:space="preserve"> socijalne potrebe, ukazuju na č</w:t>
      </w:r>
      <w:r w:rsidRPr="00D141AE">
        <w:rPr>
          <w:rFonts w:ascii="Candara" w:hAnsi="Candara"/>
          <w:sz w:val="22"/>
          <w:szCs w:val="22"/>
          <w:lang w:val="bs-Latn-BA"/>
        </w:rPr>
        <w:t>injenicu da su izazovi i neadekvatno dimenzio</w:t>
      </w:r>
      <w:r>
        <w:rPr>
          <w:rFonts w:ascii="Candara" w:hAnsi="Candara"/>
          <w:sz w:val="22"/>
          <w:szCs w:val="22"/>
          <w:lang w:val="bs-Latn-BA"/>
        </w:rPr>
        <w:t>nirane ustanove za pomoć ž</w:t>
      </w:r>
      <w:r w:rsidRPr="00D141AE">
        <w:rPr>
          <w:rFonts w:ascii="Candara" w:hAnsi="Candara"/>
          <w:sz w:val="22"/>
          <w:szCs w:val="22"/>
          <w:lang w:val="bs-Latn-BA"/>
        </w:rPr>
        <w:t>rtvama zlostavljanja, kao i ustanove za pomoć starijim i iznemoglim</w:t>
      </w:r>
      <w:r>
        <w:rPr>
          <w:rFonts w:ascii="Candara" w:hAnsi="Candara"/>
          <w:sz w:val="22"/>
          <w:szCs w:val="22"/>
          <w:lang w:val="bs-Latn-BA"/>
        </w:rPr>
        <w:t xml:space="preserve"> licima, koje su, s obzirom na č</w:t>
      </w:r>
      <w:r w:rsidRPr="00D141AE">
        <w:rPr>
          <w:rFonts w:ascii="Candara" w:hAnsi="Candara"/>
          <w:sz w:val="22"/>
          <w:szCs w:val="22"/>
          <w:lang w:val="bs-Latn-BA"/>
        </w:rPr>
        <w:t>injenicu da je stanovništvo USK u procesu starenja, jedna od neminovnosti i vrlo bitnih stavki budućeg socijalnog razvoja Kantona.</w:t>
      </w:r>
      <w:r w:rsidRPr="00677F30">
        <w:t xml:space="preserve"> </w:t>
      </w:r>
    </w:p>
    <w:p w14:paraId="77AE9C48" w14:textId="77777777" w:rsidR="00D1710A" w:rsidRDefault="00D1710A" w:rsidP="00D1710A">
      <w:pPr>
        <w:jc w:val="both"/>
      </w:pPr>
    </w:p>
    <w:p w14:paraId="00AE5F6F" w14:textId="462649AF" w:rsidR="00D1710A" w:rsidRPr="00913A89" w:rsidRDefault="00BA2E7D" w:rsidP="00D1710A">
      <w:pPr>
        <w:jc w:val="both"/>
        <w:rPr>
          <w:rFonts w:ascii="Candara" w:hAnsi="Candara"/>
          <w:b/>
          <w:color w:val="398B88"/>
          <w:sz w:val="22"/>
          <w:szCs w:val="22"/>
        </w:rPr>
      </w:pPr>
      <w:r w:rsidRPr="00913A89">
        <w:rPr>
          <w:rFonts w:ascii="Candara" w:hAnsi="Candara"/>
          <w:b/>
          <w:color w:val="398B88"/>
          <w:sz w:val="22"/>
          <w:szCs w:val="22"/>
        </w:rPr>
        <w:t>2.1</w:t>
      </w:r>
      <w:r w:rsidR="00AC320A" w:rsidRPr="00913A89">
        <w:rPr>
          <w:rFonts w:ascii="Candara" w:hAnsi="Candara"/>
          <w:b/>
          <w:color w:val="398B88"/>
          <w:sz w:val="22"/>
          <w:szCs w:val="22"/>
        </w:rPr>
        <w:t>.12</w:t>
      </w:r>
      <w:r w:rsidR="00E83005" w:rsidRPr="00913A89">
        <w:rPr>
          <w:rFonts w:ascii="Candara" w:hAnsi="Candara"/>
          <w:b/>
          <w:color w:val="398B88"/>
          <w:sz w:val="22"/>
          <w:szCs w:val="22"/>
        </w:rPr>
        <w:t xml:space="preserve">.5. </w:t>
      </w:r>
      <w:r w:rsidR="00D1710A" w:rsidRPr="00913A89">
        <w:rPr>
          <w:rFonts w:ascii="Candara" w:hAnsi="Candara"/>
          <w:b/>
          <w:color w:val="398B88"/>
          <w:sz w:val="22"/>
          <w:szCs w:val="22"/>
        </w:rPr>
        <w:t>Civilno društvo</w:t>
      </w:r>
    </w:p>
    <w:p w14:paraId="5DDF6362" w14:textId="77777777" w:rsidR="00E83005" w:rsidRPr="00E83005" w:rsidRDefault="00E83005" w:rsidP="00D1710A">
      <w:pPr>
        <w:jc w:val="both"/>
        <w:rPr>
          <w:rFonts w:ascii="Candara" w:hAnsi="Candara"/>
          <w:sz w:val="10"/>
          <w:szCs w:val="10"/>
          <w:lang w:val="bs-Latn-BA"/>
        </w:rPr>
      </w:pPr>
    </w:p>
    <w:p w14:paraId="3C8FE0BE" w14:textId="29A94596" w:rsidR="00D1710A" w:rsidRDefault="00D1710A" w:rsidP="00D1710A">
      <w:pPr>
        <w:jc w:val="both"/>
      </w:pPr>
      <w:r w:rsidRPr="00677F30">
        <w:rPr>
          <w:rFonts w:ascii="Candara" w:hAnsi="Candara"/>
          <w:sz w:val="22"/>
          <w:szCs w:val="22"/>
          <w:lang w:val="bs-Latn-BA"/>
        </w:rPr>
        <w:t>S aspekta razvoja civilnog društva, veliki broj organizacija civilnog društva još uvijek ne predstavlja u dovoljnoj mjeri relevantan korektivni faktor u društvenom razvoju, niti relevantan korektiv u artikulaciji budućih pravaca razvoja i djelovanja. Ne postoje nikakve analize doprinosa organizacija civilnog društva opće - društvenoj koristi (provedeni</w:t>
      </w:r>
      <w:r>
        <w:rPr>
          <w:rFonts w:ascii="Candara" w:hAnsi="Candara"/>
          <w:sz w:val="22"/>
          <w:szCs w:val="22"/>
          <w:lang w:val="bs-Latn-BA"/>
        </w:rPr>
        <w:t xml:space="preserve"> projekti, broj korisnika i slič</w:t>
      </w:r>
      <w:r w:rsidRPr="00677F30">
        <w:rPr>
          <w:rFonts w:ascii="Candara" w:hAnsi="Candara"/>
          <w:sz w:val="22"/>
          <w:szCs w:val="22"/>
          <w:lang w:val="bs-Latn-BA"/>
        </w:rPr>
        <w:t>no), niti se projekti organizacija civilnog društva biraju prema unaprijed definisanim kriterijima i jasnim transparentnim procedurama odabira, t</w:t>
      </w:r>
      <w:r>
        <w:rPr>
          <w:rFonts w:ascii="Candara" w:hAnsi="Candara"/>
          <w:sz w:val="22"/>
          <w:szCs w:val="22"/>
          <w:lang w:val="bs-Latn-BA"/>
        </w:rPr>
        <w:t>e se ne vrši nikakva revizija uč</w:t>
      </w:r>
      <w:r w:rsidRPr="00677F30">
        <w:rPr>
          <w:rFonts w:ascii="Candara" w:hAnsi="Candara"/>
          <w:sz w:val="22"/>
          <w:szCs w:val="22"/>
          <w:lang w:val="bs-Latn-BA"/>
        </w:rPr>
        <w:t>inkovitosti grantova civilnom društvu. S druge strane, u USK postoji nekoliko veoma aktivnih i proaktivnih lokalnih nevladinih organizacija koje svojom aktivnošću doprinose društvenom razvoju u cjelini.</w:t>
      </w:r>
      <w:r w:rsidRPr="00677F30">
        <w:t xml:space="preserve"> </w:t>
      </w:r>
    </w:p>
    <w:p w14:paraId="76ADB46F" w14:textId="77777777" w:rsidR="00D1710A" w:rsidRDefault="00D1710A" w:rsidP="00D1710A">
      <w:pPr>
        <w:jc w:val="both"/>
      </w:pPr>
    </w:p>
    <w:p w14:paraId="00F002B6" w14:textId="14A78596" w:rsidR="00D1710A" w:rsidRPr="00913A89" w:rsidRDefault="00BA2E7D" w:rsidP="00D1710A">
      <w:pPr>
        <w:jc w:val="both"/>
        <w:rPr>
          <w:rFonts w:ascii="Candara" w:hAnsi="Candara"/>
          <w:b/>
          <w:color w:val="398B88"/>
        </w:rPr>
      </w:pPr>
      <w:r w:rsidRPr="00913A89">
        <w:rPr>
          <w:rFonts w:ascii="Candara" w:hAnsi="Candara"/>
          <w:b/>
          <w:color w:val="398B88"/>
          <w:sz w:val="22"/>
          <w:szCs w:val="22"/>
        </w:rPr>
        <w:t>2.1</w:t>
      </w:r>
      <w:r w:rsidR="00AC320A" w:rsidRPr="00913A89">
        <w:rPr>
          <w:rFonts w:ascii="Candara" w:hAnsi="Candara"/>
          <w:b/>
          <w:color w:val="398B88"/>
          <w:sz w:val="22"/>
          <w:szCs w:val="22"/>
        </w:rPr>
        <w:t>.12</w:t>
      </w:r>
      <w:r w:rsidR="00E83005" w:rsidRPr="00913A89">
        <w:rPr>
          <w:rFonts w:ascii="Candara" w:hAnsi="Candara"/>
          <w:b/>
          <w:color w:val="398B88"/>
          <w:sz w:val="22"/>
          <w:szCs w:val="22"/>
        </w:rPr>
        <w:t xml:space="preserve">.6. </w:t>
      </w:r>
      <w:r w:rsidR="00D1710A" w:rsidRPr="00913A89">
        <w:rPr>
          <w:rFonts w:ascii="Candara" w:hAnsi="Candara"/>
          <w:b/>
          <w:color w:val="398B88"/>
        </w:rPr>
        <w:t>Sport</w:t>
      </w:r>
    </w:p>
    <w:p w14:paraId="39B7ECB6" w14:textId="77777777" w:rsidR="00E83005" w:rsidRPr="00E83005" w:rsidRDefault="00E83005" w:rsidP="00D1710A">
      <w:pPr>
        <w:jc w:val="both"/>
        <w:rPr>
          <w:rFonts w:ascii="Candara" w:hAnsi="Candara"/>
          <w:sz w:val="10"/>
          <w:szCs w:val="10"/>
          <w:lang w:val="bs-Latn-BA"/>
        </w:rPr>
      </w:pPr>
    </w:p>
    <w:p w14:paraId="12A4A150" w14:textId="0129C003" w:rsidR="00D1710A" w:rsidRDefault="00D1710A" w:rsidP="00D1710A">
      <w:pPr>
        <w:jc w:val="both"/>
        <w:rPr>
          <w:rFonts w:ascii="Candara" w:hAnsi="Candara"/>
          <w:sz w:val="22"/>
          <w:szCs w:val="22"/>
          <w:lang w:val="bs-Latn-BA"/>
        </w:rPr>
      </w:pPr>
      <w:r w:rsidRPr="00677F30">
        <w:rPr>
          <w:rFonts w:ascii="Candara" w:hAnsi="Candara"/>
          <w:sz w:val="22"/>
          <w:szCs w:val="22"/>
          <w:lang w:val="bs-Latn-BA"/>
        </w:rPr>
        <w:t>Sport u USK (na lokalnom i kantonalnom nivo</w:t>
      </w:r>
      <w:r>
        <w:rPr>
          <w:rFonts w:ascii="Candara" w:hAnsi="Candara"/>
          <w:sz w:val="22"/>
          <w:szCs w:val="22"/>
          <w:lang w:val="bs-Latn-BA"/>
        </w:rPr>
        <w:t>u) se uglavnom finansira iz budž</w:t>
      </w:r>
      <w:r w:rsidRPr="00677F30">
        <w:rPr>
          <w:rFonts w:ascii="Candara" w:hAnsi="Candara"/>
          <w:sz w:val="22"/>
          <w:szCs w:val="22"/>
          <w:lang w:val="bs-Latn-BA"/>
        </w:rPr>
        <w:t>etskih sredstava, no, zbog nerazvijenosti privrednih i industrijskih subjekata, te socio - ekonomskog stanja u d</w:t>
      </w:r>
      <w:r>
        <w:rPr>
          <w:rFonts w:ascii="Candara" w:hAnsi="Candara"/>
          <w:sz w:val="22"/>
          <w:szCs w:val="22"/>
          <w:lang w:val="bs-Latn-BA"/>
        </w:rPr>
        <w:t>ruštva, klubovi - sportska udruž</w:t>
      </w:r>
      <w:r w:rsidRPr="00677F30">
        <w:rPr>
          <w:rFonts w:ascii="Candara" w:hAnsi="Candara"/>
          <w:sz w:val="22"/>
          <w:szCs w:val="22"/>
          <w:lang w:val="bs-Latn-BA"/>
        </w:rPr>
        <w:t>enja su prisiljeni da svoje potrebe potra</w:t>
      </w:r>
      <w:r>
        <w:rPr>
          <w:rFonts w:ascii="Candara" w:hAnsi="Candara"/>
          <w:sz w:val="22"/>
          <w:szCs w:val="22"/>
          <w:lang w:val="bs-Latn-BA"/>
        </w:rPr>
        <w:t>žuju najvećim dijelom iz budž</w:t>
      </w:r>
      <w:r w:rsidRPr="00677F30">
        <w:rPr>
          <w:rFonts w:ascii="Candara" w:hAnsi="Candara"/>
          <w:sz w:val="22"/>
          <w:szCs w:val="22"/>
          <w:lang w:val="bs-Latn-BA"/>
        </w:rPr>
        <w:t>eta Kantona i gradova/općina USK. Naravno, u svakoj općini treba definisati prostore multidisciplinarnih sportskih površina, koje</w:t>
      </w:r>
      <w:r>
        <w:rPr>
          <w:rFonts w:ascii="Candara" w:hAnsi="Candara"/>
          <w:sz w:val="22"/>
          <w:szCs w:val="22"/>
          <w:lang w:val="bs-Latn-BA"/>
        </w:rPr>
        <w:t xml:space="preserve"> će imati i rekreativni i takmič</w:t>
      </w:r>
      <w:r w:rsidRPr="00677F30">
        <w:rPr>
          <w:rFonts w:ascii="Candara" w:hAnsi="Candara"/>
          <w:sz w:val="22"/>
          <w:szCs w:val="22"/>
          <w:lang w:val="bs-Latn-BA"/>
        </w:rPr>
        <w:t xml:space="preserve">arski karakter. Oprema i stanje školskih dvorana za tjelesni odgoj je uglavnom loše, te je potrebno pristupiti proširivanju kapaciteta i opremanju potrebnom </w:t>
      </w:r>
      <w:r>
        <w:rPr>
          <w:rFonts w:ascii="Candara" w:hAnsi="Candara"/>
          <w:sz w:val="22"/>
          <w:szCs w:val="22"/>
          <w:lang w:val="bs-Latn-BA"/>
        </w:rPr>
        <w:t>aparaturom. Ovo je posebno izraž</w:t>
      </w:r>
      <w:r w:rsidRPr="00677F30">
        <w:rPr>
          <w:rFonts w:ascii="Candara" w:hAnsi="Candara"/>
          <w:sz w:val="22"/>
          <w:szCs w:val="22"/>
          <w:lang w:val="bs-Latn-BA"/>
        </w:rPr>
        <w:t>eno u sredinama u kojima školske sportske dvorane predstavljaju jedini zatvoreni prostor u kojem se mogu stanovnici naselja baviti sportom. Dvojaka je vrijednost takvih objekata: oni će predstavljati prostor za kvalitetan odgo</w:t>
      </w:r>
      <w:r>
        <w:rPr>
          <w:rFonts w:ascii="Candara" w:hAnsi="Candara"/>
          <w:sz w:val="22"/>
          <w:szCs w:val="22"/>
          <w:lang w:val="bs-Latn-BA"/>
        </w:rPr>
        <w:t>j školske djece u pogledu različ</w:t>
      </w:r>
      <w:r w:rsidRPr="00677F30">
        <w:rPr>
          <w:rFonts w:ascii="Candara" w:hAnsi="Candara"/>
          <w:sz w:val="22"/>
          <w:szCs w:val="22"/>
          <w:lang w:val="bs-Latn-BA"/>
        </w:rPr>
        <w:t>itih sportskih aktivnosti, a u vannastavnom pogledu, takvi prostori mogu donijeti finansijsku ko</w:t>
      </w:r>
      <w:r>
        <w:rPr>
          <w:rFonts w:ascii="Candara" w:hAnsi="Candara"/>
          <w:sz w:val="22"/>
          <w:szCs w:val="22"/>
          <w:lang w:val="bs-Latn-BA"/>
        </w:rPr>
        <w:t>rist školama, ako se u njima nađ</w:t>
      </w:r>
      <w:r w:rsidRPr="00677F30">
        <w:rPr>
          <w:rFonts w:ascii="Candara" w:hAnsi="Candara"/>
          <w:sz w:val="22"/>
          <w:szCs w:val="22"/>
          <w:lang w:val="bs-Latn-BA"/>
        </w:rPr>
        <w:t>u amaterski ili profesionalni klubovi i pojedinci, koji se bave sportom.</w:t>
      </w:r>
    </w:p>
    <w:p w14:paraId="50CD3F72" w14:textId="77777777" w:rsidR="00D1710A" w:rsidRDefault="00D1710A" w:rsidP="00D1710A">
      <w:pPr>
        <w:jc w:val="both"/>
        <w:rPr>
          <w:rFonts w:ascii="Candara" w:hAnsi="Candara"/>
          <w:sz w:val="22"/>
          <w:szCs w:val="22"/>
          <w:lang w:val="bs-Latn-BA"/>
        </w:rPr>
      </w:pPr>
    </w:p>
    <w:p w14:paraId="6D07E565" w14:textId="524E0003" w:rsidR="00D1710A" w:rsidRPr="00913A89" w:rsidRDefault="00BA2E7D" w:rsidP="00D1710A">
      <w:pPr>
        <w:jc w:val="both"/>
        <w:rPr>
          <w:rFonts w:ascii="Candara" w:hAnsi="Candara"/>
          <w:b/>
          <w:color w:val="398B88"/>
          <w:sz w:val="22"/>
          <w:szCs w:val="22"/>
          <w:lang w:val="bs-Latn-BA"/>
        </w:rPr>
      </w:pPr>
      <w:r w:rsidRPr="00913A89">
        <w:rPr>
          <w:rFonts w:ascii="Candara" w:hAnsi="Candara"/>
          <w:b/>
          <w:color w:val="398B88"/>
          <w:sz w:val="22"/>
          <w:szCs w:val="22"/>
        </w:rPr>
        <w:t>2.1</w:t>
      </w:r>
      <w:r w:rsidR="00AC320A" w:rsidRPr="00913A89">
        <w:rPr>
          <w:rFonts w:ascii="Candara" w:hAnsi="Candara"/>
          <w:b/>
          <w:color w:val="398B88"/>
          <w:sz w:val="22"/>
          <w:szCs w:val="22"/>
        </w:rPr>
        <w:t>.12</w:t>
      </w:r>
      <w:r w:rsidR="00E83005" w:rsidRPr="00913A89">
        <w:rPr>
          <w:rFonts w:ascii="Candara" w:hAnsi="Candara"/>
          <w:b/>
          <w:color w:val="398B88"/>
          <w:sz w:val="22"/>
          <w:szCs w:val="22"/>
        </w:rPr>
        <w:t xml:space="preserve">.7. </w:t>
      </w:r>
      <w:r w:rsidR="00D1710A" w:rsidRPr="00913A89">
        <w:rPr>
          <w:rFonts w:ascii="Candara" w:hAnsi="Candara"/>
          <w:b/>
          <w:color w:val="398B88"/>
          <w:sz w:val="22"/>
          <w:szCs w:val="22"/>
          <w:lang w:val="bs-Latn-BA"/>
        </w:rPr>
        <w:t>Kultura</w:t>
      </w:r>
    </w:p>
    <w:p w14:paraId="6814FA8F" w14:textId="77777777" w:rsidR="00E83005" w:rsidRPr="00E83005" w:rsidRDefault="00E83005" w:rsidP="00D1710A">
      <w:pPr>
        <w:jc w:val="both"/>
        <w:rPr>
          <w:rFonts w:ascii="Candara" w:hAnsi="Candara"/>
          <w:sz w:val="10"/>
          <w:szCs w:val="10"/>
          <w:lang w:val="bs-Latn-BA"/>
        </w:rPr>
      </w:pPr>
    </w:p>
    <w:p w14:paraId="62F84847" w14:textId="27D3168E" w:rsidR="00D1710A" w:rsidRDefault="00D1710A" w:rsidP="00D1710A">
      <w:pPr>
        <w:jc w:val="both"/>
        <w:rPr>
          <w:rFonts w:ascii="Candara" w:hAnsi="Candara"/>
          <w:sz w:val="22"/>
          <w:szCs w:val="22"/>
          <w:lang w:val="bs-Latn-BA"/>
        </w:rPr>
      </w:pPr>
      <w:r w:rsidRPr="00677F30">
        <w:rPr>
          <w:rFonts w:ascii="Candara" w:hAnsi="Candara"/>
          <w:sz w:val="22"/>
          <w:szCs w:val="22"/>
          <w:lang w:val="bs-Latn-BA"/>
        </w:rPr>
        <w:t xml:space="preserve">U pogledu razvoja kulture, koncentracija objekata kulture lociranih u Bihaću treba da ima ulogu centralnog mjesta za razvoj i njegovanje kulturnih </w:t>
      </w:r>
      <w:r>
        <w:rPr>
          <w:rFonts w:ascii="Candara" w:hAnsi="Candara"/>
          <w:sz w:val="22"/>
          <w:szCs w:val="22"/>
          <w:lang w:val="bs-Latn-BA"/>
        </w:rPr>
        <w:t>tekovina i historijskog naslijeđ</w:t>
      </w:r>
      <w:r w:rsidRPr="00677F30">
        <w:rPr>
          <w:rFonts w:ascii="Candara" w:hAnsi="Candara"/>
          <w:sz w:val="22"/>
          <w:szCs w:val="22"/>
          <w:lang w:val="bs-Latn-BA"/>
        </w:rPr>
        <w:t>a i u planskom periodu, što potencira opredjeljenje da se cijeli USK razvija kao tematski grad turizma, mladih, kul</w:t>
      </w:r>
      <w:r>
        <w:rPr>
          <w:rFonts w:ascii="Candara" w:hAnsi="Candara"/>
          <w:sz w:val="22"/>
          <w:szCs w:val="22"/>
          <w:lang w:val="bs-Latn-BA"/>
        </w:rPr>
        <w:t>ture i obrazovanja. Drugim riječ</w:t>
      </w:r>
      <w:r w:rsidRPr="00677F30">
        <w:rPr>
          <w:rFonts w:ascii="Candara" w:hAnsi="Candara"/>
          <w:sz w:val="22"/>
          <w:szCs w:val="22"/>
          <w:lang w:val="bs-Latn-BA"/>
        </w:rPr>
        <w:t>ima, objekti koji se nalaz</w:t>
      </w:r>
      <w:r>
        <w:rPr>
          <w:rFonts w:ascii="Candara" w:hAnsi="Candara"/>
          <w:sz w:val="22"/>
          <w:szCs w:val="22"/>
          <w:lang w:val="bs-Latn-BA"/>
        </w:rPr>
        <w:t>e u Gradu Bihaću ne umanjuju važ</w:t>
      </w:r>
      <w:r w:rsidRPr="00677F30">
        <w:rPr>
          <w:rFonts w:ascii="Candara" w:hAnsi="Candara"/>
          <w:sz w:val="22"/>
          <w:szCs w:val="22"/>
          <w:lang w:val="bs-Latn-BA"/>
        </w:rPr>
        <w:t>nost drugih objekata kulture u ostalim općinskim centrima i naseljima u USK, ali se trebaju tretirati i opremati na nivou koji zadovoljava predloţenu tematiku. Pored postojećih muzejskih i galerijskih objekata, potrebno je osigurati kapacitete</w:t>
      </w:r>
      <w:r>
        <w:rPr>
          <w:rFonts w:ascii="Candara" w:hAnsi="Candara"/>
          <w:sz w:val="22"/>
          <w:szCs w:val="22"/>
          <w:lang w:val="bs-Latn-BA"/>
        </w:rPr>
        <w:t xml:space="preserve"> za otvaranje spomen kuća zasluž</w:t>
      </w:r>
      <w:r w:rsidRPr="00677F30">
        <w:rPr>
          <w:rFonts w:ascii="Candara" w:hAnsi="Candara"/>
          <w:sz w:val="22"/>
          <w:szCs w:val="22"/>
          <w:lang w:val="bs-Latn-BA"/>
        </w:rPr>
        <w:t>nih stanovnika ovog kraja, a potom i uslove za pristup starim</w:t>
      </w:r>
      <w:r>
        <w:rPr>
          <w:rFonts w:ascii="Candara" w:hAnsi="Candara"/>
          <w:sz w:val="22"/>
          <w:szCs w:val="22"/>
          <w:lang w:val="bs-Latn-BA"/>
        </w:rPr>
        <w:t xml:space="preserve"> kulama i gradovima USK, što mož</w:t>
      </w:r>
      <w:r w:rsidRPr="00677F30">
        <w:rPr>
          <w:rFonts w:ascii="Candara" w:hAnsi="Candara"/>
          <w:sz w:val="22"/>
          <w:szCs w:val="22"/>
          <w:lang w:val="bs-Latn-BA"/>
        </w:rPr>
        <w:t>e biti jed</w:t>
      </w:r>
      <w:r>
        <w:rPr>
          <w:rFonts w:ascii="Candara" w:hAnsi="Candara"/>
          <w:sz w:val="22"/>
          <w:szCs w:val="22"/>
          <w:lang w:val="bs-Latn-BA"/>
        </w:rPr>
        <w:t>an od vodećih aduta i u turistič</w:t>
      </w:r>
      <w:r w:rsidRPr="00677F30">
        <w:rPr>
          <w:rFonts w:ascii="Candara" w:hAnsi="Candara"/>
          <w:sz w:val="22"/>
          <w:szCs w:val="22"/>
          <w:lang w:val="bs-Latn-BA"/>
        </w:rPr>
        <w:t>koj ponudi. Kako je već u Ostrošcu prisutna likovna kolonija koja ima dugogodišnju tradiciju, tako se i u drugim naseljima, koja imaju potencijal (tradicija, pe</w:t>
      </w:r>
      <w:r>
        <w:rPr>
          <w:rFonts w:ascii="Candara" w:hAnsi="Candara"/>
          <w:sz w:val="22"/>
          <w:szCs w:val="22"/>
          <w:lang w:val="bs-Latn-BA"/>
        </w:rPr>
        <w:t>jzaž</w:t>
      </w:r>
      <w:r w:rsidRPr="00677F30">
        <w:rPr>
          <w:rFonts w:ascii="Candara" w:hAnsi="Candara"/>
          <w:sz w:val="22"/>
          <w:szCs w:val="22"/>
          <w:lang w:val="bs-Latn-BA"/>
        </w:rPr>
        <w:t>ne vrijednosti, historijski aspekt), mogu osnivati likovne kolonije. Posebno je interesantan prostor Bosanskog Petrovca, jer objedinjuje sva tri segmenta: tradicija – rodno mjesto istakn</w:t>
      </w:r>
      <w:r>
        <w:rPr>
          <w:rFonts w:ascii="Candara" w:hAnsi="Candara"/>
          <w:sz w:val="22"/>
          <w:szCs w:val="22"/>
          <w:lang w:val="bs-Latn-BA"/>
        </w:rPr>
        <w:t>utih likovnih stvaralaca; pejzaž</w:t>
      </w:r>
      <w:r w:rsidRPr="00677F30">
        <w:rPr>
          <w:rFonts w:ascii="Candara" w:hAnsi="Candara"/>
          <w:sz w:val="22"/>
          <w:szCs w:val="22"/>
          <w:lang w:val="bs-Latn-BA"/>
        </w:rPr>
        <w:t>ne vrijednosti – nenadmašan krajolik; historijski aspekti – bogat historijski sloj).</w:t>
      </w:r>
    </w:p>
    <w:p w14:paraId="69F9BDE8" w14:textId="77777777" w:rsidR="00D1710A" w:rsidRDefault="00D1710A" w:rsidP="00D1710A">
      <w:pPr>
        <w:jc w:val="both"/>
        <w:rPr>
          <w:rFonts w:ascii="Candara" w:hAnsi="Candara"/>
          <w:sz w:val="22"/>
          <w:szCs w:val="22"/>
          <w:lang w:val="bs-Latn-BA"/>
        </w:rPr>
      </w:pPr>
    </w:p>
    <w:p w14:paraId="2CF75FA0" w14:textId="77777777" w:rsidR="00D1710A" w:rsidRDefault="00D1710A" w:rsidP="00D1710A">
      <w:pPr>
        <w:jc w:val="both"/>
        <w:rPr>
          <w:rFonts w:ascii="Candara" w:hAnsi="Candara"/>
          <w:sz w:val="22"/>
          <w:szCs w:val="22"/>
          <w:lang w:val="bs-Latn-BA"/>
        </w:rPr>
      </w:pPr>
    </w:p>
    <w:p w14:paraId="5110EA4D" w14:textId="1D461B3D" w:rsidR="008870F1" w:rsidRPr="00913A89" w:rsidRDefault="00BA2E7D" w:rsidP="008870F1">
      <w:pPr>
        <w:keepNext/>
        <w:keepLines/>
        <w:outlineLvl w:val="3"/>
        <w:rPr>
          <w:rFonts w:ascii="Candara" w:eastAsiaTheme="majorEastAsia" w:hAnsi="Candara" w:cs="Arial"/>
          <w:b/>
          <w:bCs/>
          <w:iCs/>
          <w:color w:val="398B88"/>
          <w:sz w:val="22"/>
          <w:szCs w:val="22"/>
          <w:lang w:val="bs-Latn-BA"/>
        </w:rPr>
      </w:pPr>
      <w:r w:rsidRPr="00913A89">
        <w:rPr>
          <w:rFonts w:ascii="Candara" w:eastAsiaTheme="majorEastAsia" w:hAnsi="Candara" w:cs="Arial"/>
          <w:b/>
          <w:bCs/>
          <w:iCs/>
          <w:color w:val="398B88"/>
          <w:sz w:val="22"/>
          <w:szCs w:val="22"/>
          <w:lang w:val="bs-Latn-BA"/>
        </w:rPr>
        <w:t>2.1</w:t>
      </w:r>
      <w:r w:rsidR="00AC320A" w:rsidRPr="00913A89">
        <w:rPr>
          <w:rFonts w:ascii="Candara" w:eastAsiaTheme="majorEastAsia" w:hAnsi="Candara" w:cs="Arial"/>
          <w:b/>
          <w:bCs/>
          <w:iCs/>
          <w:color w:val="398B88"/>
          <w:sz w:val="22"/>
          <w:szCs w:val="22"/>
          <w:lang w:val="bs-Latn-BA"/>
        </w:rPr>
        <w:t>.13</w:t>
      </w:r>
      <w:r w:rsidR="008870F1" w:rsidRPr="00913A89">
        <w:rPr>
          <w:rFonts w:ascii="Candara" w:eastAsiaTheme="majorEastAsia" w:hAnsi="Candara" w:cs="Arial"/>
          <w:b/>
          <w:bCs/>
          <w:iCs/>
          <w:color w:val="398B88"/>
          <w:sz w:val="22"/>
          <w:szCs w:val="22"/>
          <w:lang w:val="bs-Latn-BA"/>
        </w:rPr>
        <w:t>. Pitanja rodnosti u ruralnim područjima i položaja mladih</w:t>
      </w:r>
    </w:p>
    <w:p w14:paraId="10F95F25" w14:textId="77777777" w:rsidR="008870F1" w:rsidRPr="00913A89" w:rsidRDefault="008870F1" w:rsidP="008870F1">
      <w:pPr>
        <w:keepNext/>
        <w:keepLines/>
        <w:outlineLvl w:val="2"/>
        <w:rPr>
          <w:rFonts w:ascii="Candara" w:eastAsiaTheme="majorEastAsia" w:hAnsi="Candara" w:cs="Arial"/>
          <w:b/>
          <w:bCs/>
          <w:color w:val="398B88"/>
          <w:sz w:val="10"/>
          <w:szCs w:val="10"/>
          <w:lang w:val="bs-Latn-BA"/>
        </w:rPr>
      </w:pPr>
    </w:p>
    <w:p w14:paraId="49C3D9BE" w14:textId="163A2763" w:rsidR="008870F1" w:rsidRPr="00913A89" w:rsidRDefault="00BA2E7D" w:rsidP="008870F1">
      <w:pPr>
        <w:jc w:val="both"/>
        <w:rPr>
          <w:rFonts w:ascii="Candara" w:eastAsia="Calibri" w:hAnsi="Candara"/>
          <w:b/>
          <w:color w:val="398B88"/>
          <w:sz w:val="22"/>
          <w:szCs w:val="22"/>
          <w:lang w:val="sr-Latn-BA"/>
        </w:rPr>
      </w:pPr>
      <w:r w:rsidRPr="00913A89">
        <w:rPr>
          <w:rFonts w:ascii="Candara" w:eastAsia="Calibri" w:hAnsi="Candara"/>
          <w:b/>
          <w:color w:val="398B88"/>
          <w:sz w:val="22"/>
          <w:szCs w:val="22"/>
          <w:lang w:val="sr-Latn-BA"/>
        </w:rPr>
        <w:t>2.1</w:t>
      </w:r>
      <w:r w:rsidR="00AC320A" w:rsidRPr="00913A89">
        <w:rPr>
          <w:rFonts w:ascii="Candara" w:eastAsia="Calibri" w:hAnsi="Candara"/>
          <w:b/>
          <w:color w:val="398B88"/>
          <w:sz w:val="22"/>
          <w:szCs w:val="22"/>
          <w:lang w:val="sr-Latn-BA"/>
        </w:rPr>
        <w:t>.13</w:t>
      </w:r>
      <w:r w:rsidR="008870F1" w:rsidRPr="00913A89">
        <w:rPr>
          <w:rFonts w:ascii="Candara" w:eastAsia="Calibri" w:hAnsi="Candara"/>
          <w:b/>
          <w:color w:val="398B88"/>
          <w:sz w:val="22"/>
          <w:szCs w:val="22"/>
          <w:lang w:val="sr-Latn-BA"/>
        </w:rPr>
        <w:t>.1. Gender pitanja</w:t>
      </w:r>
    </w:p>
    <w:p w14:paraId="79853CEA" w14:textId="77777777" w:rsidR="008870F1" w:rsidRPr="00AC320A" w:rsidRDefault="008870F1" w:rsidP="008870F1">
      <w:pPr>
        <w:jc w:val="both"/>
        <w:rPr>
          <w:rFonts w:ascii="Candara" w:eastAsia="Calibri" w:hAnsi="Candara"/>
          <w:color w:val="000000" w:themeColor="text1"/>
          <w:sz w:val="10"/>
          <w:szCs w:val="10"/>
          <w:lang w:val="sr-Latn-BA"/>
        </w:rPr>
      </w:pPr>
    </w:p>
    <w:p w14:paraId="077ED69F" w14:textId="77777777" w:rsidR="008870F1" w:rsidRPr="008870F1" w:rsidRDefault="008870F1" w:rsidP="008870F1">
      <w:pPr>
        <w:jc w:val="both"/>
        <w:rPr>
          <w:rFonts w:ascii="Candara" w:eastAsia="Calibri" w:hAnsi="Candara"/>
          <w:color w:val="000000" w:themeColor="text1"/>
          <w:sz w:val="22"/>
          <w:szCs w:val="22"/>
          <w:lang w:val="sr-Latn-BA"/>
        </w:rPr>
      </w:pPr>
      <w:r w:rsidRPr="008870F1">
        <w:rPr>
          <w:rFonts w:ascii="Candara" w:eastAsia="Calibri" w:hAnsi="Candara"/>
          <w:color w:val="000000" w:themeColor="text1"/>
          <w:sz w:val="22"/>
          <w:szCs w:val="22"/>
          <w:lang w:val="sr-Latn-BA"/>
        </w:rPr>
        <w:t>Pravni sistem Bosne i Hercegovine garantuje ravnopravnost spolova i zabranjuje diskriminaciju. Ustav garantuje uživanje najvišeg stepena međunarodno priznatih ljudskih prava i temeljnih sloboda, taksativno navodeći ta prava i slobode i pozivajući se na pravno obavezujuće međunarodne sporazume navedene u Aneksu I Ustava (članovi II.2. i II.3. Ustava Bosne i Hercegovine). Ova prava mogu uživati sve osobe u Bosni i Hercegovini, bez diskriminacije po bilo kom osnovu uključujući spol, rasu, boju, jezik, vjeru, političko ili drugo mišljenje, nacionalno ili socijalno porijeklo, povezanost sa nacionalnom manjinom, imovinu, rođenje ili bilo koji drugi status (član II.4.). Stoga se ova prava mogu ostvarivati bez diskriminacije bilo koje vrste. Zabrana diskriminacije je po svojoj prirodi sredstvo i uvijek se odnosi na povredu nekog od temeljnih prava</w:t>
      </w:r>
    </w:p>
    <w:p w14:paraId="27FC3DBF" w14:textId="77777777" w:rsidR="008870F1" w:rsidRPr="008870F1" w:rsidRDefault="008870F1" w:rsidP="008870F1">
      <w:pPr>
        <w:jc w:val="both"/>
        <w:rPr>
          <w:rFonts w:ascii="Candara" w:eastAsia="Calibri" w:hAnsi="Candara"/>
          <w:color w:val="000000" w:themeColor="text1"/>
          <w:sz w:val="22"/>
          <w:szCs w:val="22"/>
          <w:lang w:val="sr-Latn-BA"/>
        </w:rPr>
      </w:pPr>
      <w:r w:rsidRPr="008870F1">
        <w:rPr>
          <w:rFonts w:ascii="Candara" w:eastAsia="Calibri" w:hAnsi="Candara"/>
          <w:color w:val="000000" w:themeColor="text1"/>
          <w:sz w:val="22"/>
          <w:szCs w:val="22"/>
          <w:lang w:val="sr-Latn-BA"/>
        </w:rPr>
        <w:t>i sloboda.</w:t>
      </w:r>
    </w:p>
    <w:p w14:paraId="12D993C5" w14:textId="77777777" w:rsidR="008870F1" w:rsidRPr="008870F1" w:rsidRDefault="008870F1" w:rsidP="008870F1">
      <w:pPr>
        <w:jc w:val="both"/>
        <w:rPr>
          <w:rFonts w:ascii="Candara" w:eastAsia="Calibri" w:hAnsi="Candara"/>
          <w:color w:val="000000" w:themeColor="text1"/>
          <w:sz w:val="10"/>
          <w:szCs w:val="10"/>
          <w:lang w:val="sr-Latn-BA"/>
        </w:rPr>
      </w:pPr>
    </w:p>
    <w:p w14:paraId="400695B4" w14:textId="77777777" w:rsidR="008870F1" w:rsidRPr="008870F1" w:rsidRDefault="008870F1" w:rsidP="008870F1">
      <w:pPr>
        <w:jc w:val="both"/>
        <w:rPr>
          <w:rFonts w:ascii="Candara" w:eastAsia="Calibri" w:hAnsi="Candara"/>
          <w:color w:val="000000" w:themeColor="text1"/>
          <w:sz w:val="22"/>
          <w:szCs w:val="22"/>
          <w:lang w:val="sr-Latn-BA"/>
        </w:rPr>
      </w:pPr>
      <w:r w:rsidRPr="008870F1">
        <w:rPr>
          <w:rFonts w:ascii="Candara" w:eastAsia="Calibri" w:hAnsi="Candara"/>
          <w:color w:val="000000" w:themeColor="text1"/>
          <w:sz w:val="22"/>
          <w:szCs w:val="22"/>
          <w:lang w:val="sr-Latn-BA"/>
        </w:rPr>
        <w:t>Iako su po svim relevantnim zakonima u Bosni i Hercegovini žene i muškarci ravnopravni, i dalje postoje slučajevi gdje je imovina upisana samo na ime muškog suvlasnika tj. vlasnika dijela - muža, partnera ili brata. Žene su mnogo rjeđe upisane kao vlasnice imovine koja predstavlja bitan izvor ekonomske moći, npr. stanova, poslovnih prostora, zemljišta i sl. Stoga postoji jasna potreba da se premosti jaz između pravnih propisa (de iure) i prakse (de facto) u cilju jačanja imovinskih prava žena i kćerki (FAO i GIZ)</w:t>
      </w:r>
      <w:r w:rsidRPr="008870F1">
        <w:rPr>
          <w:rFonts w:ascii="Candara" w:eastAsia="Calibri" w:hAnsi="Candara"/>
          <w:color w:val="000000" w:themeColor="text1"/>
          <w:sz w:val="22"/>
          <w:szCs w:val="22"/>
          <w:vertAlign w:val="superscript"/>
          <w:lang w:val="sr-Latn-BA"/>
        </w:rPr>
        <w:footnoteReference w:id="24"/>
      </w:r>
      <w:r w:rsidRPr="008870F1">
        <w:rPr>
          <w:rFonts w:ascii="Candara" w:eastAsia="Calibri" w:hAnsi="Candara"/>
          <w:color w:val="000000" w:themeColor="text1"/>
          <w:sz w:val="22"/>
          <w:szCs w:val="22"/>
          <w:lang w:val="sr-Latn-BA"/>
        </w:rPr>
        <w:t>.</w:t>
      </w:r>
    </w:p>
    <w:p w14:paraId="57A9E984" w14:textId="77777777" w:rsidR="008870F1" w:rsidRPr="008870F1" w:rsidRDefault="008870F1" w:rsidP="008870F1">
      <w:pPr>
        <w:jc w:val="both"/>
        <w:rPr>
          <w:rFonts w:ascii="Candara" w:eastAsia="Calibri" w:hAnsi="Candara"/>
          <w:color w:val="000000" w:themeColor="text1"/>
          <w:sz w:val="10"/>
          <w:szCs w:val="10"/>
          <w:lang w:val="sr-Latn-BA"/>
        </w:rPr>
      </w:pPr>
    </w:p>
    <w:p w14:paraId="2C703F9A" w14:textId="77777777" w:rsidR="008870F1" w:rsidRPr="008870F1" w:rsidRDefault="008870F1" w:rsidP="008870F1">
      <w:pPr>
        <w:jc w:val="both"/>
        <w:rPr>
          <w:rFonts w:ascii="Candara" w:eastAsia="Calibri" w:hAnsi="Candara"/>
          <w:color w:val="000000" w:themeColor="text1"/>
          <w:sz w:val="22"/>
          <w:szCs w:val="22"/>
          <w:lang w:val="sr-Latn-BA"/>
        </w:rPr>
      </w:pPr>
      <w:r w:rsidRPr="008870F1">
        <w:rPr>
          <w:rFonts w:ascii="Candara" w:eastAsia="Calibri" w:hAnsi="Candara"/>
          <w:color w:val="000000" w:themeColor="text1"/>
          <w:sz w:val="22"/>
          <w:szCs w:val="22"/>
          <w:lang w:val="sr-Latn-BA"/>
        </w:rPr>
        <w:t>Federacija Bosne</w:t>
      </w:r>
      <w:r w:rsidRPr="008870F1">
        <w:rPr>
          <w:rFonts w:ascii="Candara" w:hAnsi="Candara"/>
          <w:color w:val="000000" w:themeColor="text1"/>
          <w:sz w:val="22"/>
          <w:szCs w:val="22"/>
          <w:lang w:val="bs-Latn-BA"/>
        </w:rPr>
        <w:t xml:space="preserve"> i Hercegovina je potpisnica svih važnijih međunarodnih konvencija o ravnopravnosti polova i ukidanju svih oblika diskriminacije nad ženama od kojih je svakako najvažnija UN Konvencija o ukidanju svih oblika diskriminacije žena. Poseban član ove konvencije odnosi se na unapređenje položaja žena na selu i on obavezuje BiH, kao potpisnice ove konvencije, da radi na unapređenju socio-ekonomske situacije žena na selu, njihovog pristupa resursima, tržištu i informacijama, te pristupa osnovnoj infrastrukturi i javnim uslugama. Najvažniji domaći pravni akt koji kao lex specialis reguliše oblast ravnopravnosti polova kao posebno ljudsko pravo je Zakon o ravnopravnosti polova u Bosni i Hercegovini (Službeni glasnik BiH, 32/10 – prečišćen tekst) koji promoviše ravnopravnost polova i zabranjuje diskriminaciju po osnovu pola i polne orijentacije, te obavezuje sve institucije vlasti, na svim nivoima da izrade, usvoje i sprovedu programe mjera za implementaciju zakona u svim oblastima. BiH ima Gender akcioni plan (u ovom momentu za period 2013-2017) koji ima tri strateška cilja: 1) Izrada, sprovođenje i praćenje mjera za unapređenje ravnopravnosti polova u institucijama vlasti, po prioritetnim oblastima, 2) Izgradnja i jačanje sistema, mehanizama i instrumenata za postizanje ravnopravnosti polova i 3) Uspostavljanje i jačanje saradnje i partnerstva.</w:t>
      </w:r>
    </w:p>
    <w:p w14:paraId="6944B7D5" w14:textId="77777777" w:rsidR="008870F1" w:rsidRPr="008870F1" w:rsidRDefault="008870F1" w:rsidP="008870F1">
      <w:pPr>
        <w:rPr>
          <w:rFonts w:ascii="Candara" w:hAnsi="Candara"/>
          <w:b/>
          <w:color w:val="FF0000"/>
          <w:sz w:val="10"/>
          <w:szCs w:val="10"/>
          <w:lang w:val="bs-Latn-BA"/>
        </w:rPr>
      </w:pPr>
    </w:p>
    <w:p w14:paraId="0C4D4BC3" w14:textId="77777777"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r w:rsidRPr="008870F1">
        <w:rPr>
          <w:rFonts w:ascii="Candara" w:hAnsi="Candara"/>
          <w:color w:val="000000" w:themeColor="text1"/>
          <w:sz w:val="22"/>
          <w:szCs w:val="22"/>
          <w:lang w:val="bs-Latn-BA"/>
        </w:rPr>
        <w:t>Gender centar Federacije BiH radi na osiguravanju djelotvorne provedbe nacionalnog zakona o ravnopravnosti spolova na entitetskom nivou, u bliskoj koordinaciji sa Agencijom za ravnopravnost spolova Bosne i Hercegovine. Novi gender akcioni plan o rodnoj ravnopravnosti je bio u fazi izrade (to je treći za FBiH) od strane Gender centra Federacije u trenutku pripreme ovog dokumenta. Centar pruža podršku različitim ministarstvima entitetskog nivoa i pruža direktne tehničke savjete vladama kantona i općina. Centar također podržava uvođenje rodne ravnopravnosti u zakone i politike razvijene na entitetskom nivou kako bi se osiguralo njeno usklađivanje sa Zakonom o ravnopravnosti spolova, uključujući i gender/rodno odgovorno budžetiranje svih strategija i programa.</w:t>
      </w:r>
    </w:p>
    <w:p w14:paraId="0C60221A" w14:textId="77777777"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FF0000"/>
          <w:sz w:val="10"/>
          <w:szCs w:val="10"/>
          <w:lang w:val="bs-Latn-BA"/>
        </w:rPr>
      </w:pPr>
    </w:p>
    <w:p w14:paraId="5F090401" w14:textId="77777777"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r w:rsidRPr="008870F1">
        <w:rPr>
          <w:rFonts w:ascii="Candara" w:hAnsi="Candara"/>
          <w:color w:val="000000" w:themeColor="text1"/>
          <w:sz w:val="22"/>
          <w:szCs w:val="22"/>
          <w:lang w:val="bs-Latn-BA"/>
        </w:rPr>
        <w:t>Jedan od principa novog zakona o razvoju Federacije BiH</w:t>
      </w:r>
      <w:r w:rsidRPr="008870F1">
        <w:rPr>
          <w:rFonts w:ascii="Candara" w:hAnsi="Candara"/>
          <w:color w:val="000000" w:themeColor="text1"/>
          <w:sz w:val="22"/>
          <w:szCs w:val="22"/>
          <w:vertAlign w:val="superscript"/>
          <w:lang w:val="bs-Latn-BA"/>
        </w:rPr>
        <w:footnoteReference w:id="25"/>
      </w:r>
      <w:r w:rsidRPr="008870F1">
        <w:rPr>
          <w:rFonts w:ascii="Candara" w:hAnsi="Candara"/>
          <w:color w:val="000000" w:themeColor="text1"/>
          <w:sz w:val="22"/>
          <w:szCs w:val="22"/>
          <w:lang w:val="bs-Latn-BA"/>
        </w:rPr>
        <w:t xml:space="preserve"> je rodna ravnopravnost, uključujući i rodno odgovorno budžetiranje. Sve nove kantonalne i općinske strategije moraju se dostaviti Institutu za razvojno planiranje, a kada se strategije dostave tamo, Institut se konsultuje sa Gender centrom za "razmišljanje o rodnoj ravnopravnosti”. </w:t>
      </w:r>
    </w:p>
    <w:p w14:paraId="77EB7BEB" w14:textId="77777777"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10"/>
          <w:szCs w:val="10"/>
          <w:lang w:val="bs-Latn-BA"/>
        </w:rPr>
      </w:pPr>
    </w:p>
    <w:p w14:paraId="1FFDD33F" w14:textId="77777777"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r w:rsidRPr="008870F1">
        <w:rPr>
          <w:rFonts w:ascii="Candara" w:hAnsi="Candara"/>
          <w:color w:val="000000" w:themeColor="text1"/>
          <w:sz w:val="22"/>
          <w:szCs w:val="22"/>
          <w:lang w:val="bs-Latn-BA"/>
        </w:rPr>
        <w:t>Za potrebe ove Strategije urađen je anketni upitnik o položaju žena u ruralnim domaćinstvima i aktuelnoj percepciji mladih na području Unsko-sanskog kantona. Anketa je obuhvatila 31 ruralno domaćinstvo sa područja svih osam jedinica lokalne samouprave. Neki od rezultata se daju u nastavku ovog poglavlja.</w:t>
      </w:r>
    </w:p>
    <w:p w14:paraId="679DC883" w14:textId="77777777"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10"/>
          <w:szCs w:val="10"/>
          <w:lang w:val="bs-Latn-BA"/>
        </w:rPr>
      </w:pPr>
    </w:p>
    <w:p w14:paraId="2B22455F" w14:textId="77777777"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r w:rsidRPr="008870F1">
        <w:rPr>
          <w:rFonts w:ascii="Candara" w:hAnsi="Candara"/>
          <w:color w:val="000000" w:themeColor="text1"/>
          <w:sz w:val="22"/>
          <w:szCs w:val="22"/>
          <w:lang w:val="bs-Latn-BA"/>
        </w:rPr>
        <w:t xml:space="preserve">Kod 80,65% istraživanih domaćinstava/poljoprivrednih gazdinstava žene sa punim radnim vremenom učestvuju u poslovima vezanim za poljoprivredu, 16,13% sa pola radnog vremena, a svega je 3m23% domaćinstava u kojima žene učestvuju samo u kućnim poslovima.  </w:t>
      </w:r>
    </w:p>
    <w:p w14:paraId="74ADEF94" w14:textId="77777777" w:rsidR="00AD5E46" w:rsidRPr="00AD5E46" w:rsidRDefault="00AD5E46"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10"/>
          <w:szCs w:val="10"/>
          <w:lang w:val="bs-Latn-BA"/>
        </w:rPr>
      </w:pPr>
    </w:p>
    <w:p w14:paraId="1F75F4B7" w14:textId="08010C88"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r w:rsidRPr="008870F1">
        <w:rPr>
          <w:rFonts w:ascii="Candara" w:hAnsi="Candara"/>
          <w:color w:val="000000" w:themeColor="text1"/>
          <w:sz w:val="22"/>
          <w:szCs w:val="22"/>
          <w:lang w:val="bs-Latn-BA"/>
        </w:rPr>
        <w:t xml:space="preserve">Kada se govori o donošenju odluka vezanim za poljoprivredu i drugim aktivnostima na poljoprivrednom gazdinstvu, kod 64,52% ruralnih domaćinstava žene ravnopravno učestvuju, kod trećine domaćinstava (32,26%) žene samo djelimično odlučuju, dok kod samo 3,23% ruralnih domaćinstava žene nemaju pravo odlučivanja i muškarci isključivo donose odluke. </w:t>
      </w:r>
      <w:r w:rsidR="00AD5E46">
        <w:rPr>
          <w:rFonts w:ascii="Candara" w:hAnsi="Candara"/>
          <w:color w:val="000000" w:themeColor="text1"/>
          <w:sz w:val="22"/>
          <w:szCs w:val="22"/>
          <w:lang w:val="bs-Latn-BA"/>
        </w:rPr>
        <w:t xml:space="preserve"> </w:t>
      </w:r>
      <w:r w:rsidRPr="008870F1">
        <w:rPr>
          <w:rFonts w:ascii="Candara" w:hAnsi="Candara"/>
          <w:color w:val="000000" w:themeColor="text1"/>
          <w:sz w:val="22"/>
          <w:szCs w:val="22"/>
          <w:lang w:val="bs-Latn-BA"/>
        </w:rPr>
        <w:t xml:space="preserve">U 38,71% ruralnih domaćinstava žene učestvuju u obukama vezanim za poljoprivrednu proizvodnju, ali u isto toliko (38,71%) je i domaćinstava u kojima žene ne učestvuju u spomenutim obukama. Sa poveremenim (rijetkim) učešćem žena u obukama izjasnilo se 22,58% ispitivanih domaćinstava. </w:t>
      </w:r>
    </w:p>
    <w:p w14:paraId="2B4A6053" w14:textId="77777777" w:rsidR="00AD5E46" w:rsidRPr="00AD5E46" w:rsidRDefault="00AD5E46"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10"/>
          <w:szCs w:val="10"/>
          <w:lang w:val="bs-Latn-BA"/>
        </w:rPr>
      </w:pPr>
    </w:p>
    <w:p w14:paraId="7DB3EE74" w14:textId="38729E7C" w:rsid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r w:rsidRPr="008870F1">
        <w:rPr>
          <w:rFonts w:ascii="Candara" w:hAnsi="Candara"/>
          <w:color w:val="000000" w:themeColor="text1"/>
          <w:sz w:val="22"/>
          <w:szCs w:val="22"/>
          <w:lang w:val="bs-Latn-BA"/>
        </w:rPr>
        <w:t>Kod 34,78% ruralnih domaćinstva žene su učestvovale posljednji put na obukama prije više od dvije godine, a kod 34,78% domaćinstava prije godinu dana.</w:t>
      </w:r>
      <w:r w:rsidR="00AD5E46">
        <w:rPr>
          <w:rFonts w:ascii="Candara" w:hAnsi="Candara"/>
          <w:color w:val="000000" w:themeColor="text1"/>
          <w:sz w:val="22"/>
          <w:szCs w:val="22"/>
          <w:lang w:val="bs-Latn-BA"/>
        </w:rPr>
        <w:t xml:space="preserve"> </w:t>
      </w:r>
      <w:r w:rsidRPr="008870F1">
        <w:rPr>
          <w:rFonts w:ascii="Candara" w:hAnsi="Candara"/>
          <w:color w:val="000000" w:themeColor="text1"/>
          <w:sz w:val="22"/>
          <w:szCs w:val="22"/>
          <w:lang w:val="bs-Latn-BA"/>
        </w:rPr>
        <w:t>Istraživanje vezano za vlasništvo žene nad nekim o nekretnina je pokazalo da kod 45,16% domaćinstava žene imaju vlasništvo nad nakitom, kod 29,03% domaćinstava žene su  vlasnici automobila, a samo je 16,13% domaćinstava u kojima su žene vlasnici (ko-vlasnici) zemljišta, odnosno 9,08% domaćinstava u kojima su žene vlasnici kuća.</w:t>
      </w:r>
    </w:p>
    <w:p w14:paraId="616E4115" w14:textId="77777777"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10"/>
          <w:szCs w:val="10"/>
          <w:lang w:val="bs-Latn-BA"/>
        </w:rPr>
      </w:pPr>
    </w:p>
    <w:p w14:paraId="146905BF" w14:textId="5E4FCC41"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r w:rsidRPr="008870F1">
        <w:rPr>
          <w:rFonts w:ascii="Candara" w:hAnsi="Candara"/>
          <w:color w:val="000000" w:themeColor="text1"/>
          <w:sz w:val="22"/>
          <w:szCs w:val="22"/>
          <w:lang w:val="bs-Latn-BA"/>
        </w:rPr>
        <w:t>Najveći je broj istraživanih ruralnih domaćinstava (48,39%) u kojima su žene korisnici poticaja sa nekog od nivoa vlasti (federalni/kantonalni/općinski), kod 19,35% domaćinstava žene su korisnici kredita, a kod 16,13% domaćinstava žene su bili korisnici nekih od oblika donacija.</w:t>
      </w:r>
      <w:r w:rsidR="00AD5E46">
        <w:rPr>
          <w:rFonts w:ascii="Candara" w:hAnsi="Candara"/>
          <w:color w:val="000000" w:themeColor="text1"/>
          <w:sz w:val="22"/>
          <w:szCs w:val="22"/>
          <w:lang w:val="bs-Latn-BA"/>
        </w:rPr>
        <w:t xml:space="preserve"> </w:t>
      </w:r>
      <w:r w:rsidRPr="008870F1">
        <w:rPr>
          <w:rFonts w:ascii="Candara" w:hAnsi="Candara"/>
          <w:color w:val="000000" w:themeColor="text1"/>
          <w:sz w:val="22"/>
          <w:szCs w:val="22"/>
          <w:lang w:val="bs-Latn-BA"/>
        </w:rPr>
        <w:t xml:space="preserve">U svakom </w:t>
      </w:r>
      <w:r w:rsidR="00AD5E46">
        <w:rPr>
          <w:rFonts w:ascii="Candara" w:hAnsi="Candara"/>
          <w:color w:val="000000" w:themeColor="text1"/>
          <w:sz w:val="22"/>
          <w:szCs w:val="22"/>
          <w:lang w:val="bs-Latn-BA"/>
        </w:rPr>
        <w:t>trećem ruralnom domaćinstvu (32,</w:t>
      </w:r>
      <w:r w:rsidRPr="008870F1">
        <w:rPr>
          <w:rFonts w:ascii="Candara" w:hAnsi="Candara"/>
          <w:color w:val="000000" w:themeColor="text1"/>
          <w:sz w:val="22"/>
          <w:szCs w:val="22"/>
          <w:lang w:val="bs-Latn-BA"/>
        </w:rPr>
        <w:t xml:space="preserve">26%) žene su član nekog od udruženja poljoprivrednih proizvođača, samo je 6,45% domaćinstava u kojima su žene članovi udruženja žena, a iste (6,45%) je domaćinstava u kojima su žene članovi nekih političkih partija. </w:t>
      </w:r>
    </w:p>
    <w:p w14:paraId="1C0E3ED7" w14:textId="77777777" w:rsidR="008870F1" w:rsidRPr="008870F1" w:rsidRDefault="008870F1" w:rsidP="008870F1">
      <w:pPr>
        <w:jc w:val="both"/>
        <w:rPr>
          <w:rFonts w:ascii="Candara" w:eastAsia="Times New Roman" w:hAnsi="Candara"/>
          <w:bCs/>
          <w:i/>
          <w:iCs/>
          <w:color w:val="000000"/>
          <w:sz w:val="22"/>
          <w:szCs w:val="22"/>
          <w:lang w:val="bs-Latn-BA"/>
        </w:rPr>
      </w:pPr>
      <w:r w:rsidRPr="008870F1">
        <w:rPr>
          <w:rFonts w:ascii="Candara" w:hAnsi="Candara"/>
          <w:color w:val="000000" w:themeColor="text1"/>
          <w:sz w:val="22"/>
          <w:szCs w:val="22"/>
          <w:lang w:val="bs-Latn-BA"/>
        </w:rPr>
        <w:t xml:space="preserve">Jedno od anketnih pitanja vezanih za ženske članove ruralnih domaćinstava je bilo </w:t>
      </w:r>
      <w:r w:rsidRPr="008870F1">
        <w:rPr>
          <w:rFonts w:ascii="Candara" w:eastAsia="Times New Roman" w:hAnsi="Candara"/>
          <w:bCs/>
          <w:i/>
          <w:iCs/>
          <w:color w:val="000000"/>
          <w:sz w:val="22"/>
          <w:szCs w:val="22"/>
          <w:lang w:val="bs-Latn-BA"/>
        </w:rPr>
        <w:t xml:space="preserve">"Kada biste bili u prilici da investirate,  šta bi to bilo? </w:t>
      </w:r>
      <w:r w:rsidRPr="008870F1">
        <w:rPr>
          <w:rFonts w:ascii="Candara" w:eastAsia="Times New Roman" w:hAnsi="Candara"/>
          <w:bCs/>
          <w:iCs/>
          <w:color w:val="000000"/>
          <w:sz w:val="22"/>
          <w:szCs w:val="22"/>
          <w:lang w:val="bs-Latn-BA"/>
        </w:rPr>
        <w:t>54,84% domaćinstava se izjasnilo za poljoprivrednu mehanizaciju, 51,61% je bilo za investicije u objekte/opremu vezanu za preradu primarnih poljoprivrednih proizvoda, a 48,39% za ulaganja u štalske objekte vezane za držanje stoke. Veći broj istraživanih domaćinstava (45,16%) je bio i za investicije u osnovno stado (stoku) odnosno zemljište (35,68%), dok je puno manja zainteresovanost žena ruralnih domaćinstava za investiranje u sistem za navodnjavanje (9,68%), košnice pčela i pčelarstvo (12,90%) i privatni biznis (16,13%).</w:t>
      </w:r>
    </w:p>
    <w:p w14:paraId="698D7866" w14:textId="77777777" w:rsidR="008870F1" w:rsidRP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10"/>
          <w:szCs w:val="10"/>
          <w:lang w:val="bs-Latn-BA"/>
        </w:rPr>
      </w:pPr>
    </w:p>
    <w:p w14:paraId="2C9C5DF7" w14:textId="79C07B20" w:rsidR="008870F1" w:rsidRPr="008870F1" w:rsidRDefault="008870F1" w:rsidP="008870F1">
      <w:pPr>
        <w:jc w:val="both"/>
        <w:rPr>
          <w:rFonts w:ascii="Candara" w:eastAsia="Times New Roman" w:hAnsi="Candara"/>
          <w:bCs/>
          <w:iCs/>
          <w:color w:val="000000"/>
          <w:sz w:val="22"/>
          <w:szCs w:val="22"/>
          <w:lang w:val="bs-Latn-BA"/>
        </w:rPr>
      </w:pPr>
      <w:r w:rsidRPr="008870F1">
        <w:rPr>
          <w:rFonts w:ascii="Candara" w:eastAsia="Times New Roman" w:hAnsi="Candara"/>
          <w:bCs/>
          <w:iCs/>
          <w:color w:val="000000"/>
          <w:sz w:val="22"/>
          <w:szCs w:val="22"/>
          <w:lang w:val="bs-Latn-BA"/>
        </w:rPr>
        <w:t>Prioritetni problemi kojeg vide žene u ruralnim područjima općina/gradova Unsko-sanskog kantona su demografski problemi i odlazak lokalnog stanovništva (74,19%), nedostatak radne snage (61,29%) te nezaposlenost i nedostatak tvorničkih pogona i radnih mjesta (51,61%). Žene istraživanih ruralnih domaćinstava USK vide  perspektivu razvoja svojih domaćinstava najviše (51,61%) u obavljanju poljoprivrednih aktivnosti dopunjeni aktivnostima na samom gazdinstvu. 38,71%  žena vidi perspektivu svojih domaćinstava samo u radu u poljoprivredi, dok samo 3,23% vidi perspektivu u pokretanju vlastitog biznisa.</w:t>
      </w:r>
    </w:p>
    <w:p w14:paraId="365BC5D0" w14:textId="77777777" w:rsidR="00AD5E46" w:rsidRPr="00AD5E46" w:rsidRDefault="00AD5E46" w:rsidP="008870F1">
      <w:pPr>
        <w:jc w:val="both"/>
        <w:rPr>
          <w:rFonts w:ascii="Candara" w:eastAsia="Times New Roman" w:hAnsi="Candara"/>
          <w:bCs/>
          <w:iCs/>
          <w:color w:val="000000"/>
          <w:sz w:val="10"/>
          <w:szCs w:val="10"/>
          <w:lang w:val="bs-Latn-BA"/>
        </w:rPr>
      </w:pPr>
    </w:p>
    <w:p w14:paraId="05CD8B00" w14:textId="77777777" w:rsidR="008870F1" w:rsidRPr="008870F1" w:rsidRDefault="008870F1" w:rsidP="008870F1">
      <w:pPr>
        <w:jc w:val="both"/>
        <w:rPr>
          <w:rFonts w:ascii="Candara" w:eastAsia="Times New Roman" w:hAnsi="Candara"/>
          <w:bCs/>
          <w:iCs/>
          <w:color w:val="000000"/>
          <w:sz w:val="22"/>
          <w:szCs w:val="22"/>
          <w:lang w:val="bs-Latn-BA"/>
        </w:rPr>
      </w:pPr>
      <w:r w:rsidRPr="008870F1">
        <w:rPr>
          <w:rFonts w:ascii="Candara" w:eastAsia="Times New Roman" w:hAnsi="Candara"/>
          <w:bCs/>
          <w:iCs/>
          <w:color w:val="000000"/>
          <w:sz w:val="22"/>
          <w:szCs w:val="22"/>
          <w:lang w:val="bs-Latn-BA"/>
        </w:rPr>
        <w:t xml:space="preserve">Na kraju se htjelo doznati i mišljenje ženskih članova istraživanih ruralnih domaćinstava  koji su to prioritetni lanci vrijednosti (vrste poljoprivrednih proizvodnji i/ili prerade) u kojima bi se mogle uključiti žene, a što bi bila osnova njihovog ekonomskog osnaživanja. Najveći dio (58,06%) je bio za lanac vrijednosti vezan za proizvodnju i preradu voća i povrća, 51,61% je za preradu mlijeka, a 35,48% za lanac vrijednosti koji obuhvata proizvodnju malina. </w:t>
      </w:r>
    </w:p>
    <w:p w14:paraId="53FBE7BE" w14:textId="2BE6E3FD" w:rsidR="008870F1" w:rsidRDefault="008870F1"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p>
    <w:p w14:paraId="1B4D2342" w14:textId="04F6AF97" w:rsidR="00AD5E46" w:rsidRPr="00913A89" w:rsidRDefault="00BA2E7D" w:rsidP="00AD5E46">
      <w:pPr>
        <w:jc w:val="both"/>
        <w:rPr>
          <w:rFonts w:ascii="Candara" w:eastAsia="Calibri" w:hAnsi="Candara"/>
          <w:b/>
          <w:color w:val="398B88"/>
          <w:sz w:val="22"/>
          <w:szCs w:val="22"/>
          <w:lang w:val="sr-Latn-BA"/>
        </w:rPr>
      </w:pPr>
      <w:r w:rsidRPr="00913A89">
        <w:rPr>
          <w:rFonts w:ascii="Candara" w:eastAsia="Calibri" w:hAnsi="Candara"/>
          <w:b/>
          <w:color w:val="398B88"/>
          <w:sz w:val="22"/>
          <w:szCs w:val="22"/>
          <w:lang w:val="sr-Latn-BA"/>
        </w:rPr>
        <w:t>2.1</w:t>
      </w:r>
      <w:r w:rsidR="00AD5E46" w:rsidRPr="00913A89">
        <w:rPr>
          <w:rFonts w:ascii="Candara" w:eastAsia="Calibri" w:hAnsi="Candara"/>
          <w:b/>
          <w:color w:val="398B88"/>
          <w:sz w:val="22"/>
          <w:szCs w:val="22"/>
          <w:lang w:val="sr-Latn-BA"/>
        </w:rPr>
        <w:t>.13.2. Pitanja mladih</w:t>
      </w:r>
    </w:p>
    <w:p w14:paraId="46D9598C" w14:textId="77777777" w:rsidR="00AD5E46" w:rsidRPr="00AD5E46" w:rsidRDefault="00AD5E46" w:rsidP="00887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10"/>
          <w:szCs w:val="10"/>
          <w:lang w:val="bs-Latn-BA"/>
        </w:rPr>
      </w:pPr>
    </w:p>
    <w:p w14:paraId="794E3499" w14:textId="77777777" w:rsidR="008870F1" w:rsidRPr="008870F1" w:rsidRDefault="008870F1" w:rsidP="008870F1">
      <w:pPr>
        <w:jc w:val="both"/>
        <w:rPr>
          <w:rFonts w:ascii="Candara" w:hAnsi="Candara"/>
          <w:sz w:val="22"/>
          <w:szCs w:val="22"/>
          <w:lang w:val="bs-Latn-BA"/>
        </w:rPr>
      </w:pPr>
      <w:r w:rsidRPr="008870F1">
        <w:rPr>
          <w:rFonts w:ascii="Candara" w:hAnsi="Candara"/>
          <w:sz w:val="22"/>
          <w:szCs w:val="22"/>
          <w:lang w:val="bs-Latn-BA"/>
        </w:rPr>
        <w:t>Istraživački  izvještaj  Pregled  (razloga) odlaska (emigracije) mladih iz Bosne i Hercegovine dokumentuje</w:t>
      </w:r>
      <w:r w:rsidRPr="008870F1">
        <w:rPr>
          <w:rFonts w:ascii="Candara" w:hAnsi="Candara"/>
          <w:sz w:val="22"/>
          <w:szCs w:val="22"/>
          <w:vertAlign w:val="superscript"/>
          <w:lang w:val="bs-Latn-BA"/>
        </w:rPr>
        <w:footnoteReference w:id="26"/>
      </w:r>
      <w:r w:rsidRPr="008870F1">
        <w:rPr>
          <w:rFonts w:ascii="Candara" w:hAnsi="Candara"/>
          <w:sz w:val="22"/>
          <w:szCs w:val="22"/>
          <w:lang w:val="bs-Latn-BA"/>
        </w:rPr>
        <w:t xml:space="preserve"> glavne socio-ekonomske faktore i karakteristike koje pokreću vanjske migracije mladih iz BiH, prvenstveno uzimajući u obzir individualne karakteristike ispitanika, kao što su pol, godine, stepen obrazovanja, radni status, politički i građanski angažman, mjesto stanovanja, kvalitet životno okruženje, pozicije i povjerenje prema politici i politikama prije i COVID19 period, kao i razne druge relevantne elemente. Migracijski potencijal je procijenjen od primjena seta pitanja o migracionim namjerama u zemlji porijekla, dok su pokretači migracije istraživani pitanjima o uzrocima migracije aspiracije koje se posmatraju kao rezultat makro (npr. socio-ekonomske situacije), mezo (npr. društvena mreža u inostranstvu) i mikro faktori (npr. karakteristike pojedinca). Istraživanje je provedeno na reprezentativnom uzorku od 5.001 mlade osobe, 18-29 godina. Istraživanje se temeljilo na kvantitativnom pristupu i prikupljanju primarni podaci prikupljeni u velikoj anketi licem u lice, koju provodi tržište istraživačka kompanija Ipsos BiH u periodu od januara do marta 2021. Iz ovog izvještaja izdvajaju se sljedeći rezultati:</w:t>
      </w:r>
    </w:p>
    <w:p w14:paraId="4844CAAA" w14:textId="77777777" w:rsidR="008870F1" w:rsidRPr="008870F1" w:rsidRDefault="008870F1" w:rsidP="008870F1">
      <w:pPr>
        <w:jc w:val="both"/>
        <w:rPr>
          <w:rFonts w:ascii="Candara" w:hAnsi="Candara"/>
          <w:sz w:val="10"/>
          <w:szCs w:val="10"/>
          <w:lang w:val="bs-Latn-BA"/>
        </w:rPr>
      </w:pPr>
    </w:p>
    <w:p w14:paraId="121FC9FB" w14:textId="77777777" w:rsidR="008870F1" w:rsidRPr="008870F1" w:rsidRDefault="008870F1" w:rsidP="008870F1">
      <w:pPr>
        <w:jc w:val="both"/>
        <w:rPr>
          <w:rFonts w:ascii="Candara" w:hAnsi="Candara"/>
          <w:sz w:val="22"/>
          <w:szCs w:val="22"/>
          <w:lang w:val="bs-Latn-BA"/>
        </w:rPr>
      </w:pPr>
      <w:r w:rsidRPr="008870F1">
        <w:rPr>
          <w:rFonts w:ascii="Candara" w:hAnsi="Candara"/>
          <w:sz w:val="22"/>
          <w:szCs w:val="22"/>
          <w:lang w:val="bs-Latn-BA"/>
        </w:rPr>
        <w:t>Kod značajanog broja mladih migranata nedostaje:</w:t>
      </w:r>
    </w:p>
    <w:p w14:paraId="68945D13" w14:textId="77777777" w:rsidR="008870F1" w:rsidRPr="008870F1" w:rsidRDefault="008870F1" w:rsidP="00652FFC">
      <w:pPr>
        <w:numPr>
          <w:ilvl w:val="0"/>
          <w:numId w:val="12"/>
        </w:numPr>
        <w:contextualSpacing/>
        <w:jc w:val="both"/>
        <w:rPr>
          <w:rFonts w:ascii="Candara" w:hAnsi="Candara" w:cstheme="minorBidi"/>
          <w:sz w:val="22"/>
          <w:szCs w:val="22"/>
          <w:lang w:val="bs-Latn-BA"/>
        </w:rPr>
      </w:pPr>
      <w:r w:rsidRPr="008870F1">
        <w:rPr>
          <w:rFonts w:ascii="Candara" w:hAnsi="Candara" w:cstheme="minorBidi"/>
          <w:sz w:val="22"/>
          <w:szCs w:val="22"/>
          <w:lang w:val="bs-Latn-BA"/>
        </w:rPr>
        <w:t>pristup relevantnom znanju i opcijama, objektima i strukturama za izgradnju vještina što bi poboljšalo njihove izglede za zaposlenje u formalnom i neformalnom sektoru</w:t>
      </w:r>
    </w:p>
    <w:p w14:paraId="1EC39944" w14:textId="77777777" w:rsidR="008870F1" w:rsidRPr="008870F1" w:rsidRDefault="008870F1" w:rsidP="00652FFC">
      <w:pPr>
        <w:numPr>
          <w:ilvl w:val="0"/>
          <w:numId w:val="12"/>
        </w:numPr>
        <w:contextualSpacing/>
        <w:jc w:val="both"/>
        <w:rPr>
          <w:rFonts w:ascii="Candara" w:hAnsi="Candara" w:cstheme="minorBidi"/>
          <w:sz w:val="22"/>
          <w:szCs w:val="22"/>
          <w:lang w:val="bs-Latn-BA"/>
        </w:rPr>
      </w:pPr>
      <w:r w:rsidRPr="008870F1">
        <w:rPr>
          <w:rFonts w:ascii="Candara" w:hAnsi="Candara" w:cstheme="minorBidi"/>
          <w:sz w:val="22"/>
          <w:szCs w:val="22"/>
          <w:lang w:val="bs-Latn-BA"/>
        </w:rPr>
        <w:t>adekvatni okviri politika koje nude praktična rješenja za hitnu i efikasnu implementaciju, što rezultira nedovoljnom i nepouzdanom podrškom društvenoj integraciji mladih, jača njihovu ekonomsku i socijalnu isključenost, te dodatno povećava njihovu ranjivost i rizike vanjske migracije;</w:t>
      </w:r>
    </w:p>
    <w:p w14:paraId="50DB86BD" w14:textId="3500F3A8" w:rsidR="008870F1" w:rsidRPr="008870F1" w:rsidRDefault="008870F1" w:rsidP="00652FFC">
      <w:pPr>
        <w:numPr>
          <w:ilvl w:val="0"/>
          <w:numId w:val="12"/>
        </w:numPr>
        <w:contextualSpacing/>
        <w:jc w:val="both"/>
        <w:rPr>
          <w:rFonts w:ascii="Candara" w:hAnsi="Candara" w:cstheme="minorBidi"/>
          <w:sz w:val="22"/>
          <w:szCs w:val="22"/>
          <w:lang w:val="bs-Latn-BA"/>
        </w:rPr>
      </w:pPr>
      <w:r w:rsidRPr="008870F1">
        <w:rPr>
          <w:rFonts w:ascii="Candara" w:hAnsi="Candara" w:cstheme="minorBidi"/>
          <w:sz w:val="22"/>
          <w:szCs w:val="22"/>
          <w:lang w:val="bs-Latn-BA"/>
        </w:rPr>
        <w:t>usklađen pristup njihovim specifičnim izazovima u BiH i njihovoj integraciji u okviru postojećih struktura društvenog odlučivanja, uključujući i posebne prilagođene politike koje se odnose na potrebe ranjivih grupa mladih koje su skloni razmatranju migracije kao opcije;</w:t>
      </w:r>
    </w:p>
    <w:p w14:paraId="10CCF3FA" w14:textId="77777777" w:rsidR="008870F1" w:rsidRPr="008870F1" w:rsidRDefault="008870F1" w:rsidP="00652FFC">
      <w:pPr>
        <w:numPr>
          <w:ilvl w:val="0"/>
          <w:numId w:val="12"/>
        </w:numPr>
        <w:contextualSpacing/>
        <w:jc w:val="both"/>
        <w:rPr>
          <w:rFonts w:ascii="Candara" w:hAnsi="Candara" w:cstheme="minorBidi"/>
          <w:sz w:val="22"/>
          <w:szCs w:val="22"/>
          <w:lang w:val="bs-Latn-BA"/>
        </w:rPr>
      </w:pPr>
      <w:r w:rsidRPr="008870F1">
        <w:rPr>
          <w:rFonts w:ascii="Candara" w:hAnsi="Candara" w:cstheme="minorBidi"/>
          <w:sz w:val="22"/>
          <w:szCs w:val="22"/>
          <w:lang w:val="bs-Latn-BA"/>
        </w:rPr>
        <w:t>vidljiv napredak u stvarnoj implementaciji postojećih preporuka i politike koje se bave unapređenjem kapaciteta mladih da ostanu u BiH i umjesto toga planiraju svoj život i rad lokalno ili unutar drugih područja u zemlji umjesto u inostranstvu.</w:t>
      </w:r>
    </w:p>
    <w:p w14:paraId="00904DA6" w14:textId="77777777" w:rsidR="00AD5E46" w:rsidRPr="009D24EE" w:rsidRDefault="00AD5E46" w:rsidP="008870F1">
      <w:pPr>
        <w:jc w:val="both"/>
        <w:rPr>
          <w:rFonts w:ascii="Candara" w:hAnsi="Candara"/>
          <w:sz w:val="10"/>
          <w:szCs w:val="10"/>
          <w:lang w:val="bs-Latn-BA"/>
        </w:rPr>
      </w:pPr>
    </w:p>
    <w:p w14:paraId="3F013E33" w14:textId="77777777" w:rsidR="008870F1" w:rsidRPr="008870F1" w:rsidRDefault="008870F1" w:rsidP="008870F1">
      <w:pPr>
        <w:jc w:val="both"/>
        <w:rPr>
          <w:rFonts w:ascii="Candara" w:hAnsi="Candara"/>
          <w:sz w:val="22"/>
          <w:szCs w:val="22"/>
          <w:lang w:val="bs-Latn-BA"/>
        </w:rPr>
      </w:pPr>
      <w:r w:rsidRPr="008870F1">
        <w:rPr>
          <w:rFonts w:ascii="Candara" w:hAnsi="Candara"/>
          <w:sz w:val="22"/>
          <w:szCs w:val="22"/>
          <w:lang w:val="bs-Latn-BA"/>
        </w:rPr>
        <w:t>Među važnijim rezultatima studije izdvajaju se sljedeći:</w:t>
      </w:r>
    </w:p>
    <w:p w14:paraId="2DBC050B" w14:textId="77777777" w:rsidR="008870F1" w:rsidRPr="008870F1" w:rsidRDefault="008870F1" w:rsidP="00652FFC">
      <w:pPr>
        <w:numPr>
          <w:ilvl w:val="0"/>
          <w:numId w:val="13"/>
        </w:numPr>
        <w:contextualSpacing/>
        <w:jc w:val="both"/>
        <w:rPr>
          <w:rFonts w:ascii="Candara" w:hAnsi="Candara" w:cstheme="minorBidi"/>
          <w:sz w:val="22"/>
          <w:szCs w:val="22"/>
          <w:lang w:val="bs-Latn-BA"/>
        </w:rPr>
      </w:pPr>
      <w:r w:rsidRPr="00F96AC7">
        <w:rPr>
          <w:rFonts w:ascii="Candara" w:hAnsi="Candara" w:cstheme="minorBidi"/>
          <w:i/>
          <w:sz w:val="22"/>
          <w:szCs w:val="22"/>
          <w:lang w:val="bs-Latn-BA"/>
        </w:rPr>
        <w:t>Mladi ljudi u BiH u prosjeku su nezadovoljni kvalitetom svog životnog okruženja</w:t>
      </w:r>
      <w:r w:rsidRPr="008870F1">
        <w:rPr>
          <w:rFonts w:ascii="Candara" w:hAnsi="Candara" w:cstheme="minorBidi"/>
          <w:sz w:val="22"/>
          <w:szCs w:val="22"/>
          <w:lang w:val="bs-Latn-BA"/>
        </w:rPr>
        <w:t xml:space="preserve"> - Samo 10% mladih je istaklo potpuno zadovoljstvo životom u BiH, dok je 33% ispitanika izrazilo svoje nezadovoljstvo, prvenstveno posmatrano kroz nedovoljnu dostupnost javnih usluga i programa prilagođenih za njihove potrebe kao što su stambeni programi za mlade, kvalitet javnog prevoza, dostupnost socijalnih beneficija, kvalitet zdravstvene zaštite, obrazovni programi i mogućnosti volontiranja u oblasti životnih pitanja. Više od 40% mladih smatra da su međuetničke tenzije u BiH moguće. Gotovo 73% ispitanika je istaklo da doživljava ili stagnacija ili pogoršanje životnog standarda u njihovom neposrednom okruženju, dok samo 27% anketiranih mladih smatra da je životni standard postaje veći.</w:t>
      </w:r>
      <w:r w:rsidRPr="008870F1">
        <w:rPr>
          <w:rFonts w:asciiTheme="minorHAnsi" w:hAnsiTheme="minorHAnsi" w:cstheme="minorBidi"/>
        </w:rPr>
        <w:t xml:space="preserve"> </w:t>
      </w:r>
      <w:r w:rsidRPr="008870F1">
        <w:rPr>
          <w:rFonts w:ascii="Candara" w:hAnsi="Candara" w:cstheme="minorBidi"/>
          <w:sz w:val="22"/>
          <w:szCs w:val="22"/>
          <w:lang w:val="bs-Latn-BA"/>
        </w:rPr>
        <w:t>S druge strane, 66% ispitanika se ne osjeća diskriminisanim i osjećaju da se ljudi prema njima odnose s poštovanjem i dostojanstvom. Istovremeno, više od 15% ispitanika osjeća upravo suprotno. Gotovo polovina ispitanika (47%) sa približno istim omjerom muškaraca i žena, smatraju jednake mogućnosti koji su dostupni mladima u BiH i ne podliježu specifičnoj rodnoj diskriminaciji.</w:t>
      </w:r>
    </w:p>
    <w:p w14:paraId="211A3AA9" w14:textId="77777777" w:rsidR="008870F1" w:rsidRPr="008870F1" w:rsidRDefault="008870F1" w:rsidP="00652FFC">
      <w:pPr>
        <w:numPr>
          <w:ilvl w:val="0"/>
          <w:numId w:val="13"/>
        </w:numPr>
        <w:contextualSpacing/>
        <w:jc w:val="both"/>
        <w:rPr>
          <w:rFonts w:ascii="Candara" w:hAnsi="Candara" w:cstheme="minorBidi"/>
          <w:sz w:val="22"/>
          <w:szCs w:val="22"/>
          <w:lang w:val="bs-Latn-BA"/>
        </w:rPr>
      </w:pPr>
      <w:r w:rsidRPr="00F96AC7">
        <w:rPr>
          <w:rFonts w:ascii="Candara" w:hAnsi="Candara" w:cstheme="minorBidi"/>
          <w:i/>
          <w:sz w:val="22"/>
          <w:szCs w:val="22"/>
          <w:lang w:val="bs-Latn-BA"/>
        </w:rPr>
        <w:t>Nivo povjerenja mladih u javne institucije je veoma nizak</w:t>
      </w:r>
      <w:r w:rsidRPr="008870F1">
        <w:rPr>
          <w:rFonts w:ascii="Candara" w:hAnsi="Candara" w:cstheme="minorBidi"/>
          <w:sz w:val="22"/>
          <w:szCs w:val="22"/>
          <w:lang w:val="bs-Latn-BA"/>
        </w:rPr>
        <w:t xml:space="preserve"> - Povjerenje mladih u javne institucije i državni aparat u BiH je dosta nisko, i to je posebno vidljivo u njihovim percepcijama i stavovima prema političkim strankama, vladi, izbornoj proceduri i prema sudstvu. Oko 70% anketiranih mladih smatraju da je bh. društvo sistemski korumpirano, što ih pogađa kod očekivanja o društvenoj, ekonomskoj i političkoj budućnosti u BiH, te posljedično čini njihove sklonosti da razmotre  mogućnosti migracije.</w:t>
      </w:r>
    </w:p>
    <w:p w14:paraId="064919B3" w14:textId="77777777" w:rsidR="008870F1" w:rsidRPr="008870F1" w:rsidRDefault="008870F1" w:rsidP="00652FFC">
      <w:pPr>
        <w:numPr>
          <w:ilvl w:val="0"/>
          <w:numId w:val="13"/>
        </w:numPr>
        <w:contextualSpacing/>
        <w:jc w:val="both"/>
        <w:rPr>
          <w:rFonts w:ascii="Candara" w:hAnsi="Candara" w:cstheme="minorBidi"/>
          <w:sz w:val="22"/>
          <w:szCs w:val="22"/>
          <w:lang w:val="bs-Latn-BA"/>
        </w:rPr>
      </w:pPr>
      <w:r w:rsidRPr="00F96AC7">
        <w:rPr>
          <w:rFonts w:ascii="Candara" w:hAnsi="Candara" w:cstheme="minorBidi"/>
          <w:i/>
          <w:sz w:val="22"/>
          <w:szCs w:val="22"/>
          <w:lang w:val="bs-Latn-BA"/>
        </w:rPr>
        <w:t>Mladi ljudi sebe ne doživljavaju kao značajnu pokretačku snagu za promjene postojećeg političkog i društvenog sistema u BiH</w:t>
      </w:r>
      <w:r w:rsidRPr="008870F1">
        <w:rPr>
          <w:rFonts w:ascii="Candara" w:hAnsi="Candara" w:cstheme="minorBidi"/>
          <w:sz w:val="22"/>
          <w:szCs w:val="22"/>
          <w:lang w:val="bs-Latn-BA"/>
        </w:rPr>
        <w:t xml:space="preserve"> - Mladi ljudi pokazuju nizak nivo učešća (u zadnjih godinu dana) u različitim vrstama političkih i građanskih aktivnosti angažovanja, kao što su potpisivanje peticija, učešće na javnim skupovima (demonstracije i skupovi), uključivanje u političke stranke i volontiranje u NVO. Oko 42% anketiranih mladih ljudi je izrazilo interesovanje za učestvovanje u aktivnostima koje doprinose rješavanju problema u lokalnoj zajednici i društvo. Najistaknutiji oblik građanskog angažmana među mladima u BiH je doniranje novca u dobrotvorne svrhe (48% odgovora) i volontiranje kako bi se  pomoglo drugimai (35% odgovora). Sasvim neočekivano, oko 78%  ispitanika je reklo da će vjerovatno ili definitivno glasati na općim ili lokalnim izborima ako bi se oni održavali u „sljedećim sedmicama”. </w:t>
      </w:r>
    </w:p>
    <w:p w14:paraId="3D6B9343" w14:textId="77777777" w:rsidR="008870F1" w:rsidRPr="008870F1" w:rsidRDefault="008870F1" w:rsidP="00652FFC">
      <w:pPr>
        <w:numPr>
          <w:ilvl w:val="0"/>
          <w:numId w:val="13"/>
        </w:numPr>
        <w:contextualSpacing/>
        <w:jc w:val="both"/>
        <w:rPr>
          <w:rFonts w:ascii="Candara" w:hAnsi="Candara" w:cstheme="minorBidi"/>
          <w:sz w:val="22"/>
          <w:szCs w:val="22"/>
          <w:lang w:val="bs-Latn-BA"/>
        </w:rPr>
      </w:pPr>
      <w:r w:rsidRPr="00F96AC7">
        <w:rPr>
          <w:rFonts w:ascii="Candara" w:hAnsi="Candara" w:cstheme="minorBidi"/>
          <w:i/>
          <w:sz w:val="22"/>
          <w:szCs w:val="22"/>
          <w:lang w:val="bs-Latn-BA"/>
        </w:rPr>
        <w:t>Mladi ljudi u BiH su izrazili visok nivo migracijskih aspiracija</w:t>
      </w:r>
      <w:r w:rsidRPr="008870F1">
        <w:rPr>
          <w:rFonts w:ascii="Candara" w:hAnsi="Candara" w:cstheme="minorBidi"/>
          <w:sz w:val="22"/>
          <w:szCs w:val="22"/>
          <w:lang w:val="bs-Latn-BA"/>
        </w:rPr>
        <w:t xml:space="preserve"> - Gotovo četvrtina ispitanika ozbiljno razmišlja o trajnom napuštanju BiH, a dodatnih 23% njih razmišlja o a privremenoj migraciji u inostranstvu. Najizraženija migracijska aspiracija je zabilježena kod muškaraca; 18 do 24 godine starosti; oni sa srednjim obrazovanjem; oni koji su neaktivn na tržištu rada i lica koja su trenutno zaposlena sa nepunim radnim vremenom; neoženjeni ili razvedeni; ispitanici koji imaju dvojno državljanstvo; ispitanici koji imaju porodicu i prijatelje koji žive u inostranstvu; ispitanici koji su manje zadovoljni svojim neposrednim životnim okruženjem; ispitanici koji ne pokazuju povjerenje u javne institucije BiH i oni koji iskazuju neku vrstu interesa za politički i građanski angažman. Može se procijeniti, sa 95% vjerovatnoće da  269.066 mladih u BiH, starosti od 18 do 29 godina, razmišlja o emigraciji (ukupno migracioni potencijal), što čini skoro 8% ukupnog stanovništva u zemlji prema Popisu iz 2013. Osim toga, za 77.209 mladih vjerovatno je da su se već informisali o određenim aspektima života u inostranstvu (vjerovatni migracioni potencijal), dok 23.001 mladih ima stvarni migracioni potencijal tj. procjene pokazuju da su već obavili neophodne pripreme za odlazak, što znači njihove stvarne namjere da emigriraju (bilo privremeno ili trajno). </w:t>
      </w:r>
    </w:p>
    <w:p w14:paraId="62FD43C2" w14:textId="77777777" w:rsidR="008870F1" w:rsidRPr="008870F1" w:rsidRDefault="008870F1" w:rsidP="00652FFC">
      <w:pPr>
        <w:numPr>
          <w:ilvl w:val="0"/>
          <w:numId w:val="13"/>
        </w:numPr>
        <w:contextualSpacing/>
        <w:jc w:val="both"/>
        <w:rPr>
          <w:rFonts w:ascii="Candara" w:hAnsi="Candara" w:cstheme="minorBidi"/>
          <w:sz w:val="22"/>
          <w:szCs w:val="22"/>
          <w:lang w:val="bs-Latn-BA"/>
        </w:rPr>
      </w:pPr>
      <w:r w:rsidRPr="00F96AC7">
        <w:rPr>
          <w:rFonts w:ascii="Candara" w:hAnsi="Candara" w:cstheme="minorBidi"/>
          <w:i/>
          <w:sz w:val="22"/>
          <w:szCs w:val="22"/>
          <w:lang w:val="bs-Latn-BA"/>
        </w:rPr>
        <w:t>Težnja za boljim životnim standardom i budućim izgledima je glavni pokretač migracijske motivacije</w:t>
      </w:r>
      <w:r w:rsidRPr="008870F1">
        <w:rPr>
          <w:rFonts w:ascii="Candara" w:hAnsi="Candara" w:cstheme="minorBidi"/>
          <w:sz w:val="22"/>
          <w:szCs w:val="22"/>
          <w:lang w:val="bs-Latn-BA"/>
        </w:rPr>
        <w:t xml:space="preserve"> - Pokretačke motivacije i aspiracije za migraciju počivaju na želji mladih za aktivnim djelovanjem i težnjom za boljim životnim uslovima i izbjegavanje povezane životne uslove ispod standarda sa neprivilegovanim ekonomskim, političkim i ekološkim faktorima. Anketirani mladi namjeravaju izbjeći nezadovoljavajući životni standard za koji smatraju da je proizvod finansijske nestabilnosti u zemlji, visok nivo nezaposlenosti a posebno mladih, visoka učestalost percipirane korupcije, i nemogućnost za lični i profesionalni razvoj. Mladi ljudi su naveli da će ostati u BiH uglavnom zbog svojih porodice i prijatelja, ili ako bi se životni standard i kvalitet života poboljšali i kada bi bili u mogućnosti da nađu bolje i stabilnije poslove koji im obezbjeđuju finansijske i druge  potrebe.</w:t>
      </w:r>
    </w:p>
    <w:p w14:paraId="291D6230" w14:textId="77777777" w:rsidR="008870F1" w:rsidRDefault="008870F1" w:rsidP="008870F1">
      <w:pPr>
        <w:rPr>
          <w:rFonts w:ascii="Candara" w:hAnsi="Candara"/>
          <w:sz w:val="22"/>
          <w:szCs w:val="22"/>
          <w:lang w:val="bs-Latn-BA"/>
        </w:rPr>
      </w:pPr>
    </w:p>
    <w:p w14:paraId="05F5555E" w14:textId="2FE5418B" w:rsidR="00AD5E46" w:rsidRPr="008870F1" w:rsidRDefault="00AD5E46" w:rsidP="00AD5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r>
        <w:rPr>
          <w:rFonts w:ascii="Candara" w:hAnsi="Candara"/>
          <w:color w:val="000000" w:themeColor="text1"/>
          <w:sz w:val="22"/>
          <w:szCs w:val="22"/>
          <w:lang w:val="bs-Latn-BA"/>
        </w:rPr>
        <w:t>Kao što je ranije rečeno, z</w:t>
      </w:r>
      <w:r w:rsidRPr="008870F1">
        <w:rPr>
          <w:rFonts w:ascii="Candara" w:hAnsi="Candara"/>
          <w:color w:val="000000" w:themeColor="text1"/>
          <w:sz w:val="22"/>
          <w:szCs w:val="22"/>
          <w:lang w:val="bs-Latn-BA"/>
        </w:rPr>
        <w:t>a potrebe ove Strateg</w:t>
      </w:r>
      <w:r>
        <w:rPr>
          <w:rFonts w:ascii="Candara" w:hAnsi="Candara"/>
          <w:color w:val="000000" w:themeColor="text1"/>
          <w:sz w:val="22"/>
          <w:szCs w:val="22"/>
          <w:lang w:val="bs-Latn-BA"/>
        </w:rPr>
        <w:t xml:space="preserve">ije urađen je anketni upitnik o </w:t>
      </w:r>
      <w:r w:rsidRPr="008870F1">
        <w:rPr>
          <w:rFonts w:ascii="Candara" w:hAnsi="Candara"/>
          <w:color w:val="000000" w:themeColor="text1"/>
          <w:sz w:val="22"/>
          <w:szCs w:val="22"/>
          <w:lang w:val="bs-Latn-BA"/>
        </w:rPr>
        <w:t>aktuelnoj percepciji mladih na području Unsko-sanskog kantona</w:t>
      </w:r>
      <w:r>
        <w:rPr>
          <w:rFonts w:ascii="Candara" w:hAnsi="Candara"/>
          <w:color w:val="000000" w:themeColor="text1"/>
          <w:sz w:val="22"/>
          <w:szCs w:val="22"/>
          <w:lang w:val="bs-Latn-BA"/>
        </w:rPr>
        <w:t>, a a</w:t>
      </w:r>
      <w:r w:rsidRPr="008870F1">
        <w:rPr>
          <w:rFonts w:ascii="Candara" w:hAnsi="Candara"/>
          <w:color w:val="000000" w:themeColor="text1"/>
          <w:sz w:val="22"/>
          <w:szCs w:val="22"/>
          <w:lang w:val="bs-Latn-BA"/>
        </w:rPr>
        <w:t xml:space="preserve">nketa je obuhvatila 31 ruralno domaćinstvo sa područja svih osam jedinica lokalne samouprave. </w:t>
      </w:r>
      <w:r>
        <w:rPr>
          <w:rFonts w:ascii="Candara" w:hAnsi="Candara"/>
          <w:color w:val="000000" w:themeColor="text1"/>
          <w:sz w:val="22"/>
          <w:szCs w:val="22"/>
          <w:lang w:val="bs-Latn-BA"/>
        </w:rPr>
        <w:t>Pet pitanja je postavljeno</w:t>
      </w:r>
      <w:r w:rsidR="00221776">
        <w:rPr>
          <w:rFonts w:ascii="Candara" w:hAnsi="Candara"/>
          <w:color w:val="000000" w:themeColor="text1"/>
          <w:sz w:val="22"/>
          <w:szCs w:val="22"/>
          <w:lang w:val="bs-Latn-BA"/>
        </w:rPr>
        <w:t xml:space="preserve"> maldim i rezulati se mogu svesti na sljedeće: </w:t>
      </w:r>
    </w:p>
    <w:p w14:paraId="2FD8B2DE" w14:textId="77777777" w:rsidR="00AD5E46" w:rsidRPr="008870F1" w:rsidRDefault="00AD5E46" w:rsidP="00AD5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10"/>
          <w:szCs w:val="10"/>
          <w:lang w:val="bs-Latn-BA"/>
        </w:rPr>
      </w:pPr>
    </w:p>
    <w:p w14:paraId="3AFF9612" w14:textId="6FEA279A" w:rsidR="00AD5E46" w:rsidRDefault="00AD5E46" w:rsidP="009F6B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22"/>
          <w:szCs w:val="22"/>
          <w:lang w:val="bs-Latn-BA"/>
        </w:rPr>
      </w:pPr>
      <w:r w:rsidRPr="008870F1">
        <w:rPr>
          <w:rFonts w:ascii="Candara" w:hAnsi="Candara"/>
          <w:color w:val="000000" w:themeColor="text1"/>
          <w:sz w:val="22"/>
          <w:szCs w:val="22"/>
          <w:lang w:val="bs-Latn-BA"/>
        </w:rPr>
        <w:t xml:space="preserve">Kod </w:t>
      </w:r>
      <w:r w:rsidR="00221776">
        <w:rPr>
          <w:rFonts w:ascii="Candara" w:hAnsi="Candara"/>
          <w:color w:val="000000" w:themeColor="text1"/>
          <w:sz w:val="22"/>
          <w:szCs w:val="22"/>
          <w:lang w:val="bs-Latn-BA"/>
        </w:rPr>
        <w:t>77,78</w:t>
      </w:r>
      <w:r w:rsidRPr="008870F1">
        <w:rPr>
          <w:rFonts w:ascii="Candara" w:hAnsi="Candara"/>
          <w:color w:val="000000" w:themeColor="text1"/>
          <w:sz w:val="22"/>
          <w:szCs w:val="22"/>
          <w:lang w:val="bs-Latn-BA"/>
        </w:rPr>
        <w:t xml:space="preserve">% istraživanih </w:t>
      </w:r>
      <w:r w:rsidR="00221776">
        <w:rPr>
          <w:rFonts w:ascii="Candara" w:hAnsi="Candara"/>
          <w:color w:val="000000" w:themeColor="text1"/>
          <w:sz w:val="22"/>
          <w:szCs w:val="22"/>
          <w:lang w:val="bs-Latn-BA"/>
        </w:rPr>
        <w:t xml:space="preserve">ruralnih </w:t>
      </w:r>
      <w:r w:rsidRPr="008870F1">
        <w:rPr>
          <w:rFonts w:ascii="Candara" w:hAnsi="Candara"/>
          <w:color w:val="000000" w:themeColor="text1"/>
          <w:sz w:val="22"/>
          <w:szCs w:val="22"/>
          <w:lang w:val="bs-Latn-BA"/>
        </w:rPr>
        <w:t>domaćinstava</w:t>
      </w:r>
      <w:r w:rsidR="00221776">
        <w:rPr>
          <w:rFonts w:ascii="Candara" w:hAnsi="Candara"/>
          <w:color w:val="000000" w:themeColor="text1"/>
          <w:sz w:val="22"/>
          <w:szCs w:val="22"/>
          <w:lang w:val="bs-Latn-BA"/>
        </w:rPr>
        <w:t xml:space="preserve"> mladi vide kao najveći prioritetni problem odlazak stanovištva, a kod 50,04% to su </w:t>
      </w:r>
      <w:r w:rsidR="00AA09DF">
        <w:rPr>
          <w:rFonts w:ascii="Candara" w:hAnsi="Candara"/>
          <w:color w:val="000000" w:themeColor="text1"/>
          <w:sz w:val="22"/>
          <w:szCs w:val="22"/>
          <w:lang w:val="bs-Latn-BA"/>
        </w:rPr>
        <w:t xml:space="preserve">nedostatak fabrika i mogućnosti zapošljavanja i </w:t>
      </w:r>
      <w:r w:rsidR="00221776">
        <w:rPr>
          <w:rFonts w:ascii="Candara" w:hAnsi="Candara"/>
          <w:color w:val="000000" w:themeColor="text1"/>
          <w:sz w:val="22"/>
          <w:szCs w:val="22"/>
          <w:lang w:val="bs-Latn-BA"/>
        </w:rPr>
        <w:t>lokalni problemi vezani za otkup cijene poljoprivrednih proizvoda. Svako peto domaćinstvo kao prioriteni problem mladih u svojim ruralnim podr</w:t>
      </w:r>
      <w:r w:rsidR="00AA09DF">
        <w:rPr>
          <w:rFonts w:ascii="Candara" w:hAnsi="Candara"/>
          <w:color w:val="000000" w:themeColor="text1"/>
          <w:sz w:val="22"/>
          <w:szCs w:val="22"/>
          <w:lang w:val="bs-Latn-BA"/>
        </w:rPr>
        <w:t>u</w:t>
      </w:r>
      <w:r w:rsidR="00221776">
        <w:rPr>
          <w:rFonts w:ascii="Candara" w:hAnsi="Candara"/>
          <w:color w:val="000000" w:themeColor="text1"/>
          <w:sz w:val="22"/>
          <w:szCs w:val="22"/>
          <w:lang w:val="bs-Latn-BA"/>
        </w:rPr>
        <w:t xml:space="preserve">čjima vidi </w:t>
      </w:r>
      <w:r w:rsidR="00AA09DF">
        <w:rPr>
          <w:rFonts w:ascii="Candara" w:hAnsi="Candara"/>
          <w:color w:val="000000" w:themeColor="text1"/>
          <w:sz w:val="22"/>
          <w:szCs w:val="22"/>
          <w:lang w:val="bs-Latn-BA"/>
        </w:rPr>
        <w:t xml:space="preserve">infrastruktrne probleme i probleme radne snage. Na pitanje da li imate probleme vezane za generacijske razlike (odnos stari i mladi) i prenosom (nasljeđivanjem) 16,67% je to iskazalo u dijelu koji se odnosi na poljoprivrednu imovinu, a 13,33% kada se govori o političkoj ulozi i odgovornosti (odnosi se na npr. učešće i pokretima, dijalog sa institucijama i sl.).  Svako drugo domaćinstvo, kada se uzme u obzir mišljenje mladih, kao perspektivu svog domaćinstva vidi u radu u poljoprivredi u okviru vlastiotg domaćinstva, zapošljavanju članova domaćinstva van poljoprivrednog gazdinstva, odnosno kroz rad u poljoprivredi i dodatnim aktivnostima na samom domaćinstvu. Samo 11,11% mladih vidi perspektivu </w:t>
      </w:r>
      <w:r w:rsidR="00F96AC7">
        <w:rPr>
          <w:rFonts w:ascii="Candara" w:hAnsi="Candara"/>
          <w:color w:val="000000" w:themeColor="text1"/>
          <w:sz w:val="22"/>
          <w:szCs w:val="22"/>
          <w:lang w:val="bs-Latn-BA"/>
        </w:rPr>
        <w:t>razvoja valstotog domaćinstva kroz pokretanje sopstvenog privatnog posla, a 22,22% vidi kroz rad u insotranstvu.</w:t>
      </w:r>
    </w:p>
    <w:p w14:paraId="04FE24ED" w14:textId="77777777" w:rsidR="009F6B8B" w:rsidRPr="009F6B8B" w:rsidRDefault="009F6B8B" w:rsidP="009F6B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ndara" w:hAnsi="Candara"/>
          <w:color w:val="000000" w:themeColor="text1"/>
          <w:sz w:val="10"/>
          <w:szCs w:val="10"/>
          <w:lang w:val="bs-Latn-BA"/>
        </w:rPr>
      </w:pPr>
    </w:p>
    <w:p w14:paraId="25B86F0F" w14:textId="3F4A1475" w:rsidR="00E83005" w:rsidRDefault="00E83005" w:rsidP="00D1710A">
      <w:pPr>
        <w:jc w:val="both"/>
        <w:rPr>
          <w:rFonts w:ascii="Candara" w:hAnsi="Candara"/>
          <w:b/>
          <w:i/>
          <w:sz w:val="22"/>
          <w:szCs w:val="22"/>
          <w:lang w:val="bs-Latn-BA"/>
        </w:rPr>
      </w:pPr>
    </w:p>
    <w:p w14:paraId="291C37A5" w14:textId="4B5AB8C6" w:rsidR="00D1710A" w:rsidRPr="00913A89" w:rsidRDefault="00BA2E7D" w:rsidP="00D1710A">
      <w:pPr>
        <w:jc w:val="both"/>
        <w:rPr>
          <w:rFonts w:ascii="Candara" w:hAnsi="Candara"/>
          <w:b/>
          <w:color w:val="398B88"/>
          <w:sz w:val="22"/>
          <w:szCs w:val="22"/>
          <w:lang w:val="bs-Latn-BA"/>
        </w:rPr>
      </w:pPr>
      <w:r w:rsidRPr="00913A89">
        <w:rPr>
          <w:rFonts w:ascii="Candara" w:hAnsi="Candara"/>
          <w:b/>
          <w:color w:val="398B88"/>
          <w:sz w:val="22"/>
          <w:szCs w:val="22"/>
          <w:lang w:val="bs-Latn-BA"/>
        </w:rPr>
        <w:t>2.1</w:t>
      </w:r>
      <w:r w:rsidR="00F96AC7" w:rsidRPr="00913A89">
        <w:rPr>
          <w:rFonts w:ascii="Candara" w:hAnsi="Candara"/>
          <w:b/>
          <w:color w:val="398B88"/>
          <w:sz w:val="22"/>
          <w:szCs w:val="22"/>
          <w:lang w:val="bs-Latn-BA"/>
        </w:rPr>
        <w:t>.14</w:t>
      </w:r>
      <w:r w:rsidR="00126BF4" w:rsidRPr="00913A89">
        <w:rPr>
          <w:rFonts w:ascii="Candara" w:hAnsi="Candara"/>
          <w:b/>
          <w:color w:val="398B88"/>
          <w:sz w:val="22"/>
          <w:szCs w:val="22"/>
          <w:lang w:val="bs-Latn-BA"/>
        </w:rPr>
        <w:t xml:space="preserve">. </w:t>
      </w:r>
      <w:r w:rsidR="00D1710A" w:rsidRPr="00913A89">
        <w:rPr>
          <w:rFonts w:ascii="Candara" w:hAnsi="Candara"/>
          <w:b/>
          <w:color w:val="398B88"/>
          <w:sz w:val="22"/>
          <w:szCs w:val="22"/>
          <w:lang w:val="bs-Latn-BA"/>
        </w:rPr>
        <w:t>Zašt</w:t>
      </w:r>
      <w:r w:rsidR="00221776" w:rsidRPr="00913A89">
        <w:rPr>
          <w:rFonts w:ascii="Candara" w:hAnsi="Candara"/>
          <w:b/>
          <w:color w:val="398B88"/>
          <w:sz w:val="22"/>
          <w:szCs w:val="22"/>
          <w:lang w:val="bs-Latn-BA"/>
        </w:rPr>
        <w:t>ita okoliša i ok</w:t>
      </w:r>
      <w:r w:rsidR="00F96AC7" w:rsidRPr="00913A89">
        <w:rPr>
          <w:rFonts w:ascii="Candara" w:hAnsi="Candara"/>
          <w:b/>
          <w:color w:val="398B88"/>
          <w:sz w:val="22"/>
          <w:szCs w:val="22"/>
          <w:lang w:val="bs-Latn-BA"/>
        </w:rPr>
        <w:t>o</w:t>
      </w:r>
      <w:r w:rsidR="00221776" w:rsidRPr="00913A89">
        <w:rPr>
          <w:rFonts w:ascii="Candara" w:hAnsi="Candara"/>
          <w:b/>
          <w:color w:val="398B88"/>
          <w:sz w:val="22"/>
          <w:szCs w:val="22"/>
          <w:lang w:val="bs-Latn-BA"/>
        </w:rPr>
        <w:t>lišni problemi Unsko-sanskog kantona</w:t>
      </w:r>
    </w:p>
    <w:p w14:paraId="14D15F84" w14:textId="77777777" w:rsidR="00126BF4" w:rsidRPr="00126BF4" w:rsidRDefault="00126BF4" w:rsidP="00D1710A">
      <w:pPr>
        <w:jc w:val="both"/>
        <w:rPr>
          <w:rFonts w:ascii="Candara" w:hAnsi="Candara"/>
          <w:sz w:val="10"/>
          <w:szCs w:val="10"/>
          <w:lang w:val="bs-Latn-BA"/>
        </w:rPr>
      </w:pPr>
    </w:p>
    <w:p w14:paraId="3A8F8976" w14:textId="4BABB1D0" w:rsidR="00D1710A" w:rsidRDefault="00D1710A" w:rsidP="00D1710A">
      <w:pPr>
        <w:jc w:val="both"/>
        <w:rPr>
          <w:rFonts w:ascii="Candara" w:hAnsi="Candara"/>
          <w:sz w:val="22"/>
          <w:szCs w:val="22"/>
          <w:lang w:val="bs-Latn-BA"/>
        </w:rPr>
      </w:pPr>
      <w:r w:rsidRPr="00753803">
        <w:rPr>
          <w:rFonts w:ascii="Candara" w:hAnsi="Candara"/>
          <w:sz w:val="22"/>
          <w:szCs w:val="22"/>
          <w:lang w:val="bs-Latn-BA"/>
        </w:rPr>
        <w:t>Nepostojanje odgovarajuće infrastrukture, oštećenje i dotrajalost postojeće infrastrukture, u sektoru vodo</w:t>
      </w:r>
      <w:r>
        <w:rPr>
          <w:rFonts w:ascii="Candara" w:hAnsi="Candara"/>
          <w:sz w:val="22"/>
          <w:szCs w:val="22"/>
          <w:lang w:val="bs-Latn-BA"/>
        </w:rPr>
        <w:t>snabdijevanja te odvodnje i preč</w:t>
      </w:r>
      <w:r w:rsidRPr="00753803">
        <w:rPr>
          <w:rFonts w:ascii="Candara" w:hAnsi="Candara"/>
          <w:sz w:val="22"/>
          <w:szCs w:val="22"/>
          <w:lang w:val="bs-Latn-BA"/>
        </w:rPr>
        <w:t>išćavanja otpa</w:t>
      </w:r>
      <w:r>
        <w:rPr>
          <w:rFonts w:ascii="Candara" w:hAnsi="Candara"/>
          <w:sz w:val="22"/>
          <w:szCs w:val="22"/>
          <w:lang w:val="bs-Latn-BA"/>
        </w:rPr>
        <w:t>dnih voda, kao i nedovoljno održ</w:t>
      </w:r>
      <w:r w:rsidRPr="00753803">
        <w:rPr>
          <w:rFonts w:ascii="Candara" w:hAnsi="Candara"/>
          <w:sz w:val="22"/>
          <w:szCs w:val="22"/>
          <w:lang w:val="bs-Latn-BA"/>
        </w:rPr>
        <w:t>avanje infras</w:t>
      </w:r>
      <w:r>
        <w:rPr>
          <w:rFonts w:ascii="Candara" w:hAnsi="Candara"/>
          <w:sz w:val="22"/>
          <w:szCs w:val="22"/>
          <w:lang w:val="bs-Latn-BA"/>
        </w:rPr>
        <w:t>trukture, doveli su do zagađ</w:t>
      </w:r>
      <w:r w:rsidRPr="00753803">
        <w:rPr>
          <w:rFonts w:ascii="Candara" w:hAnsi="Candara"/>
          <w:sz w:val="22"/>
          <w:szCs w:val="22"/>
          <w:lang w:val="bs-Latn-BA"/>
        </w:rPr>
        <w:t xml:space="preserve">enja vodnih resursa, a time i do pogoršanja kvaliteta vode za piće. </w:t>
      </w:r>
      <w:r>
        <w:rPr>
          <w:rFonts w:ascii="Candara" w:hAnsi="Candara"/>
          <w:sz w:val="22"/>
          <w:szCs w:val="22"/>
          <w:lang w:val="bs-Latn-BA"/>
        </w:rPr>
        <w:t>Iako opće stanje odvodnje i preč</w:t>
      </w:r>
      <w:r w:rsidRPr="00753803">
        <w:rPr>
          <w:rFonts w:ascii="Candara" w:hAnsi="Candara"/>
          <w:sz w:val="22"/>
          <w:szCs w:val="22"/>
          <w:lang w:val="bs-Latn-BA"/>
        </w:rPr>
        <w:t>išćavanja otpadnih voda iz sistema javne odvodnje u USK nije na zadovoljavajućem nivou, napredak je ostvaren u povećanju broja p</w:t>
      </w:r>
      <w:r>
        <w:rPr>
          <w:rFonts w:ascii="Candara" w:hAnsi="Candara"/>
          <w:sz w:val="22"/>
          <w:szCs w:val="22"/>
          <w:lang w:val="bs-Latn-BA"/>
        </w:rPr>
        <w:t>riključ</w:t>
      </w:r>
      <w:r w:rsidRPr="00753803">
        <w:rPr>
          <w:rFonts w:ascii="Candara" w:hAnsi="Candara"/>
          <w:sz w:val="22"/>
          <w:szCs w:val="22"/>
          <w:lang w:val="bs-Latn-BA"/>
        </w:rPr>
        <w:t>aka na sistem javne kanalizacije, kao i u radu n</w:t>
      </w:r>
      <w:r>
        <w:rPr>
          <w:rFonts w:ascii="Candara" w:hAnsi="Candara"/>
          <w:sz w:val="22"/>
          <w:szCs w:val="22"/>
          <w:lang w:val="bs-Latn-BA"/>
        </w:rPr>
        <w:t>a uspostavljanju sistema za preč</w:t>
      </w:r>
      <w:r w:rsidRPr="00753803">
        <w:rPr>
          <w:rFonts w:ascii="Candara" w:hAnsi="Candara"/>
          <w:sz w:val="22"/>
          <w:szCs w:val="22"/>
          <w:lang w:val="bs-Latn-BA"/>
        </w:rPr>
        <w:t>iš</w:t>
      </w:r>
      <w:r>
        <w:rPr>
          <w:rFonts w:ascii="Candara" w:hAnsi="Candara"/>
          <w:sz w:val="22"/>
          <w:szCs w:val="22"/>
          <w:lang w:val="bs-Latn-BA"/>
        </w:rPr>
        <w:t>ćavanje otpadnih voda. Na područ</w:t>
      </w:r>
      <w:r w:rsidRPr="00753803">
        <w:rPr>
          <w:rFonts w:ascii="Candara" w:hAnsi="Candara"/>
          <w:sz w:val="22"/>
          <w:szCs w:val="22"/>
          <w:lang w:val="bs-Latn-BA"/>
        </w:rPr>
        <w:t>ju jedini</w:t>
      </w:r>
      <w:r>
        <w:rPr>
          <w:rFonts w:ascii="Candara" w:hAnsi="Candara"/>
          <w:sz w:val="22"/>
          <w:szCs w:val="22"/>
          <w:lang w:val="bs-Latn-BA"/>
        </w:rPr>
        <w:t>ca lokalne samouprave USK izgrađene septič</w:t>
      </w:r>
      <w:r w:rsidRPr="00753803">
        <w:rPr>
          <w:rFonts w:ascii="Candara" w:hAnsi="Candara"/>
          <w:sz w:val="22"/>
          <w:szCs w:val="22"/>
          <w:lang w:val="bs-Latn-BA"/>
        </w:rPr>
        <w:t>ke jame</w:t>
      </w:r>
      <w:r>
        <w:rPr>
          <w:rFonts w:ascii="Candara" w:hAnsi="Candara"/>
          <w:sz w:val="22"/>
          <w:szCs w:val="22"/>
          <w:lang w:val="bs-Latn-BA"/>
        </w:rPr>
        <w:t xml:space="preserve"> ne zadovoljavaju osnovne tehnič</w:t>
      </w:r>
      <w:r w:rsidRPr="00753803">
        <w:rPr>
          <w:rFonts w:ascii="Candara" w:hAnsi="Candara"/>
          <w:sz w:val="22"/>
          <w:szCs w:val="22"/>
          <w:lang w:val="bs-Latn-BA"/>
        </w:rPr>
        <w:t>ke standarde, veći dio otpadnih voda iz njih se infiltrira u podzemne vode ili se putem preljeva ispuštaju u neki od otvorenih kanala i potoka, koji posredno ili direktno dospijevaju u slivove rijeka Une, Sane i Gline. Procjenjuje se da u jedinicama lokalnih samouprava ima oko 35.000 septičkih jama na koje je priključeno oko 127.000 stanovnika ili 46% populacije USK.</w:t>
      </w:r>
    </w:p>
    <w:p w14:paraId="2F994983" w14:textId="77777777" w:rsidR="00D1710A" w:rsidRPr="00126BF4" w:rsidRDefault="00D1710A" w:rsidP="00D1710A">
      <w:pPr>
        <w:jc w:val="both"/>
        <w:rPr>
          <w:rFonts w:ascii="Candara" w:hAnsi="Candara"/>
          <w:sz w:val="10"/>
          <w:szCs w:val="10"/>
          <w:lang w:val="bs-Latn-BA"/>
        </w:rPr>
      </w:pPr>
    </w:p>
    <w:p w14:paraId="26A5F1AB" w14:textId="168AAB60" w:rsidR="00D1710A" w:rsidRDefault="00D1710A" w:rsidP="00D1710A">
      <w:pPr>
        <w:jc w:val="both"/>
        <w:rPr>
          <w:rFonts w:ascii="Candara" w:hAnsi="Candara"/>
          <w:sz w:val="22"/>
          <w:szCs w:val="22"/>
          <w:lang w:val="bs-Latn-BA"/>
        </w:rPr>
      </w:pPr>
      <w:r w:rsidRPr="00753803">
        <w:rPr>
          <w:rFonts w:ascii="Candara" w:hAnsi="Candara"/>
          <w:sz w:val="22"/>
          <w:szCs w:val="22"/>
          <w:lang w:val="bs-Latn-BA"/>
        </w:rPr>
        <w:t>Procjena direktnih ispusta u otvorene kanale i vodotoke je preko 24.000 ispusta što odgovara broju od</w:t>
      </w:r>
      <w:r>
        <w:rPr>
          <w:rFonts w:ascii="Candara" w:hAnsi="Candara"/>
          <w:sz w:val="22"/>
          <w:szCs w:val="22"/>
          <w:lang w:val="bs-Latn-BA"/>
        </w:rPr>
        <w:t xml:space="preserve"> oko 74.500 ili 27% populacije K</w:t>
      </w:r>
      <w:r w:rsidRPr="00753803">
        <w:rPr>
          <w:rFonts w:ascii="Candara" w:hAnsi="Candara"/>
          <w:sz w:val="22"/>
          <w:szCs w:val="22"/>
          <w:lang w:val="bs-Latn-BA"/>
        </w:rPr>
        <w:t>antona. U svim jedinicama loka</w:t>
      </w:r>
      <w:r w:rsidR="00E83005">
        <w:rPr>
          <w:rFonts w:ascii="Candara" w:hAnsi="Candara"/>
          <w:sz w:val="22"/>
          <w:szCs w:val="22"/>
          <w:lang w:val="bs-Latn-BA"/>
        </w:rPr>
        <w:t>lne samouprave su evidentni sluč</w:t>
      </w:r>
      <w:r w:rsidRPr="00753803">
        <w:rPr>
          <w:rFonts w:ascii="Candara" w:hAnsi="Candara"/>
          <w:sz w:val="22"/>
          <w:szCs w:val="22"/>
          <w:lang w:val="bs-Latn-BA"/>
        </w:rPr>
        <w:t>ajevi da se dio nepropisno izgr</w:t>
      </w:r>
      <w:r w:rsidR="00E83005">
        <w:rPr>
          <w:rFonts w:ascii="Candara" w:hAnsi="Candara"/>
          <w:sz w:val="22"/>
          <w:szCs w:val="22"/>
          <w:lang w:val="bs-Latn-BA"/>
        </w:rPr>
        <w:t>ađenih septič</w:t>
      </w:r>
      <w:r w:rsidRPr="00753803">
        <w:rPr>
          <w:rFonts w:ascii="Candara" w:hAnsi="Candara"/>
          <w:sz w:val="22"/>
          <w:szCs w:val="22"/>
          <w:lang w:val="bs-Latn-BA"/>
        </w:rPr>
        <w:t>kih jama nalazi u zonama sanitarne zaštite izvorišta ĉime dolazi do miješanja otpadnih voda sa vodama koje prihranjuju izvorišta. Iz navedenih razloga znaĉajno je ugroţena kvaliteta podzemnih i površinskih voda što predstavlja stalnu opasnost po zdravlje stanovništva. Općenito, otpadne vode podruĉja USK odvode se uglavnom u otvorene recipijente (pritoke rijeka i rijeke), bez bilo</w:t>
      </w:r>
      <w:r w:rsidR="00E83005">
        <w:rPr>
          <w:rFonts w:ascii="Candara" w:hAnsi="Candara"/>
          <w:sz w:val="22"/>
          <w:szCs w:val="22"/>
          <w:lang w:val="bs-Latn-BA"/>
        </w:rPr>
        <w:t xml:space="preserve"> kakvih prethodnih tretmana preč</w:t>
      </w:r>
      <w:r w:rsidRPr="00753803">
        <w:rPr>
          <w:rFonts w:ascii="Candara" w:hAnsi="Candara"/>
          <w:sz w:val="22"/>
          <w:szCs w:val="22"/>
          <w:lang w:val="bs-Latn-BA"/>
        </w:rPr>
        <w:t xml:space="preserve">išćavanja, ili </w:t>
      </w:r>
      <w:r w:rsidR="00E83005">
        <w:rPr>
          <w:rFonts w:ascii="Candara" w:hAnsi="Candara"/>
          <w:sz w:val="22"/>
          <w:szCs w:val="22"/>
          <w:lang w:val="bs-Latn-BA"/>
        </w:rPr>
        <w:t>se dopremaju u nepropisno izgračene septičke jame č</w:t>
      </w:r>
      <w:r w:rsidRPr="00753803">
        <w:rPr>
          <w:rFonts w:ascii="Candara" w:hAnsi="Candara"/>
          <w:sz w:val="22"/>
          <w:szCs w:val="22"/>
          <w:lang w:val="bs-Latn-BA"/>
        </w:rPr>
        <w:t>ime se otpadne vode</w:t>
      </w:r>
      <w:r w:rsidR="00E83005">
        <w:rPr>
          <w:rFonts w:ascii="Candara" w:hAnsi="Candara"/>
          <w:sz w:val="22"/>
          <w:szCs w:val="22"/>
          <w:lang w:val="bs-Latn-BA"/>
        </w:rPr>
        <w:t xml:space="preserve"> infiltriraju u tlo i zagađ</w:t>
      </w:r>
      <w:r w:rsidRPr="00753803">
        <w:rPr>
          <w:rFonts w:ascii="Candara" w:hAnsi="Candara"/>
          <w:sz w:val="22"/>
          <w:szCs w:val="22"/>
          <w:lang w:val="bs-Latn-BA"/>
        </w:rPr>
        <w:t>uju podzemne vode. Manji dio prik</w:t>
      </w:r>
      <w:r w:rsidR="00E83005">
        <w:rPr>
          <w:rFonts w:ascii="Candara" w:hAnsi="Candara"/>
          <w:sz w:val="22"/>
          <w:szCs w:val="22"/>
          <w:lang w:val="bs-Latn-BA"/>
        </w:rPr>
        <w:t>upljenih otpadnih voda sa područ</w:t>
      </w:r>
      <w:r w:rsidRPr="00753803">
        <w:rPr>
          <w:rFonts w:ascii="Candara" w:hAnsi="Candara"/>
          <w:sz w:val="22"/>
          <w:szCs w:val="22"/>
          <w:lang w:val="bs-Latn-BA"/>
        </w:rPr>
        <w:t>ja U</w:t>
      </w:r>
      <w:r w:rsidR="00E83005">
        <w:rPr>
          <w:rFonts w:ascii="Candara" w:hAnsi="Candara"/>
          <w:sz w:val="22"/>
          <w:szCs w:val="22"/>
          <w:lang w:val="bs-Latn-BA"/>
        </w:rPr>
        <w:t>SK dolazi do postrojenja za preč</w:t>
      </w:r>
      <w:r w:rsidRPr="00753803">
        <w:rPr>
          <w:rFonts w:ascii="Candara" w:hAnsi="Candara"/>
          <w:sz w:val="22"/>
          <w:szCs w:val="22"/>
          <w:lang w:val="bs-Latn-BA"/>
        </w:rPr>
        <w:t>išćavanje otpadnih voda. Tako, udio stanovnika koji su obuhvaćeni tretmanom otpadnih voda samo u Gradu Bihaću i manji dio u Gradu Cazinu od 2016.godine iznosi 42%. Najveći dio stanovništva ruralnih podruĉja kantona za zbrinjavanje otpadnih voda koristi nepropisno izgraĊene septiĉke jame ili otpadne vode direktno ispuštaju u otvorene kanale, potoke, ponore ili korita rijeka. Kada govorimo o zagađenju zraka, s obzirom da se ne vrši kontinuirani moni</w:t>
      </w:r>
      <w:r w:rsidR="00E83005">
        <w:rPr>
          <w:rFonts w:ascii="Candara" w:hAnsi="Candara"/>
          <w:sz w:val="22"/>
          <w:szCs w:val="22"/>
          <w:lang w:val="bs-Latn-BA"/>
        </w:rPr>
        <w:t>toring kvalitete zraka na područ</w:t>
      </w:r>
      <w:r w:rsidRPr="00753803">
        <w:rPr>
          <w:rFonts w:ascii="Candara" w:hAnsi="Candara"/>
          <w:sz w:val="22"/>
          <w:szCs w:val="22"/>
          <w:lang w:val="bs-Latn-BA"/>
        </w:rPr>
        <w:t>ju USK, precizni podaci o zagaĊenju zraka nisu dostupni. Prema podacima koji su prikupljeni za potrebe izrade Plana zašt</w:t>
      </w:r>
      <w:r w:rsidR="00E83005">
        <w:rPr>
          <w:rFonts w:ascii="Candara" w:hAnsi="Candara"/>
          <w:sz w:val="22"/>
          <w:szCs w:val="22"/>
          <w:lang w:val="bs-Latn-BA"/>
        </w:rPr>
        <w:t>ite okoliša USK 2014 - 2019, mož</w:t>
      </w:r>
      <w:r w:rsidRPr="00753803">
        <w:rPr>
          <w:rFonts w:ascii="Candara" w:hAnsi="Candara"/>
          <w:sz w:val="22"/>
          <w:szCs w:val="22"/>
          <w:lang w:val="bs-Latn-BA"/>
        </w:rPr>
        <w:t xml:space="preserve">e se </w:t>
      </w:r>
      <w:r w:rsidR="00E83005">
        <w:rPr>
          <w:rFonts w:ascii="Candara" w:hAnsi="Candara"/>
          <w:sz w:val="22"/>
          <w:szCs w:val="22"/>
          <w:lang w:val="bs-Latn-BA"/>
        </w:rPr>
        <w:t>zaključ</w:t>
      </w:r>
      <w:r w:rsidRPr="00753803">
        <w:rPr>
          <w:rFonts w:ascii="Candara" w:hAnsi="Candara"/>
          <w:sz w:val="22"/>
          <w:szCs w:val="22"/>
          <w:lang w:val="bs-Latn-BA"/>
        </w:rPr>
        <w:t>iti da su najveće prije</w:t>
      </w:r>
      <w:r w:rsidR="00E83005">
        <w:rPr>
          <w:rFonts w:ascii="Candara" w:hAnsi="Candara"/>
          <w:sz w:val="22"/>
          <w:szCs w:val="22"/>
          <w:lang w:val="bs-Latn-BA"/>
        </w:rPr>
        <w:t>tnje po kvalitet zraka na područ</w:t>
      </w:r>
      <w:r w:rsidRPr="00753803">
        <w:rPr>
          <w:rFonts w:ascii="Candara" w:hAnsi="Candara"/>
          <w:sz w:val="22"/>
          <w:szCs w:val="22"/>
          <w:lang w:val="bs-Latn-BA"/>
        </w:rPr>
        <w:t>ju USK ispušni plinovi vozila</w:t>
      </w:r>
      <w:r w:rsidR="00E83005">
        <w:rPr>
          <w:rFonts w:ascii="Candara" w:hAnsi="Candara"/>
          <w:sz w:val="22"/>
          <w:szCs w:val="22"/>
          <w:lang w:val="bs-Latn-BA"/>
        </w:rPr>
        <w:t xml:space="preserve"> na motorni pogon, te dim od lož</w:t>
      </w:r>
      <w:r w:rsidRPr="00753803">
        <w:rPr>
          <w:rFonts w:ascii="Candara" w:hAnsi="Candara"/>
          <w:sz w:val="22"/>
          <w:szCs w:val="22"/>
          <w:lang w:val="bs-Latn-BA"/>
        </w:rPr>
        <w:t>enja krutih i tekućih goriva za potrebe grijanja (drvo, ugalj, nafta).</w:t>
      </w:r>
    </w:p>
    <w:p w14:paraId="5C2CF0CF" w14:textId="77777777" w:rsidR="00E83005" w:rsidRPr="00E83005" w:rsidRDefault="00E83005" w:rsidP="00D1710A">
      <w:pPr>
        <w:jc w:val="both"/>
        <w:rPr>
          <w:rFonts w:ascii="Candara" w:hAnsi="Candara"/>
          <w:sz w:val="10"/>
          <w:szCs w:val="10"/>
          <w:lang w:val="bs-Latn-BA"/>
        </w:rPr>
      </w:pPr>
    </w:p>
    <w:p w14:paraId="4735071C" w14:textId="1BE55F01" w:rsidR="00D1710A" w:rsidRDefault="00D1710A" w:rsidP="00D1710A">
      <w:pPr>
        <w:jc w:val="both"/>
        <w:rPr>
          <w:rFonts w:ascii="Candara" w:hAnsi="Candara"/>
          <w:sz w:val="22"/>
          <w:szCs w:val="22"/>
          <w:lang w:val="bs-Latn-BA"/>
        </w:rPr>
      </w:pPr>
      <w:r w:rsidRPr="00753803">
        <w:rPr>
          <w:rFonts w:ascii="Candara" w:hAnsi="Candara"/>
          <w:sz w:val="22"/>
          <w:szCs w:val="22"/>
          <w:lang w:val="bs-Latn-BA"/>
        </w:rPr>
        <w:t>S aspekta zaštite zemlj</w:t>
      </w:r>
      <w:r w:rsidR="00E83005">
        <w:rPr>
          <w:rFonts w:ascii="Candara" w:hAnsi="Candara"/>
          <w:sz w:val="22"/>
          <w:szCs w:val="22"/>
          <w:lang w:val="bs-Latn-BA"/>
        </w:rPr>
        <w:t>išta, s obzirom na reljef područ</w:t>
      </w:r>
      <w:r w:rsidRPr="00753803">
        <w:rPr>
          <w:rFonts w:ascii="Candara" w:hAnsi="Candara"/>
          <w:sz w:val="22"/>
          <w:szCs w:val="22"/>
          <w:lang w:val="bs-Latn-BA"/>
        </w:rPr>
        <w:t>ja, koliĉinu i intenzitet padavina te opće karakter</w:t>
      </w:r>
      <w:r w:rsidR="00E83005">
        <w:rPr>
          <w:rFonts w:ascii="Candara" w:hAnsi="Candara"/>
          <w:sz w:val="22"/>
          <w:szCs w:val="22"/>
          <w:lang w:val="bs-Latn-BA"/>
        </w:rPr>
        <w:t>istike krša, sva tla ovog područja izlož</w:t>
      </w:r>
      <w:r w:rsidRPr="00753803">
        <w:rPr>
          <w:rFonts w:ascii="Candara" w:hAnsi="Candara"/>
          <w:sz w:val="22"/>
          <w:szCs w:val="22"/>
          <w:lang w:val="bs-Latn-BA"/>
        </w:rPr>
        <w:t>ena su riziku od erozije vodom i vjetrom. U pogledu zaštite zemljišta potrebno je napomenuti potrebu dekontaminacije površine USK koja je kontaminirana sa MES i NUS. Glavni izazovi koji negativno utiĉu na zemljišne resurse kako u BiH, tako i u USK su: nedostatak sistematskog praćenja tla, nedostatak informacionog sistema za tlo/zemljište, nedostatak nacionalnog akcijskog programa za borbu protiv dezertifikacije/</w:t>
      </w:r>
      <w:r w:rsidR="00E83005">
        <w:rPr>
          <w:rFonts w:ascii="Candara" w:hAnsi="Candara"/>
          <w:sz w:val="22"/>
          <w:szCs w:val="22"/>
          <w:lang w:val="bs-Latn-BA"/>
        </w:rPr>
        <w:t xml:space="preserve"> (</w:t>
      </w:r>
      <w:r w:rsidRPr="00753803">
        <w:rPr>
          <w:rFonts w:ascii="Candara" w:hAnsi="Candara"/>
          <w:sz w:val="22"/>
          <w:szCs w:val="22"/>
          <w:lang w:val="bs-Latn-BA"/>
        </w:rPr>
        <w:t>degradacije</w:t>
      </w:r>
      <w:r w:rsidR="00E83005">
        <w:rPr>
          <w:rFonts w:ascii="Candara" w:hAnsi="Candara"/>
          <w:sz w:val="22"/>
          <w:szCs w:val="22"/>
          <w:lang w:val="bs-Latn-BA"/>
        </w:rPr>
        <w:t>)</w:t>
      </w:r>
      <w:r w:rsidRPr="00753803">
        <w:rPr>
          <w:rFonts w:ascii="Candara" w:hAnsi="Candara"/>
          <w:sz w:val="22"/>
          <w:szCs w:val="22"/>
          <w:lang w:val="bs-Latn-BA"/>
        </w:rPr>
        <w:t xml:space="preserve"> zemljišta, nedostatak detaljnih informacija o kontaminaciji </w:t>
      </w:r>
      <w:r w:rsidR="00E83005">
        <w:rPr>
          <w:rFonts w:ascii="Candara" w:hAnsi="Candara"/>
          <w:sz w:val="22"/>
          <w:szCs w:val="22"/>
          <w:lang w:val="bs-Latn-BA"/>
        </w:rPr>
        <w:t>tla/zemljišta, nedostatak provođ</w:t>
      </w:r>
      <w:r w:rsidRPr="00753803">
        <w:rPr>
          <w:rFonts w:ascii="Candara" w:hAnsi="Candara"/>
          <w:sz w:val="22"/>
          <w:szCs w:val="22"/>
          <w:lang w:val="bs-Latn-BA"/>
        </w:rPr>
        <w:t>enja mjera rehabilitacije i remedijacije (sanacije kontaminiranih zemljišta)</w:t>
      </w:r>
      <w:r w:rsidR="00E83005">
        <w:rPr>
          <w:rFonts w:ascii="Candara" w:hAnsi="Candara"/>
          <w:sz w:val="22"/>
          <w:szCs w:val="22"/>
          <w:lang w:val="bs-Latn-BA"/>
        </w:rPr>
        <w:t>, slabo razvijena svijest o značaju tla i zemljišta za održivi razvoj i opstanak čovječ</w:t>
      </w:r>
      <w:r w:rsidRPr="00753803">
        <w:rPr>
          <w:rFonts w:ascii="Candara" w:hAnsi="Candara"/>
          <w:sz w:val="22"/>
          <w:szCs w:val="22"/>
          <w:lang w:val="bs-Latn-BA"/>
        </w:rPr>
        <w:t>anstva itd. Zašt</w:t>
      </w:r>
      <w:r w:rsidR="00E83005">
        <w:rPr>
          <w:rFonts w:ascii="Candara" w:hAnsi="Candara"/>
          <w:sz w:val="22"/>
          <w:szCs w:val="22"/>
          <w:lang w:val="bs-Latn-BA"/>
        </w:rPr>
        <w:t>ita zemljišta stoga treba uključiti: spreč</w:t>
      </w:r>
      <w:r w:rsidRPr="00753803">
        <w:rPr>
          <w:rFonts w:ascii="Candara" w:hAnsi="Candara"/>
          <w:sz w:val="22"/>
          <w:szCs w:val="22"/>
          <w:lang w:val="bs-Latn-BA"/>
        </w:rPr>
        <w:t>avanje dalje degradacije, otklanjanje postojećih problema i zaštita zdravlja, bioraznolikost, te zaštita pr</w:t>
      </w:r>
      <w:r w:rsidR="00E83005">
        <w:rPr>
          <w:rFonts w:ascii="Candara" w:hAnsi="Candara"/>
          <w:sz w:val="22"/>
          <w:szCs w:val="22"/>
          <w:lang w:val="bs-Latn-BA"/>
        </w:rPr>
        <w:t>irodnog i graditeljskog naslijeđ</w:t>
      </w:r>
      <w:r w:rsidRPr="00753803">
        <w:rPr>
          <w:rFonts w:ascii="Candara" w:hAnsi="Candara"/>
          <w:sz w:val="22"/>
          <w:szCs w:val="22"/>
          <w:lang w:val="bs-Latn-BA"/>
        </w:rPr>
        <w:t>a. U dijelu upravljanja šumama, na osnovu definisanih izazova</w:t>
      </w:r>
      <w:r w:rsidR="00E83005">
        <w:rPr>
          <w:rFonts w:ascii="Candara" w:hAnsi="Candara"/>
          <w:sz w:val="22"/>
          <w:szCs w:val="22"/>
          <w:lang w:val="bs-Latn-BA"/>
        </w:rPr>
        <w:t>, potrebno je raditi na utvrđ</w:t>
      </w:r>
      <w:r w:rsidRPr="00753803">
        <w:rPr>
          <w:rFonts w:ascii="Candara" w:hAnsi="Candara"/>
          <w:sz w:val="22"/>
          <w:szCs w:val="22"/>
          <w:lang w:val="bs-Latn-BA"/>
        </w:rPr>
        <w:t>ivanju i prostornoj definicij</w:t>
      </w:r>
      <w:r w:rsidR="00E83005">
        <w:rPr>
          <w:rFonts w:ascii="Candara" w:hAnsi="Candara"/>
          <w:sz w:val="22"/>
          <w:szCs w:val="22"/>
          <w:lang w:val="bs-Latn-BA"/>
        </w:rPr>
        <w:t>i stvarnog stanja šumskih područ</w:t>
      </w:r>
      <w:r w:rsidRPr="00753803">
        <w:rPr>
          <w:rFonts w:ascii="Candara" w:hAnsi="Candara"/>
          <w:sz w:val="22"/>
          <w:szCs w:val="22"/>
          <w:lang w:val="bs-Latn-BA"/>
        </w:rPr>
        <w:t xml:space="preserve">ja, sa detekcijom degradiranih šuma, zbog negativnih antropogenih uticaja, te neplanskog i ilegalnog iskorištenja šumskog dobra, utvrditi prostore koji trajno ostaju </w:t>
      </w:r>
      <w:r w:rsidR="00E83005">
        <w:rPr>
          <w:rFonts w:ascii="Candara" w:hAnsi="Candara"/>
          <w:sz w:val="22"/>
          <w:szCs w:val="22"/>
          <w:lang w:val="bs-Latn-BA"/>
        </w:rPr>
        <w:t>šumska područ</w:t>
      </w:r>
      <w:r w:rsidRPr="00753803">
        <w:rPr>
          <w:rFonts w:ascii="Candara" w:hAnsi="Candara"/>
          <w:sz w:val="22"/>
          <w:szCs w:val="22"/>
          <w:lang w:val="bs-Latn-BA"/>
        </w:rPr>
        <w:t>ja, kao što su zaštitne šume, šume posebne namjene, zaštićene šume, šumski rezervati, sjemenske sastojine i sl. te p</w:t>
      </w:r>
      <w:r w:rsidR="00E83005">
        <w:rPr>
          <w:rFonts w:ascii="Candara" w:hAnsi="Candara"/>
          <w:sz w:val="22"/>
          <w:szCs w:val="22"/>
          <w:lang w:val="bs-Latn-BA"/>
        </w:rPr>
        <w:t>oduzimati mjere upravljanja i očuvanja u tim područ</w:t>
      </w:r>
      <w:r w:rsidRPr="00753803">
        <w:rPr>
          <w:rFonts w:ascii="Candara" w:hAnsi="Candara"/>
          <w:sz w:val="22"/>
          <w:szCs w:val="22"/>
          <w:lang w:val="bs-Latn-BA"/>
        </w:rPr>
        <w:t xml:space="preserve">jima, prevoĊenje degradiranih šumskih podruĉja u vrijednije sastojine, rada </w:t>
      </w:r>
      <w:r w:rsidR="00E83005">
        <w:rPr>
          <w:rFonts w:ascii="Candara" w:hAnsi="Candara"/>
          <w:sz w:val="22"/>
          <w:szCs w:val="22"/>
          <w:lang w:val="bs-Latn-BA"/>
        </w:rPr>
        <w:t>na očuvanju i unapređ</w:t>
      </w:r>
      <w:r w:rsidRPr="00753803">
        <w:rPr>
          <w:rFonts w:ascii="Candara" w:hAnsi="Candara"/>
          <w:sz w:val="22"/>
          <w:szCs w:val="22"/>
          <w:lang w:val="bs-Latn-BA"/>
        </w:rPr>
        <w:t>enju korisnih funkcija i biološke raznolikosti šume, uz obraćanje pozornosti na sistemsko i</w:t>
      </w:r>
      <w:r w:rsidR="00E83005">
        <w:rPr>
          <w:rFonts w:ascii="Candara" w:hAnsi="Candara"/>
          <w:sz w:val="22"/>
          <w:szCs w:val="22"/>
          <w:lang w:val="bs-Latn-BA"/>
        </w:rPr>
        <w:t xml:space="preserve"> nauĉno istraživanje biljnih i ž</w:t>
      </w:r>
      <w:r w:rsidRPr="00753803">
        <w:rPr>
          <w:rFonts w:ascii="Candara" w:hAnsi="Candara"/>
          <w:sz w:val="22"/>
          <w:szCs w:val="22"/>
          <w:lang w:val="bs-Latn-BA"/>
        </w:rPr>
        <w:t>ivotinjskih vrsta, posebno u zaštićenim podruĉjima.</w:t>
      </w:r>
    </w:p>
    <w:p w14:paraId="497A696D" w14:textId="77777777" w:rsidR="00E83005" w:rsidRPr="00E83005" w:rsidRDefault="00E83005" w:rsidP="00D1710A">
      <w:pPr>
        <w:jc w:val="both"/>
        <w:rPr>
          <w:rFonts w:ascii="Candara" w:hAnsi="Candara"/>
          <w:sz w:val="10"/>
          <w:szCs w:val="10"/>
          <w:lang w:val="bs-Latn-BA"/>
        </w:rPr>
      </w:pPr>
    </w:p>
    <w:p w14:paraId="585E9CC7" w14:textId="637875FA" w:rsidR="00D1710A" w:rsidRPr="00753803" w:rsidRDefault="00D1710A" w:rsidP="00D1710A">
      <w:pPr>
        <w:jc w:val="both"/>
        <w:rPr>
          <w:rFonts w:ascii="Candara" w:hAnsi="Candara"/>
          <w:sz w:val="22"/>
          <w:szCs w:val="22"/>
          <w:lang w:val="bs-Latn-BA"/>
        </w:rPr>
      </w:pPr>
      <w:r w:rsidRPr="00753803">
        <w:rPr>
          <w:rFonts w:ascii="Candara" w:hAnsi="Candara"/>
          <w:sz w:val="22"/>
          <w:szCs w:val="22"/>
          <w:lang w:val="bs-Latn-BA"/>
        </w:rPr>
        <w:t>U pogledu upravljanja otpadom, prema podacima Agencije za statistiku BiH, dnevno stvaranje otpada po osobi u BiH je 0,86 kg po stanovniku. Prema prikupljenim podacima od strane javno – komu</w:t>
      </w:r>
      <w:r w:rsidR="00E83005">
        <w:rPr>
          <w:rFonts w:ascii="Candara" w:hAnsi="Candara"/>
          <w:sz w:val="22"/>
          <w:szCs w:val="22"/>
          <w:lang w:val="bs-Latn-BA"/>
        </w:rPr>
        <w:t>nalnih preduzeća, ukupna prosječna količ</w:t>
      </w:r>
      <w:r w:rsidRPr="00753803">
        <w:rPr>
          <w:rFonts w:ascii="Candara" w:hAnsi="Candara"/>
          <w:sz w:val="22"/>
          <w:szCs w:val="22"/>
          <w:lang w:val="bs-Latn-BA"/>
        </w:rPr>
        <w:t>ina otpada 2015-2019 iznosi 5493,8 tona, što je jednako 0,55 kg/stanovniku dnevno. Ovi podaci trebaju se uzeti s oprezom pošto 18% stanovništva nije pokriveno redovnim uslugama prikupljanja otpada u USK, dok je prosjeĉni stepen pokrivenosti odvoza otpa</w:t>
      </w:r>
      <w:r w:rsidR="00E83005">
        <w:rPr>
          <w:rFonts w:ascii="Candara" w:hAnsi="Candara"/>
          <w:sz w:val="22"/>
          <w:szCs w:val="22"/>
          <w:lang w:val="bs-Latn-BA"/>
        </w:rPr>
        <w:t>da na podruĉju USK 82,6%. Upoređ</w:t>
      </w:r>
      <w:r w:rsidRPr="00753803">
        <w:rPr>
          <w:rFonts w:ascii="Candara" w:hAnsi="Candara"/>
          <w:sz w:val="22"/>
          <w:szCs w:val="22"/>
          <w:lang w:val="bs-Latn-BA"/>
        </w:rPr>
        <w:t>ujući ove podatke, potrebno je razmotriti uspostavu integralnog siste</w:t>
      </w:r>
      <w:r w:rsidR="00E83005">
        <w:rPr>
          <w:rFonts w:ascii="Candara" w:hAnsi="Candara"/>
          <w:sz w:val="22"/>
          <w:szCs w:val="22"/>
          <w:lang w:val="bs-Latn-BA"/>
        </w:rPr>
        <w:t>ma upravljanja otpadom na područ</w:t>
      </w:r>
      <w:r w:rsidRPr="00753803">
        <w:rPr>
          <w:rFonts w:ascii="Candara" w:hAnsi="Candara"/>
          <w:sz w:val="22"/>
          <w:szCs w:val="22"/>
          <w:lang w:val="bs-Latn-BA"/>
        </w:rPr>
        <w:t>ju USK koji podrazumijeva: opširnu studijsku analizu i odabir centara/centra za upr</w:t>
      </w:r>
      <w:r w:rsidR="00E83005">
        <w:rPr>
          <w:rFonts w:ascii="Candara" w:hAnsi="Candara"/>
          <w:sz w:val="22"/>
          <w:szCs w:val="22"/>
          <w:lang w:val="bs-Latn-BA"/>
        </w:rPr>
        <w:t>avljanje otpadom (s obzirom na č</w:t>
      </w:r>
      <w:r w:rsidRPr="00753803">
        <w:rPr>
          <w:rFonts w:ascii="Candara" w:hAnsi="Candara"/>
          <w:sz w:val="22"/>
          <w:szCs w:val="22"/>
          <w:lang w:val="bs-Latn-BA"/>
        </w:rPr>
        <w:t xml:space="preserve">injenicu da do sada više potencijalnih lokacija nije prihvaćeno), te uspostavu pretovarnih stanica </w:t>
      </w:r>
      <w:r w:rsidR="00E83005">
        <w:rPr>
          <w:rFonts w:ascii="Candara" w:hAnsi="Candara"/>
          <w:sz w:val="22"/>
          <w:szCs w:val="22"/>
          <w:lang w:val="bs-Latn-BA"/>
        </w:rPr>
        <w:t>i reciklaž</w:t>
      </w:r>
      <w:r w:rsidRPr="00753803">
        <w:rPr>
          <w:rFonts w:ascii="Candara" w:hAnsi="Candara"/>
          <w:sz w:val="22"/>
          <w:szCs w:val="22"/>
          <w:lang w:val="bs-Latn-BA"/>
        </w:rPr>
        <w:t xml:space="preserve">nih dvorišta za svaku općinu/grad </w:t>
      </w:r>
      <w:r w:rsidR="00E83005">
        <w:rPr>
          <w:rFonts w:ascii="Candara" w:hAnsi="Candara"/>
          <w:sz w:val="22"/>
          <w:szCs w:val="22"/>
          <w:lang w:val="bs-Latn-BA"/>
        </w:rPr>
        <w:t>(osim općina Bosanska Krupa, Buž</w:t>
      </w:r>
      <w:r w:rsidRPr="00753803">
        <w:rPr>
          <w:rFonts w:ascii="Candara" w:hAnsi="Candara"/>
          <w:sz w:val="22"/>
          <w:szCs w:val="22"/>
          <w:lang w:val="bs-Latn-BA"/>
        </w:rPr>
        <w:t>im i grada Cazin) na površinama postojećih gradskih/općinskih deponija i</w:t>
      </w:r>
      <w:r w:rsidR="00E83005">
        <w:rPr>
          <w:rFonts w:ascii="Candara" w:hAnsi="Candara"/>
          <w:sz w:val="22"/>
          <w:szCs w:val="22"/>
          <w:lang w:val="bs-Latn-BA"/>
        </w:rPr>
        <w:t>li na lokalitetima gdje se pokaž</w:t>
      </w:r>
      <w:r w:rsidRPr="00753803">
        <w:rPr>
          <w:rFonts w:ascii="Candara" w:hAnsi="Candara"/>
          <w:sz w:val="22"/>
          <w:szCs w:val="22"/>
          <w:lang w:val="bs-Latn-BA"/>
        </w:rPr>
        <w:t>e kao neoph</w:t>
      </w:r>
      <w:r w:rsidR="00E83005">
        <w:rPr>
          <w:rFonts w:ascii="Candara" w:hAnsi="Candara"/>
          <w:sz w:val="22"/>
          <w:szCs w:val="22"/>
          <w:lang w:val="bs-Latn-BA"/>
        </w:rPr>
        <w:t>odno, uspostavu sistema reciklaž</w:t>
      </w:r>
      <w:r w:rsidRPr="00753803">
        <w:rPr>
          <w:rFonts w:ascii="Candara" w:hAnsi="Candara"/>
          <w:sz w:val="22"/>
          <w:szCs w:val="22"/>
          <w:lang w:val="bs-Latn-BA"/>
        </w:rPr>
        <w:t>e otpada, educiranje stanovništva o vaţnosti pravilnog odlaganja i postupanja s otpadom, te saniranje postojećih nesanitarnih i nelegalnih deponija komunalnog otp</w:t>
      </w:r>
      <w:r w:rsidR="00E83005">
        <w:rPr>
          <w:rFonts w:ascii="Candara" w:hAnsi="Candara"/>
          <w:sz w:val="22"/>
          <w:szCs w:val="22"/>
          <w:lang w:val="bs-Latn-BA"/>
        </w:rPr>
        <w:t>ada sa izgradnjom pratećih sadržaja, u skladu sa važ</w:t>
      </w:r>
      <w:r w:rsidRPr="00753803">
        <w:rPr>
          <w:rFonts w:ascii="Candara" w:hAnsi="Candara"/>
          <w:sz w:val="22"/>
          <w:szCs w:val="22"/>
          <w:lang w:val="bs-Latn-BA"/>
        </w:rPr>
        <w:t>ećim zakonskim i podzakonskim aktima Federacije BiH i USK.</w:t>
      </w:r>
    </w:p>
    <w:p w14:paraId="7446A0A9" w14:textId="77777777" w:rsidR="00D1710A" w:rsidRDefault="00D1710A" w:rsidP="00CE1A43">
      <w:pPr>
        <w:rPr>
          <w:rFonts w:ascii="Candara" w:hAnsi="Candara"/>
          <w:b/>
          <w:i/>
          <w:sz w:val="22"/>
          <w:lang w:val="bs-Latn-BA"/>
        </w:rPr>
      </w:pPr>
    </w:p>
    <w:p w14:paraId="58DF61DD" w14:textId="3767097A" w:rsidR="00D84BFC" w:rsidRPr="00913A89" w:rsidRDefault="00BA2E7D" w:rsidP="009F6B8B">
      <w:pPr>
        <w:pStyle w:val="Naslov2"/>
        <w:spacing w:before="0"/>
        <w:rPr>
          <w:rFonts w:ascii="Candara" w:hAnsi="Candara"/>
          <w:color w:val="398B88"/>
          <w:sz w:val="22"/>
          <w:szCs w:val="22"/>
          <w:lang w:val="bs-Latn-BA"/>
        </w:rPr>
      </w:pPr>
      <w:bookmarkStart w:id="13" w:name="_Toc4755828"/>
      <w:bookmarkStart w:id="14" w:name="_Toc4759241"/>
      <w:r w:rsidRPr="00913A89">
        <w:rPr>
          <w:rFonts w:ascii="Candara" w:eastAsia="Calibri" w:hAnsi="Candara"/>
          <w:color w:val="398B88"/>
          <w:sz w:val="22"/>
          <w:szCs w:val="22"/>
          <w:lang w:val="sr-Latn-BA"/>
        </w:rPr>
        <w:t>2.1</w:t>
      </w:r>
      <w:r w:rsidR="009F6B8B" w:rsidRPr="00913A89">
        <w:rPr>
          <w:rFonts w:ascii="Candara" w:eastAsia="Calibri" w:hAnsi="Candara"/>
          <w:color w:val="398B88"/>
          <w:sz w:val="22"/>
          <w:szCs w:val="22"/>
          <w:lang w:val="sr-Latn-BA"/>
        </w:rPr>
        <w:t>.15</w:t>
      </w:r>
      <w:r w:rsidR="008870F1" w:rsidRPr="00913A89">
        <w:rPr>
          <w:rFonts w:ascii="Candara" w:eastAsia="Calibri" w:hAnsi="Candara"/>
          <w:color w:val="398B88"/>
          <w:sz w:val="22"/>
          <w:szCs w:val="22"/>
          <w:lang w:val="sr-Latn-BA"/>
        </w:rPr>
        <w:t>.</w:t>
      </w:r>
      <w:r w:rsidR="008870F1" w:rsidRPr="00913A89">
        <w:rPr>
          <w:rFonts w:ascii="Candara" w:eastAsia="Calibri" w:hAnsi="Candara"/>
          <w:b w:val="0"/>
          <w:color w:val="398B88"/>
          <w:sz w:val="22"/>
          <w:szCs w:val="22"/>
          <w:lang w:val="sr-Latn-BA"/>
        </w:rPr>
        <w:t xml:space="preserve"> </w:t>
      </w:r>
      <w:r w:rsidR="00D84BFC" w:rsidRPr="00913A89">
        <w:rPr>
          <w:rFonts w:ascii="Candara" w:hAnsi="Candara"/>
          <w:color w:val="398B88"/>
          <w:sz w:val="22"/>
          <w:szCs w:val="22"/>
          <w:lang w:val="bs-Latn-BA"/>
        </w:rPr>
        <w:t>Institucionalni razvoj, zakonodavstvo i izvršenja (budžetski transferi)</w:t>
      </w:r>
      <w:bookmarkEnd w:id="13"/>
      <w:bookmarkEnd w:id="14"/>
    </w:p>
    <w:p w14:paraId="092588E0" w14:textId="77777777" w:rsidR="009F6B8B" w:rsidRPr="00913A89" w:rsidRDefault="009F6B8B" w:rsidP="009F6B8B">
      <w:pPr>
        <w:rPr>
          <w:color w:val="398B88"/>
          <w:sz w:val="10"/>
          <w:szCs w:val="10"/>
        </w:rPr>
      </w:pPr>
    </w:p>
    <w:p w14:paraId="0CBA2DEF" w14:textId="5D77DBE0" w:rsidR="00D84BFC" w:rsidRPr="00913A89" w:rsidRDefault="00BA2E7D" w:rsidP="009F6B8B">
      <w:pPr>
        <w:pStyle w:val="Naslov3"/>
        <w:spacing w:before="0"/>
        <w:rPr>
          <w:rFonts w:ascii="Candara" w:hAnsi="Candara"/>
          <w:color w:val="398B88"/>
          <w:sz w:val="22"/>
          <w:szCs w:val="22"/>
          <w:lang w:val="bs-Latn-BA"/>
        </w:rPr>
      </w:pPr>
      <w:bookmarkStart w:id="15" w:name="_Toc4755829"/>
      <w:bookmarkStart w:id="16" w:name="_Toc4759242"/>
      <w:r w:rsidRPr="00913A89">
        <w:rPr>
          <w:rFonts w:ascii="Candara" w:hAnsi="Candara"/>
          <w:color w:val="398B88"/>
          <w:sz w:val="22"/>
          <w:szCs w:val="22"/>
          <w:lang w:val="bs-Latn-BA"/>
        </w:rPr>
        <w:t>2.1</w:t>
      </w:r>
      <w:r w:rsidR="009F6B8B" w:rsidRPr="00913A89">
        <w:rPr>
          <w:rFonts w:ascii="Candara" w:hAnsi="Candara"/>
          <w:color w:val="398B88"/>
          <w:sz w:val="22"/>
          <w:szCs w:val="22"/>
          <w:lang w:val="bs-Latn-BA"/>
        </w:rPr>
        <w:t>.15</w:t>
      </w:r>
      <w:r w:rsidR="008870F1" w:rsidRPr="00913A89">
        <w:rPr>
          <w:rFonts w:ascii="Candara" w:hAnsi="Candara"/>
          <w:color w:val="398B88"/>
          <w:sz w:val="22"/>
          <w:szCs w:val="22"/>
          <w:lang w:val="bs-Latn-BA"/>
        </w:rPr>
        <w:t xml:space="preserve">.1. </w:t>
      </w:r>
      <w:r w:rsidR="00D84BFC" w:rsidRPr="00913A89">
        <w:rPr>
          <w:rFonts w:ascii="Candara" w:hAnsi="Candara"/>
          <w:color w:val="398B88"/>
          <w:sz w:val="22"/>
          <w:szCs w:val="22"/>
          <w:lang w:val="bs-Latn-BA"/>
        </w:rPr>
        <w:t>Institucionalni okvir</w:t>
      </w:r>
      <w:bookmarkEnd w:id="15"/>
      <w:bookmarkEnd w:id="16"/>
    </w:p>
    <w:p w14:paraId="5D80EAB6" w14:textId="77777777" w:rsidR="00D84BFC" w:rsidRPr="009F6B8B" w:rsidRDefault="00D84BFC" w:rsidP="00D84BFC">
      <w:pPr>
        <w:pStyle w:val="Bezproreda"/>
        <w:jc w:val="both"/>
        <w:rPr>
          <w:rFonts w:ascii="Candara" w:hAnsi="Candara"/>
          <w:sz w:val="10"/>
          <w:szCs w:val="10"/>
          <w:lang w:val="bs-Latn-BA"/>
        </w:rPr>
      </w:pPr>
    </w:p>
    <w:p w14:paraId="35B92D7F" w14:textId="77777777" w:rsidR="00D84BFC" w:rsidRPr="006715D0" w:rsidRDefault="00D84BFC" w:rsidP="00D84BFC">
      <w:pPr>
        <w:pStyle w:val="Bezproreda"/>
        <w:jc w:val="both"/>
        <w:rPr>
          <w:rFonts w:ascii="Candara" w:hAnsi="Candara"/>
          <w:lang w:val="bs-Latn-BA"/>
        </w:rPr>
      </w:pPr>
      <w:r w:rsidRPr="006715D0">
        <w:rPr>
          <w:rFonts w:ascii="Candara" w:hAnsi="Candara"/>
          <w:lang w:val="bs-Latn-BA"/>
        </w:rPr>
        <w:t xml:space="preserve">Poljoprivredna politika u Bosni i Hercegovini se, zbog složenosti političkog sistema, vodi sa nekoliko odvojenih nivoa. Entitetski nivo kreiranja i implementacije poljoprivredne politike čine zasebna ministarstva poljoprivrede, vodoprivrede i šumarstva Federacije BiH i Republike Srpske i zajedno sa odjelom za poljoprivredu Vlade Brčko Distrikta predstavljaju najvažnije institucije zadužene za poljoprivrednu politiku u BiH. U Federaciji BiH, osim nivoa entiteta, postoji i kantonalni (10) nivoi, čije vođenje agrarne politike u značajnoj mjeri određuje ukupni položaj poljoprivrednih proizvođača i sektora u cjelini.  </w:t>
      </w:r>
    </w:p>
    <w:p w14:paraId="1C1331C3" w14:textId="77777777" w:rsidR="00D84BFC" w:rsidRPr="006715D0" w:rsidRDefault="00D84BFC" w:rsidP="00D84BFC">
      <w:pPr>
        <w:pStyle w:val="Bezproreda"/>
        <w:jc w:val="both"/>
        <w:rPr>
          <w:rFonts w:ascii="Candara" w:hAnsi="Candara"/>
          <w:sz w:val="10"/>
          <w:szCs w:val="10"/>
          <w:lang w:val="bs-Latn-BA"/>
        </w:rPr>
      </w:pPr>
    </w:p>
    <w:p w14:paraId="2768CA67" w14:textId="224A787F" w:rsidR="00D84BFC" w:rsidRPr="009F6B8B" w:rsidRDefault="00D84BFC" w:rsidP="00D84BFC">
      <w:pPr>
        <w:jc w:val="center"/>
        <w:rPr>
          <w:rFonts w:ascii="Candara" w:hAnsi="Candara"/>
          <w:b/>
          <w:i/>
          <w:color w:val="000000" w:themeColor="text1"/>
          <w:sz w:val="22"/>
          <w:lang w:val="bs-Latn-BA"/>
        </w:rPr>
      </w:pPr>
      <w:bookmarkStart w:id="17" w:name="_Toc4758324"/>
      <w:r w:rsidRPr="009F6B8B">
        <w:rPr>
          <w:rFonts w:ascii="Candara" w:hAnsi="Candara"/>
          <w:b/>
          <w:i/>
          <w:color w:val="000000" w:themeColor="text1"/>
          <w:sz w:val="22"/>
          <w:lang w:val="bs-Latn-BA"/>
        </w:rPr>
        <w:t xml:space="preserve">Tabela </w:t>
      </w:r>
      <w:r w:rsidR="009F6B8B" w:rsidRPr="009F6B8B">
        <w:rPr>
          <w:rFonts w:ascii="Candara" w:hAnsi="Candara"/>
          <w:b/>
          <w:i/>
          <w:color w:val="000000" w:themeColor="text1"/>
          <w:sz w:val="22"/>
          <w:lang w:val="bs-Latn-BA"/>
        </w:rPr>
        <w:t xml:space="preserve">5- </w:t>
      </w:r>
      <w:r w:rsidRPr="009F6B8B">
        <w:rPr>
          <w:rFonts w:ascii="Candara" w:hAnsi="Candara"/>
          <w:b/>
          <w:i/>
          <w:color w:val="000000" w:themeColor="text1"/>
          <w:sz w:val="22"/>
          <w:lang w:val="bs-Latn-BA"/>
        </w:rPr>
        <w:t xml:space="preserve"> Institucije za kreiranje i implementaciju poljoprivredne politike u BiH u zavisnosti od nivoa vlasti</w:t>
      </w:r>
      <w:bookmarkEnd w:id="17"/>
    </w:p>
    <w:p w14:paraId="7A298C9C" w14:textId="77777777" w:rsidR="00D84BFC" w:rsidRPr="006715D0" w:rsidRDefault="00D84BFC" w:rsidP="00D84BFC">
      <w:pPr>
        <w:outlineLvl w:val="0"/>
        <w:rPr>
          <w:rFonts w:ascii="Candara" w:hAnsi="Candara" w:cs="Arial"/>
          <w:b/>
          <w:bCs/>
          <w:iCs/>
          <w:color w:val="000000"/>
          <w:sz w:val="10"/>
          <w:szCs w:val="10"/>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6613"/>
      </w:tblGrid>
      <w:tr w:rsidR="00D84BFC" w:rsidRPr="006715D0" w14:paraId="30CF018E" w14:textId="77777777" w:rsidTr="00E00161">
        <w:tc>
          <w:tcPr>
            <w:tcW w:w="2397" w:type="dxa"/>
            <w:shd w:val="clear" w:color="auto" w:fill="auto"/>
          </w:tcPr>
          <w:p w14:paraId="2704298B" w14:textId="77777777" w:rsidR="00D84BFC" w:rsidRPr="006715D0" w:rsidRDefault="00D84BFC" w:rsidP="00E00161">
            <w:pPr>
              <w:rPr>
                <w:rFonts w:ascii="Candara" w:hAnsi="Candara"/>
                <w:b/>
                <w:sz w:val="20"/>
                <w:lang w:val="bs-Latn-BA"/>
              </w:rPr>
            </w:pPr>
            <w:r w:rsidRPr="006715D0">
              <w:rPr>
                <w:rFonts w:ascii="Candara" w:hAnsi="Candara"/>
                <w:b/>
                <w:sz w:val="20"/>
                <w:lang w:val="bs-Latn-BA"/>
              </w:rPr>
              <w:t>Nivo vođenja poljoprivredne politike</w:t>
            </w:r>
          </w:p>
        </w:tc>
        <w:tc>
          <w:tcPr>
            <w:tcW w:w="6613" w:type="dxa"/>
            <w:shd w:val="clear" w:color="auto" w:fill="auto"/>
          </w:tcPr>
          <w:p w14:paraId="65BA907C" w14:textId="77777777" w:rsidR="00D84BFC" w:rsidRPr="006715D0" w:rsidRDefault="00D84BFC" w:rsidP="00E00161">
            <w:pPr>
              <w:rPr>
                <w:rFonts w:ascii="Candara" w:hAnsi="Candara"/>
                <w:b/>
                <w:sz w:val="20"/>
                <w:lang w:val="bs-Latn-BA"/>
              </w:rPr>
            </w:pPr>
            <w:r w:rsidRPr="006715D0">
              <w:rPr>
                <w:rFonts w:ascii="Candara" w:hAnsi="Candara"/>
                <w:b/>
                <w:sz w:val="20"/>
                <w:lang w:val="bs-Latn-BA"/>
              </w:rPr>
              <w:t>Institucije uključene u kreiranju i implementaciji</w:t>
            </w:r>
          </w:p>
          <w:p w14:paraId="4145E0D4" w14:textId="77777777" w:rsidR="00D84BFC" w:rsidRPr="006715D0" w:rsidRDefault="00D84BFC" w:rsidP="00E00161">
            <w:pPr>
              <w:rPr>
                <w:rFonts w:ascii="Candara" w:hAnsi="Candara"/>
                <w:b/>
                <w:sz w:val="20"/>
                <w:lang w:val="bs-Latn-BA"/>
              </w:rPr>
            </w:pPr>
            <w:r w:rsidRPr="006715D0">
              <w:rPr>
                <w:rFonts w:ascii="Candara" w:hAnsi="Candara"/>
                <w:b/>
                <w:sz w:val="20"/>
                <w:lang w:val="bs-Latn-BA"/>
              </w:rPr>
              <w:t>poljoprivredne politike</w:t>
            </w:r>
          </w:p>
        </w:tc>
      </w:tr>
      <w:tr w:rsidR="00D84BFC" w:rsidRPr="006715D0" w14:paraId="015AC5C7" w14:textId="77777777" w:rsidTr="00E00161">
        <w:tc>
          <w:tcPr>
            <w:tcW w:w="2397" w:type="dxa"/>
            <w:shd w:val="clear" w:color="auto" w:fill="auto"/>
            <w:vAlign w:val="center"/>
          </w:tcPr>
          <w:p w14:paraId="107B6494" w14:textId="77777777" w:rsidR="00D84BFC" w:rsidRPr="006715D0" w:rsidRDefault="00D84BFC" w:rsidP="00E00161">
            <w:pPr>
              <w:rPr>
                <w:rFonts w:ascii="Candara" w:hAnsi="Candara"/>
                <w:sz w:val="20"/>
                <w:lang w:val="bs-Latn-BA"/>
              </w:rPr>
            </w:pPr>
            <w:r w:rsidRPr="006715D0">
              <w:rPr>
                <w:rFonts w:ascii="Candara" w:hAnsi="Candara"/>
                <w:sz w:val="20"/>
                <w:lang w:val="bs-Latn-BA"/>
              </w:rPr>
              <w:t>Nacionalni nivo (Bosna i Hercegovina)</w:t>
            </w:r>
          </w:p>
        </w:tc>
        <w:tc>
          <w:tcPr>
            <w:tcW w:w="6613" w:type="dxa"/>
            <w:shd w:val="clear" w:color="auto" w:fill="auto"/>
          </w:tcPr>
          <w:p w14:paraId="68CE39E2" w14:textId="77777777" w:rsidR="00D84BFC" w:rsidRPr="006715D0" w:rsidRDefault="00D84BFC" w:rsidP="00E00161">
            <w:pPr>
              <w:rPr>
                <w:rFonts w:ascii="Candara" w:hAnsi="Candara"/>
                <w:sz w:val="20"/>
                <w:lang w:val="bs-Latn-BA"/>
              </w:rPr>
            </w:pPr>
            <w:r w:rsidRPr="006715D0">
              <w:rPr>
                <w:rFonts w:ascii="Candara" w:hAnsi="Candara"/>
                <w:sz w:val="20"/>
                <w:lang w:val="bs-Latn-BA"/>
              </w:rPr>
              <w:t>Ministarstvo vanjske trgovine i ekonomski odnosa</w:t>
            </w:r>
          </w:p>
          <w:p w14:paraId="4A8F952D" w14:textId="77777777" w:rsidR="00D84BFC" w:rsidRPr="006715D0" w:rsidRDefault="00D84BFC" w:rsidP="00E00161">
            <w:pPr>
              <w:rPr>
                <w:rFonts w:ascii="Candara" w:hAnsi="Candara"/>
                <w:sz w:val="20"/>
                <w:lang w:val="bs-Latn-BA"/>
              </w:rPr>
            </w:pPr>
            <w:r w:rsidRPr="006715D0">
              <w:rPr>
                <w:rFonts w:ascii="Candara" w:hAnsi="Candara"/>
                <w:sz w:val="20"/>
                <w:lang w:val="bs-Latn-BA"/>
              </w:rPr>
              <w:t>Odjel za poljoprivredu, hranu, šumarstvo i ruralni razvoj</w:t>
            </w:r>
          </w:p>
        </w:tc>
      </w:tr>
      <w:tr w:rsidR="00D84BFC" w:rsidRPr="006715D0" w14:paraId="6F4B9D01" w14:textId="77777777" w:rsidTr="00E00161">
        <w:tc>
          <w:tcPr>
            <w:tcW w:w="2397" w:type="dxa"/>
            <w:shd w:val="clear" w:color="auto" w:fill="auto"/>
            <w:vAlign w:val="center"/>
          </w:tcPr>
          <w:p w14:paraId="12622263" w14:textId="77777777" w:rsidR="00D84BFC" w:rsidRPr="006715D0" w:rsidRDefault="00D84BFC" w:rsidP="00E00161">
            <w:pPr>
              <w:rPr>
                <w:rFonts w:ascii="Candara" w:hAnsi="Candara"/>
                <w:sz w:val="20"/>
                <w:lang w:val="bs-Latn-BA"/>
              </w:rPr>
            </w:pPr>
            <w:r w:rsidRPr="006715D0">
              <w:rPr>
                <w:rFonts w:ascii="Candara" w:hAnsi="Candara"/>
                <w:sz w:val="20"/>
                <w:lang w:val="bs-Latn-BA"/>
              </w:rPr>
              <w:t>Entitetski nivo</w:t>
            </w:r>
          </w:p>
        </w:tc>
        <w:tc>
          <w:tcPr>
            <w:tcW w:w="6613" w:type="dxa"/>
            <w:shd w:val="clear" w:color="auto" w:fill="auto"/>
          </w:tcPr>
          <w:p w14:paraId="59CDE131" w14:textId="77777777" w:rsidR="00D84BFC" w:rsidRPr="006715D0" w:rsidRDefault="00D84BFC" w:rsidP="00E00161">
            <w:pPr>
              <w:rPr>
                <w:rFonts w:ascii="Candara" w:hAnsi="Candara"/>
                <w:sz w:val="20"/>
                <w:lang w:val="bs-Latn-BA"/>
              </w:rPr>
            </w:pPr>
            <w:r w:rsidRPr="006715D0">
              <w:rPr>
                <w:rFonts w:ascii="Candara" w:hAnsi="Candara"/>
                <w:sz w:val="20"/>
                <w:lang w:val="bs-Latn-BA"/>
              </w:rPr>
              <w:t>Ministarstvo poljoprivrede, vodoprivrede i šumarstva Federacije BiH</w:t>
            </w:r>
          </w:p>
          <w:p w14:paraId="4A45071B" w14:textId="77777777" w:rsidR="00D84BFC" w:rsidRPr="006715D0" w:rsidRDefault="00D84BFC" w:rsidP="00E00161">
            <w:pPr>
              <w:rPr>
                <w:rFonts w:ascii="Candara" w:hAnsi="Candara"/>
                <w:sz w:val="20"/>
                <w:lang w:val="bs-Latn-BA"/>
              </w:rPr>
            </w:pPr>
            <w:r w:rsidRPr="006715D0">
              <w:rPr>
                <w:rFonts w:ascii="Candara" w:hAnsi="Candara"/>
                <w:sz w:val="20"/>
                <w:lang w:val="bs-Latn-BA"/>
              </w:rPr>
              <w:t xml:space="preserve">Ministarstvo poljoprivrede, šumarstva i vodoprivrede Republike Srpske </w:t>
            </w:r>
          </w:p>
          <w:p w14:paraId="552E60FD" w14:textId="77777777" w:rsidR="00D84BFC" w:rsidRPr="006715D0" w:rsidRDefault="00D84BFC" w:rsidP="00E00161">
            <w:pPr>
              <w:rPr>
                <w:rFonts w:ascii="Candara" w:hAnsi="Candara"/>
                <w:sz w:val="20"/>
                <w:lang w:val="bs-Latn-BA"/>
              </w:rPr>
            </w:pPr>
            <w:r w:rsidRPr="006715D0">
              <w:rPr>
                <w:rFonts w:ascii="Candara" w:hAnsi="Candara"/>
                <w:sz w:val="20"/>
                <w:lang w:val="bs-Latn-BA"/>
              </w:rPr>
              <w:t>Odjel za poljoprivredu, šumarstvo i vodoprivredu Distrikta Brčko</w:t>
            </w:r>
          </w:p>
        </w:tc>
      </w:tr>
      <w:tr w:rsidR="00D84BFC" w:rsidRPr="006715D0" w14:paraId="0B30082E" w14:textId="77777777" w:rsidTr="00E00161">
        <w:tc>
          <w:tcPr>
            <w:tcW w:w="2397" w:type="dxa"/>
            <w:shd w:val="clear" w:color="auto" w:fill="auto"/>
            <w:vAlign w:val="center"/>
          </w:tcPr>
          <w:p w14:paraId="42D31A10" w14:textId="77777777" w:rsidR="00D84BFC" w:rsidRPr="006715D0" w:rsidRDefault="00D84BFC" w:rsidP="00E00161">
            <w:pPr>
              <w:rPr>
                <w:rFonts w:ascii="Candara" w:hAnsi="Candara"/>
                <w:sz w:val="20"/>
                <w:lang w:val="bs-Latn-BA"/>
              </w:rPr>
            </w:pPr>
            <w:r w:rsidRPr="006715D0">
              <w:rPr>
                <w:rFonts w:ascii="Candara" w:hAnsi="Candara"/>
                <w:sz w:val="20"/>
                <w:lang w:val="bs-Latn-BA"/>
              </w:rPr>
              <w:t>Kantonalni nivo</w:t>
            </w:r>
          </w:p>
          <w:p w14:paraId="379BA477" w14:textId="77777777" w:rsidR="00D84BFC" w:rsidRPr="006715D0" w:rsidRDefault="00D84BFC" w:rsidP="00E00161">
            <w:pPr>
              <w:rPr>
                <w:rFonts w:ascii="Candara" w:hAnsi="Candara"/>
                <w:sz w:val="20"/>
                <w:lang w:val="bs-Latn-BA"/>
              </w:rPr>
            </w:pPr>
            <w:r w:rsidRPr="006715D0">
              <w:rPr>
                <w:rFonts w:ascii="Candara" w:hAnsi="Candara"/>
                <w:sz w:val="20"/>
                <w:lang w:val="bs-Latn-BA"/>
              </w:rPr>
              <w:t>(Federacija BiH)</w:t>
            </w:r>
          </w:p>
        </w:tc>
        <w:tc>
          <w:tcPr>
            <w:tcW w:w="6613" w:type="dxa"/>
            <w:shd w:val="clear" w:color="auto" w:fill="auto"/>
          </w:tcPr>
          <w:p w14:paraId="69013C19" w14:textId="77777777" w:rsidR="00D84BFC" w:rsidRPr="006715D0" w:rsidRDefault="00D84BFC" w:rsidP="00E00161">
            <w:pPr>
              <w:rPr>
                <w:rFonts w:ascii="Candara" w:hAnsi="Candara"/>
                <w:sz w:val="20"/>
                <w:lang w:val="bs-Latn-BA"/>
              </w:rPr>
            </w:pPr>
            <w:r w:rsidRPr="006715D0">
              <w:rPr>
                <w:rFonts w:ascii="Candara" w:hAnsi="Candara"/>
                <w:sz w:val="20"/>
                <w:lang w:val="bs-Latn-BA"/>
              </w:rPr>
              <w:t xml:space="preserve">6 Ministarstava poljoprivrede, vodoprivrede i šumarstva i </w:t>
            </w:r>
          </w:p>
          <w:p w14:paraId="6F6B873C" w14:textId="77777777" w:rsidR="00D84BFC" w:rsidRPr="006715D0" w:rsidRDefault="00D84BFC" w:rsidP="00E00161">
            <w:pPr>
              <w:rPr>
                <w:rFonts w:ascii="Candara" w:hAnsi="Candara"/>
                <w:sz w:val="20"/>
                <w:lang w:val="bs-Latn-BA"/>
              </w:rPr>
            </w:pPr>
            <w:r w:rsidRPr="006715D0">
              <w:rPr>
                <w:rFonts w:ascii="Candara" w:hAnsi="Candara"/>
                <w:sz w:val="20"/>
                <w:lang w:val="bs-Latn-BA"/>
              </w:rPr>
              <w:t>4 odjela za poljoprivredu pri ministarstvima privrede</w:t>
            </w:r>
          </w:p>
        </w:tc>
      </w:tr>
      <w:tr w:rsidR="00D84BFC" w:rsidRPr="006715D0" w14:paraId="6D4166A3" w14:textId="77777777" w:rsidTr="00E00161">
        <w:tc>
          <w:tcPr>
            <w:tcW w:w="2397" w:type="dxa"/>
            <w:shd w:val="clear" w:color="auto" w:fill="auto"/>
            <w:vAlign w:val="center"/>
          </w:tcPr>
          <w:p w14:paraId="4CB67818" w14:textId="77777777" w:rsidR="00D84BFC" w:rsidRPr="006715D0" w:rsidRDefault="00D84BFC" w:rsidP="00E00161">
            <w:pPr>
              <w:rPr>
                <w:rFonts w:ascii="Candara" w:hAnsi="Candara"/>
                <w:sz w:val="20"/>
                <w:lang w:val="bs-Latn-BA"/>
              </w:rPr>
            </w:pPr>
            <w:r w:rsidRPr="006715D0">
              <w:rPr>
                <w:rFonts w:ascii="Candara" w:hAnsi="Candara"/>
                <w:sz w:val="20"/>
                <w:lang w:val="bs-Latn-BA"/>
              </w:rPr>
              <w:t>Općinski nivo</w:t>
            </w:r>
          </w:p>
        </w:tc>
        <w:tc>
          <w:tcPr>
            <w:tcW w:w="6613" w:type="dxa"/>
            <w:shd w:val="clear" w:color="auto" w:fill="auto"/>
          </w:tcPr>
          <w:p w14:paraId="0F2A1114" w14:textId="77777777" w:rsidR="00D84BFC" w:rsidRPr="006715D0" w:rsidRDefault="00D84BFC" w:rsidP="00E00161">
            <w:pPr>
              <w:rPr>
                <w:rFonts w:ascii="Candara" w:hAnsi="Candara"/>
                <w:sz w:val="20"/>
                <w:lang w:val="bs-Latn-BA"/>
              </w:rPr>
            </w:pPr>
            <w:r w:rsidRPr="006715D0">
              <w:rPr>
                <w:rFonts w:ascii="Candara" w:hAnsi="Candara"/>
                <w:sz w:val="20"/>
                <w:lang w:val="bs-Latn-BA"/>
              </w:rPr>
              <w:t>Općine Federacija BiH: 80 odjela privrede</w:t>
            </w:r>
          </w:p>
          <w:p w14:paraId="5BDDF65E" w14:textId="77777777" w:rsidR="00D84BFC" w:rsidRPr="006715D0" w:rsidRDefault="00D84BFC" w:rsidP="00E00161">
            <w:pPr>
              <w:rPr>
                <w:rFonts w:ascii="Candara" w:hAnsi="Candara"/>
                <w:sz w:val="20"/>
                <w:lang w:val="bs-Latn-BA"/>
              </w:rPr>
            </w:pPr>
            <w:r w:rsidRPr="006715D0">
              <w:rPr>
                <w:rFonts w:ascii="Candara" w:hAnsi="Candara"/>
                <w:sz w:val="20"/>
                <w:lang w:val="bs-Latn-BA"/>
              </w:rPr>
              <w:t>Općine Republike Srpske: 61 odjel za privredu i 2 odjela za poljoprivredu</w:t>
            </w:r>
          </w:p>
        </w:tc>
      </w:tr>
    </w:tbl>
    <w:p w14:paraId="743AD501" w14:textId="77777777" w:rsidR="008870F1" w:rsidRPr="008870F1" w:rsidRDefault="008870F1" w:rsidP="00D84BFC">
      <w:pPr>
        <w:pStyle w:val="Bezproreda"/>
        <w:jc w:val="both"/>
        <w:rPr>
          <w:rFonts w:ascii="Candara" w:hAnsi="Candara"/>
          <w:sz w:val="10"/>
          <w:szCs w:val="10"/>
          <w:lang w:val="bs-Latn-BA"/>
        </w:rPr>
      </w:pPr>
    </w:p>
    <w:p w14:paraId="010B6A0A" w14:textId="4AA3427F" w:rsidR="00D84BFC" w:rsidRPr="006715D0" w:rsidRDefault="00D84BFC" w:rsidP="00D84BFC">
      <w:pPr>
        <w:pStyle w:val="Bezproreda"/>
        <w:jc w:val="both"/>
        <w:rPr>
          <w:rFonts w:ascii="Candara" w:hAnsi="Candara"/>
          <w:lang w:val="bs-Latn-BA"/>
        </w:rPr>
      </w:pPr>
      <w:r w:rsidRPr="006715D0">
        <w:rPr>
          <w:rFonts w:ascii="Candara" w:hAnsi="Candara"/>
          <w:lang w:val="bs-Latn-BA"/>
        </w:rPr>
        <w:t>Ne treba zanemariti određene oblike podrške sektoru sa općinskog nivoa, ali čija izdvajanja, osim sa lokalnog aspekta, nemaju neki opšti značaj. Visina budžetskih transfera, mjere poljoprivredne politike i politike ruralnog razvoja, kriteriji po kojima se osigurava podrška proizvođačima samo su dio politike koji je u isključivoj nadležnosti  entitetskih/kantonalnih ministarstava poljoprivrede.</w:t>
      </w:r>
    </w:p>
    <w:p w14:paraId="2DEFA79F" w14:textId="77777777" w:rsidR="00D84BFC" w:rsidRPr="009F6B8B" w:rsidRDefault="00D84BFC" w:rsidP="00D84BFC">
      <w:pPr>
        <w:outlineLvl w:val="0"/>
        <w:rPr>
          <w:rFonts w:ascii="Candara" w:hAnsi="Candara"/>
          <w:b/>
          <w:color w:val="000000" w:themeColor="text1"/>
          <w:sz w:val="10"/>
          <w:szCs w:val="10"/>
          <w:lang w:val="bs-Latn-BA"/>
        </w:rPr>
      </w:pPr>
    </w:p>
    <w:p w14:paraId="5DFE5C1F" w14:textId="77777777" w:rsidR="00D84BFC" w:rsidRPr="006715D0" w:rsidRDefault="00D84BFC" w:rsidP="00D84BFC">
      <w:pPr>
        <w:pStyle w:val="Bezproreda"/>
        <w:jc w:val="both"/>
        <w:rPr>
          <w:rFonts w:ascii="Candara" w:hAnsi="Candara"/>
          <w:lang w:val="bs-Latn-BA"/>
        </w:rPr>
      </w:pPr>
      <w:r w:rsidRPr="006715D0">
        <w:rPr>
          <w:rFonts w:ascii="Candara" w:hAnsi="Candara"/>
          <w:lang w:val="bs-Latn-BA"/>
        </w:rPr>
        <w:t>Zakonom o poljoprivredi Federacije BiH (Službene novine Federacije BiH br. 88/07) jasno su precizirani ciljevi poljoprivredne politike koji bi se mogli svesti na sljedeće:</w:t>
      </w:r>
    </w:p>
    <w:p w14:paraId="0221030B" w14:textId="77777777" w:rsidR="00D84BFC" w:rsidRPr="006715D0" w:rsidRDefault="00D84BFC" w:rsidP="00652FFC">
      <w:pPr>
        <w:pStyle w:val="Odlomakpopisa"/>
        <w:widowControl w:val="0"/>
        <w:numPr>
          <w:ilvl w:val="1"/>
          <w:numId w:val="9"/>
        </w:numPr>
        <w:autoSpaceDE w:val="0"/>
        <w:autoSpaceDN w:val="0"/>
        <w:adjustRightInd w:val="0"/>
        <w:jc w:val="both"/>
        <w:rPr>
          <w:rFonts w:ascii="Candara" w:eastAsia="Times New Roman" w:hAnsi="Candara"/>
          <w:sz w:val="22"/>
          <w:szCs w:val="22"/>
          <w:lang w:val="bs-Latn-BA"/>
        </w:rPr>
      </w:pPr>
      <w:r w:rsidRPr="006715D0">
        <w:rPr>
          <w:rFonts w:ascii="Candara" w:eastAsia="Times New Roman" w:hAnsi="Candara"/>
          <w:sz w:val="22"/>
          <w:szCs w:val="22"/>
          <w:lang w:val="bs-Latn-BA"/>
        </w:rPr>
        <w:t xml:space="preserve">povećanje samodovoljnosti domaćim poljoprivrednim proizvodima i stvaranje uvjeta u kojima će se potrošačima osigurati odgovarajuća i stabilna ponuda poljoprivrednih proizvoda u skladu sa njihovim zahtjevima, posebno u pogledu cijene i kvaliteta, te zdravstvene ispravnosti hrane, </w:t>
      </w:r>
    </w:p>
    <w:p w14:paraId="477E7CD6" w14:textId="77777777" w:rsidR="00D84BFC" w:rsidRPr="006715D0" w:rsidRDefault="00D84BFC" w:rsidP="00652FFC">
      <w:pPr>
        <w:pStyle w:val="Odlomakpopisa"/>
        <w:widowControl w:val="0"/>
        <w:numPr>
          <w:ilvl w:val="1"/>
          <w:numId w:val="9"/>
        </w:numPr>
        <w:autoSpaceDE w:val="0"/>
        <w:autoSpaceDN w:val="0"/>
        <w:adjustRightInd w:val="0"/>
        <w:jc w:val="both"/>
        <w:rPr>
          <w:rFonts w:ascii="Candara" w:eastAsia="Times New Roman" w:hAnsi="Candara"/>
          <w:sz w:val="22"/>
          <w:szCs w:val="22"/>
          <w:lang w:val="bs-Latn-BA"/>
        </w:rPr>
      </w:pPr>
      <w:r w:rsidRPr="006715D0">
        <w:rPr>
          <w:rFonts w:ascii="Candara" w:eastAsia="Times New Roman" w:hAnsi="Candara"/>
          <w:sz w:val="22"/>
          <w:szCs w:val="22"/>
          <w:lang w:val="bs-Latn-BA"/>
        </w:rPr>
        <w:t xml:space="preserve">povećanje i unapređenje poljoprivredne proizvodnje i izvoza s ciljem jačanja konkurentnosti na domaćem i inozemnom tržištu, </w:t>
      </w:r>
    </w:p>
    <w:p w14:paraId="5A87EE4B" w14:textId="77777777" w:rsidR="00D84BFC" w:rsidRPr="006715D0" w:rsidRDefault="00D84BFC" w:rsidP="00652FFC">
      <w:pPr>
        <w:pStyle w:val="Odlomakpopisa"/>
        <w:widowControl w:val="0"/>
        <w:numPr>
          <w:ilvl w:val="1"/>
          <w:numId w:val="9"/>
        </w:numPr>
        <w:autoSpaceDE w:val="0"/>
        <w:autoSpaceDN w:val="0"/>
        <w:adjustRightInd w:val="0"/>
        <w:jc w:val="both"/>
        <w:rPr>
          <w:rFonts w:ascii="Candara" w:eastAsia="Times New Roman" w:hAnsi="Candara"/>
          <w:sz w:val="22"/>
          <w:szCs w:val="22"/>
          <w:lang w:val="bs-Latn-BA"/>
        </w:rPr>
      </w:pPr>
      <w:r w:rsidRPr="006715D0">
        <w:rPr>
          <w:rFonts w:ascii="Candara" w:eastAsia="Times New Roman" w:hAnsi="Candara"/>
          <w:sz w:val="22"/>
          <w:szCs w:val="22"/>
          <w:lang w:val="bs-Latn-BA"/>
        </w:rPr>
        <w:t xml:space="preserve">osiguranje stabilnog poljoprivrednog dohotka i omogućavanje adekvatnog životnog standarda poljoprivrednim proizvođačima, </w:t>
      </w:r>
    </w:p>
    <w:p w14:paraId="2BCD87D7" w14:textId="77777777" w:rsidR="00D84BFC" w:rsidRPr="006715D0" w:rsidRDefault="00D84BFC" w:rsidP="00652FFC">
      <w:pPr>
        <w:pStyle w:val="Odlomakpopisa"/>
        <w:widowControl w:val="0"/>
        <w:numPr>
          <w:ilvl w:val="1"/>
          <w:numId w:val="9"/>
        </w:numPr>
        <w:autoSpaceDE w:val="0"/>
        <w:autoSpaceDN w:val="0"/>
        <w:adjustRightInd w:val="0"/>
        <w:jc w:val="both"/>
        <w:rPr>
          <w:rFonts w:ascii="Candara" w:eastAsia="Times New Roman" w:hAnsi="Candara"/>
          <w:sz w:val="22"/>
          <w:szCs w:val="22"/>
          <w:lang w:val="bs-Latn-BA"/>
        </w:rPr>
      </w:pPr>
      <w:r w:rsidRPr="006715D0">
        <w:rPr>
          <w:rFonts w:ascii="Candara" w:eastAsia="Times New Roman" w:hAnsi="Candara"/>
          <w:sz w:val="22"/>
          <w:szCs w:val="22"/>
          <w:lang w:val="bs-Latn-BA"/>
        </w:rPr>
        <w:t xml:space="preserve">tehničko-tehnološko unapređenje sektora poljoprivrede, </w:t>
      </w:r>
    </w:p>
    <w:p w14:paraId="06E11FB8" w14:textId="77777777" w:rsidR="00D84BFC" w:rsidRPr="006715D0" w:rsidRDefault="00D84BFC" w:rsidP="00652FFC">
      <w:pPr>
        <w:pStyle w:val="Odlomakpopisa"/>
        <w:widowControl w:val="0"/>
        <w:numPr>
          <w:ilvl w:val="1"/>
          <w:numId w:val="9"/>
        </w:numPr>
        <w:autoSpaceDE w:val="0"/>
        <w:autoSpaceDN w:val="0"/>
        <w:adjustRightInd w:val="0"/>
        <w:jc w:val="both"/>
        <w:rPr>
          <w:rFonts w:ascii="Candara" w:eastAsia="Times New Roman" w:hAnsi="Candara"/>
          <w:sz w:val="22"/>
          <w:szCs w:val="22"/>
          <w:lang w:val="bs-Latn-BA"/>
        </w:rPr>
      </w:pPr>
      <w:r w:rsidRPr="006715D0">
        <w:rPr>
          <w:rFonts w:ascii="Candara" w:eastAsia="Times New Roman" w:hAnsi="Candara"/>
          <w:sz w:val="22"/>
          <w:szCs w:val="22"/>
          <w:lang w:val="bs-Latn-BA"/>
        </w:rPr>
        <w:t xml:space="preserve">osiguranje harmonizacije i integracije sektora poljoprivrede u EU i globalno tržište, </w:t>
      </w:r>
    </w:p>
    <w:p w14:paraId="058A9CCE" w14:textId="77777777" w:rsidR="00D84BFC" w:rsidRPr="006715D0" w:rsidRDefault="00D84BFC" w:rsidP="00652FFC">
      <w:pPr>
        <w:pStyle w:val="Odlomakpopisa"/>
        <w:widowControl w:val="0"/>
        <w:numPr>
          <w:ilvl w:val="1"/>
          <w:numId w:val="9"/>
        </w:numPr>
        <w:autoSpaceDE w:val="0"/>
        <w:autoSpaceDN w:val="0"/>
        <w:adjustRightInd w:val="0"/>
        <w:jc w:val="both"/>
        <w:rPr>
          <w:rFonts w:ascii="Candara" w:eastAsia="Times New Roman" w:hAnsi="Candara"/>
          <w:sz w:val="22"/>
          <w:szCs w:val="22"/>
          <w:lang w:val="bs-Latn-BA"/>
        </w:rPr>
      </w:pPr>
      <w:r w:rsidRPr="006715D0">
        <w:rPr>
          <w:rFonts w:ascii="Candara" w:eastAsia="Times New Roman" w:hAnsi="Candara"/>
          <w:sz w:val="22"/>
          <w:szCs w:val="22"/>
          <w:lang w:val="bs-Latn-BA"/>
        </w:rPr>
        <w:t xml:space="preserve">racionalno korištenje i očuvanje prirodnih resursa, zaštita okoline i unapređenje integralne i organske poljoprivrede, </w:t>
      </w:r>
    </w:p>
    <w:p w14:paraId="31AE3ED6" w14:textId="77777777" w:rsidR="00D84BFC" w:rsidRPr="006715D0" w:rsidRDefault="00D84BFC" w:rsidP="00652FFC">
      <w:pPr>
        <w:pStyle w:val="Odlomakpopisa"/>
        <w:widowControl w:val="0"/>
        <w:numPr>
          <w:ilvl w:val="1"/>
          <w:numId w:val="9"/>
        </w:numPr>
        <w:autoSpaceDE w:val="0"/>
        <w:autoSpaceDN w:val="0"/>
        <w:adjustRightInd w:val="0"/>
        <w:jc w:val="both"/>
        <w:rPr>
          <w:rFonts w:ascii="Candara" w:eastAsia="Times New Roman" w:hAnsi="Candara"/>
          <w:sz w:val="22"/>
          <w:szCs w:val="22"/>
          <w:lang w:val="bs-Latn-BA"/>
        </w:rPr>
      </w:pPr>
      <w:r w:rsidRPr="006715D0">
        <w:rPr>
          <w:rFonts w:ascii="Candara" w:eastAsia="Times New Roman" w:hAnsi="Candara"/>
          <w:sz w:val="22"/>
          <w:szCs w:val="22"/>
          <w:lang w:val="bs-Latn-BA"/>
        </w:rPr>
        <w:t>razvoj i očuvanje ruralnih područja i očuvanje tradicionalnih ruralnih vrijednosti, i</w:t>
      </w:r>
    </w:p>
    <w:p w14:paraId="04AD73D5" w14:textId="77777777" w:rsidR="00D84BFC" w:rsidRPr="006715D0" w:rsidRDefault="00D84BFC" w:rsidP="00652FFC">
      <w:pPr>
        <w:pStyle w:val="Odlomakpopisa"/>
        <w:widowControl w:val="0"/>
        <w:numPr>
          <w:ilvl w:val="1"/>
          <w:numId w:val="9"/>
        </w:numPr>
        <w:autoSpaceDE w:val="0"/>
        <w:autoSpaceDN w:val="0"/>
        <w:adjustRightInd w:val="0"/>
        <w:jc w:val="both"/>
        <w:rPr>
          <w:rFonts w:ascii="Candara" w:eastAsia="Times New Roman" w:hAnsi="Candara" w:cs="Times New Roman"/>
          <w:sz w:val="22"/>
          <w:szCs w:val="22"/>
          <w:lang w:val="bs-Latn-BA"/>
        </w:rPr>
      </w:pPr>
      <w:r w:rsidRPr="006715D0">
        <w:rPr>
          <w:rFonts w:ascii="Candara" w:eastAsia="Times New Roman" w:hAnsi="Candara"/>
          <w:sz w:val="22"/>
          <w:szCs w:val="22"/>
          <w:lang w:val="bs-Latn-BA"/>
        </w:rPr>
        <w:t xml:space="preserve">iznalaženje povoljnijih uvjeta za rješavanje radno-pravnog statusa poljoprivrednih proizvođača. </w:t>
      </w:r>
    </w:p>
    <w:p w14:paraId="0D416EED" w14:textId="77777777" w:rsidR="00D84BFC" w:rsidRPr="006715D0" w:rsidRDefault="00D84BFC" w:rsidP="00D84BFC">
      <w:pPr>
        <w:jc w:val="both"/>
        <w:rPr>
          <w:rFonts w:ascii="Candara" w:hAnsi="Candara"/>
          <w:color w:val="000000" w:themeColor="text1"/>
          <w:sz w:val="10"/>
          <w:szCs w:val="10"/>
          <w:lang w:val="bs-Latn-BA"/>
        </w:rPr>
      </w:pPr>
    </w:p>
    <w:p w14:paraId="22492496" w14:textId="77777777" w:rsidR="00D84BFC" w:rsidRPr="00D84BFC" w:rsidRDefault="00D84BFC" w:rsidP="00D84BFC">
      <w:pPr>
        <w:jc w:val="both"/>
        <w:rPr>
          <w:rFonts w:ascii="Candara" w:eastAsia="Times New Roman" w:hAnsi="Candara"/>
          <w:sz w:val="22"/>
          <w:szCs w:val="22"/>
          <w:lang w:val="bs-Latn-BA"/>
        </w:rPr>
      </w:pPr>
      <w:r w:rsidRPr="00D84BFC">
        <w:rPr>
          <w:rFonts w:ascii="Candara" w:hAnsi="Candara"/>
          <w:color w:val="000000" w:themeColor="text1"/>
          <w:sz w:val="22"/>
          <w:szCs w:val="22"/>
          <w:lang w:val="bs-Latn-BA"/>
        </w:rPr>
        <w:t>Poljoprivredna politika se sprovodi prema srednjoročnoj (5 godina) Strategiji razvoja poljoprivrede Federacije BiH koja predstavlja skup osnovnih principa kojom se utvrđuju ciljevi, mjere i mehanizmi svih poljoprivrednih politika ovog BiH entiteta</w:t>
      </w:r>
      <w:r w:rsidRPr="00D84BFC">
        <w:rPr>
          <w:rStyle w:val="Referencafusnote"/>
          <w:rFonts w:ascii="Candara" w:hAnsi="Candara"/>
          <w:color w:val="000000" w:themeColor="text1"/>
          <w:sz w:val="22"/>
          <w:szCs w:val="22"/>
          <w:lang w:val="bs-Latn-BA"/>
        </w:rPr>
        <w:footnoteReference w:id="27"/>
      </w:r>
      <w:r w:rsidRPr="00D84BFC">
        <w:rPr>
          <w:rFonts w:ascii="Candara" w:hAnsi="Candara"/>
          <w:color w:val="000000" w:themeColor="text1"/>
          <w:sz w:val="22"/>
          <w:szCs w:val="22"/>
          <w:lang w:val="bs-Latn-BA"/>
        </w:rPr>
        <w:t>.</w:t>
      </w:r>
    </w:p>
    <w:p w14:paraId="6B0D4197" w14:textId="77777777" w:rsidR="00D84BFC" w:rsidRPr="008870F1" w:rsidRDefault="00D84BFC" w:rsidP="00D84BFC">
      <w:pPr>
        <w:jc w:val="both"/>
        <w:rPr>
          <w:rFonts w:ascii="Candara" w:eastAsia="Times New Roman" w:hAnsi="Candara"/>
          <w:sz w:val="10"/>
          <w:szCs w:val="10"/>
          <w:lang w:val="bs-Latn-BA"/>
        </w:rPr>
      </w:pPr>
    </w:p>
    <w:p w14:paraId="769A3969" w14:textId="77777777" w:rsidR="00D84BFC" w:rsidRPr="00D84BFC" w:rsidRDefault="00D84BFC" w:rsidP="00D84BFC">
      <w:pPr>
        <w:widowControl w:val="0"/>
        <w:autoSpaceDE w:val="0"/>
        <w:autoSpaceDN w:val="0"/>
        <w:adjustRightInd w:val="0"/>
        <w:jc w:val="both"/>
        <w:rPr>
          <w:rFonts w:ascii="Candara" w:eastAsia="Times New Roman" w:hAnsi="Candara"/>
          <w:sz w:val="22"/>
          <w:szCs w:val="22"/>
          <w:lang w:val="bs-Latn-BA"/>
        </w:rPr>
      </w:pPr>
      <w:r w:rsidRPr="00D84BFC">
        <w:rPr>
          <w:rFonts w:ascii="Candara" w:eastAsia="Times New Roman" w:hAnsi="Candara"/>
          <w:sz w:val="22"/>
          <w:szCs w:val="22"/>
          <w:lang w:val="bs-Latn-BA"/>
        </w:rPr>
        <w:t>Zakonom je jasno naznačen put evropskih integracija na način da će se mjere podrške za poljoprivredu I ruralni razvoj postepeno prilagođavati na svim nivoima vlasti u cilju usklađivanja sa vrstama mjera u EU. S obzirom na područje djelovanja mjere poljoprivredne politike su podijeljene na mjere (i) tržišno-cjenovne politike, (ii) strukturne politike, (iii) zemljišne politike i (iv) novčanih podrški u poljoprivredi.</w:t>
      </w:r>
    </w:p>
    <w:p w14:paraId="35A43F75" w14:textId="77777777" w:rsidR="00D84BFC" w:rsidRPr="008870F1" w:rsidRDefault="00D84BFC" w:rsidP="00D84BFC">
      <w:pPr>
        <w:rPr>
          <w:sz w:val="10"/>
          <w:szCs w:val="10"/>
        </w:rPr>
      </w:pPr>
    </w:p>
    <w:p w14:paraId="54EE24EC" w14:textId="5F064F42" w:rsidR="00E00161" w:rsidRPr="008870F1" w:rsidRDefault="00E00161" w:rsidP="00E00161">
      <w:pPr>
        <w:jc w:val="both"/>
        <w:rPr>
          <w:rFonts w:ascii="Candara" w:hAnsi="Candara"/>
          <w:sz w:val="22"/>
          <w:lang w:val="bs-Latn-BA"/>
        </w:rPr>
      </w:pPr>
      <w:r w:rsidRPr="006715D0">
        <w:rPr>
          <w:rFonts w:ascii="Candara" w:hAnsi="Candara"/>
          <w:sz w:val="22"/>
          <w:lang w:val="bs-Latn-BA"/>
        </w:rPr>
        <w:t xml:space="preserve">Najvažnija institucija za provođenje poljoprivredne politike i politike ruralnog razvoja na području </w:t>
      </w:r>
      <w:r w:rsidRPr="008870F1">
        <w:rPr>
          <w:rFonts w:ascii="Candara" w:hAnsi="Candara"/>
          <w:sz w:val="22"/>
          <w:lang w:val="bs-Latn-BA"/>
        </w:rPr>
        <w:t>Unsko-sanskog kantona  je Ministarstvo poljoprivrede, vodoprivrede i šumarstva. Ovo Ministarstvo funkcionalno je podijeljeno na tri sektora:</w:t>
      </w:r>
    </w:p>
    <w:p w14:paraId="4F0B50AB" w14:textId="77777777" w:rsidR="00E00161" w:rsidRPr="008870F1" w:rsidRDefault="00E00161" w:rsidP="00652FFC">
      <w:pPr>
        <w:pStyle w:val="Odlomakpopisa"/>
        <w:numPr>
          <w:ilvl w:val="0"/>
          <w:numId w:val="10"/>
        </w:numPr>
        <w:jc w:val="both"/>
        <w:rPr>
          <w:rFonts w:ascii="Candara" w:hAnsi="Candara"/>
          <w:sz w:val="22"/>
          <w:lang w:val="bs-Latn-BA"/>
        </w:rPr>
      </w:pPr>
      <w:r w:rsidRPr="008870F1">
        <w:rPr>
          <w:rFonts w:ascii="Candara" w:hAnsi="Candara"/>
          <w:sz w:val="22"/>
          <w:lang w:val="bs-Latn-BA"/>
        </w:rPr>
        <w:t>Sektor za poljoprivredu</w:t>
      </w:r>
    </w:p>
    <w:p w14:paraId="00228F49" w14:textId="77777777" w:rsidR="00E00161" w:rsidRPr="008870F1" w:rsidRDefault="00E00161" w:rsidP="00652FFC">
      <w:pPr>
        <w:pStyle w:val="Odlomakpopisa"/>
        <w:numPr>
          <w:ilvl w:val="0"/>
          <w:numId w:val="10"/>
        </w:numPr>
        <w:jc w:val="both"/>
        <w:rPr>
          <w:rFonts w:ascii="Candara" w:hAnsi="Candara"/>
          <w:sz w:val="22"/>
          <w:lang w:val="bs-Latn-BA"/>
        </w:rPr>
      </w:pPr>
      <w:r w:rsidRPr="008870F1">
        <w:rPr>
          <w:rFonts w:ascii="Candara" w:hAnsi="Candara"/>
          <w:sz w:val="22"/>
          <w:lang w:val="bs-Latn-BA"/>
        </w:rPr>
        <w:t>Sektor za vodoprivredu i</w:t>
      </w:r>
    </w:p>
    <w:p w14:paraId="48DF8ADB" w14:textId="77777777" w:rsidR="00E00161" w:rsidRPr="008870F1" w:rsidRDefault="00E00161" w:rsidP="00652FFC">
      <w:pPr>
        <w:pStyle w:val="Odlomakpopisa"/>
        <w:numPr>
          <w:ilvl w:val="0"/>
          <w:numId w:val="10"/>
        </w:numPr>
        <w:jc w:val="both"/>
        <w:rPr>
          <w:rFonts w:ascii="Candara" w:hAnsi="Candara"/>
          <w:sz w:val="22"/>
          <w:lang w:val="bs-Latn-BA"/>
        </w:rPr>
      </w:pPr>
      <w:r w:rsidRPr="008870F1">
        <w:rPr>
          <w:rFonts w:ascii="Candara" w:hAnsi="Candara"/>
          <w:sz w:val="22"/>
          <w:lang w:val="bs-Latn-BA"/>
        </w:rPr>
        <w:t>Sektor za šumarstvo</w:t>
      </w:r>
    </w:p>
    <w:p w14:paraId="093DBDDD" w14:textId="77777777" w:rsidR="009F6B8B" w:rsidRPr="009F6B8B" w:rsidRDefault="009F6B8B" w:rsidP="00E00161">
      <w:pPr>
        <w:widowControl w:val="0"/>
        <w:autoSpaceDE w:val="0"/>
        <w:autoSpaceDN w:val="0"/>
        <w:adjustRightInd w:val="0"/>
        <w:jc w:val="both"/>
        <w:rPr>
          <w:rFonts w:ascii="Candara" w:hAnsi="Candara" w:cs="Oıø◊óË"/>
          <w:sz w:val="10"/>
          <w:szCs w:val="10"/>
          <w:lang w:val="bs-Latn-BA"/>
        </w:rPr>
      </w:pPr>
    </w:p>
    <w:p w14:paraId="7A8E6A2F" w14:textId="77777777" w:rsidR="00E00161" w:rsidRPr="008870F1" w:rsidRDefault="00E00161" w:rsidP="00E00161">
      <w:pPr>
        <w:widowControl w:val="0"/>
        <w:autoSpaceDE w:val="0"/>
        <w:autoSpaceDN w:val="0"/>
        <w:adjustRightInd w:val="0"/>
        <w:jc w:val="both"/>
        <w:rPr>
          <w:rFonts w:ascii="Candara" w:hAnsi="Candara" w:cs="Oıø◊óË"/>
          <w:sz w:val="22"/>
          <w:szCs w:val="22"/>
          <w:lang w:val="bs-Latn-BA"/>
        </w:rPr>
      </w:pPr>
      <w:r w:rsidRPr="008870F1">
        <w:rPr>
          <w:rFonts w:ascii="Candara" w:hAnsi="Candara" w:cs="Oıø◊óË"/>
          <w:sz w:val="22"/>
          <w:szCs w:val="22"/>
          <w:lang w:val="bs-Latn-BA"/>
        </w:rPr>
        <w:t xml:space="preserve">Unutar Sektora za poljoprivredu smješten je i Odsjek za veterinarstvo. Također, kao zasebna organizacijska jedinica, unutar Ministarstva djeluje Savjetodavna i uzgojno-selekcijska služba, te Uprava za šumarstvo. Unutar svih sektora uspostavljeni su kantonalni inspektorati sa, po pravilu, po jednim izvršiocem. Jedno od važnijih obilježja spomenutih sektora pri Ministarstvu je nedovoljna kadrovska popunjenost. </w:t>
      </w:r>
    </w:p>
    <w:p w14:paraId="339E494C" w14:textId="77777777" w:rsidR="00E00161" w:rsidRPr="009D24EE" w:rsidRDefault="00E00161" w:rsidP="00E00161">
      <w:pPr>
        <w:widowControl w:val="0"/>
        <w:autoSpaceDE w:val="0"/>
        <w:autoSpaceDN w:val="0"/>
        <w:adjustRightInd w:val="0"/>
        <w:jc w:val="both"/>
        <w:rPr>
          <w:rFonts w:ascii="Candara" w:hAnsi="Candara" w:cs="Oıø◊óË"/>
          <w:color w:val="C00000"/>
          <w:sz w:val="11"/>
          <w:szCs w:val="11"/>
          <w:lang w:val="bs-Latn-BA"/>
        </w:rPr>
      </w:pPr>
    </w:p>
    <w:p w14:paraId="2CD24A3B" w14:textId="77777777" w:rsidR="00EC2358" w:rsidRPr="00625940" w:rsidRDefault="00EC2358" w:rsidP="00EC2358">
      <w:pPr>
        <w:rPr>
          <w:rFonts w:ascii="Candara" w:hAnsi="Candara"/>
          <w:i/>
          <w:color w:val="000000" w:themeColor="text1"/>
          <w:sz w:val="22"/>
          <w:szCs w:val="22"/>
          <w:lang w:val="hr-HR"/>
        </w:rPr>
      </w:pPr>
      <w:r w:rsidRPr="00625940">
        <w:rPr>
          <w:rFonts w:ascii="Candara" w:hAnsi="Candara"/>
          <w:i/>
          <w:color w:val="000000" w:themeColor="text1"/>
          <w:sz w:val="22"/>
          <w:szCs w:val="22"/>
          <w:lang w:val="hr-HR"/>
        </w:rPr>
        <w:t>Sigurnost hrane</w:t>
      </w:r>
    </w:p>
    <w:p w14:paraId="1A7683FD" w14:textId="77777777" w:rsidR="00EC2358" w:rsidRPr="00625940" w:rsidRDefault="00EC2358" w:rsidP="00EC2358">
      <w:pPr>
        <w:jc w:val="both"/>
        <w:rPr>
          <w:rFonts w:ascii="Candara" w:hAnsi="Candara"/>
          <w:color w:val="000000" w:themeColor="text1"/>
          <w:sz w:val="22"/>
          <w:szCs w:val="22"/>
          <w:lang w:val="hr-HR"/>
        </w:rPr>
      </w:pPr>
      <w:r w:rsidRPr="00625940">
        <w:rPr>
          <w:rFonts w:ascii="Candara" w:hAnsi="Candara"/>
          <w:color w:val="000000" w:themeColor="text1"/>
          <w:sz w:val="22"/>
          <w:szCs w:val="22"/>
          <w:lang w:val="hr-HR"/>
        </w:rPr>
        <w:t>U cilju osiguranja sigurnosti hrane i hrane za životinje, vršenja naučnih i stručno-tehničkih poslova i primjene međunarodnih konvencija i međunarodnih sporazuma iz oblasti sigurnosti hrane i hrane za životinje u Bosni i Hercegovini je od 2005. godine uspostavljena Agencija za sigurnost hrane (Službeni glasnik BiH, br. 22/05). Ova Agencija usko surađuje sa predstavnicima vlasti Brčko Distrikta i relevantnim pododjeljenjima Odjela za poljoprivredu, šumarstvo i vodoprivredu.</w:t>
      </w:r>
    </w:p>
    <w:p w14:paraId="4FB2507C" w14:textId="77777777" w:rsidR="00EC2358" w:rsidRPr="00625940" w:rsidRDefault="00EC2358" w:rsidP="00EC2358">
      <w:pPr>
        <w:rPr>
          <w:rFonts w:ascii="Candara" w:hAnsi="Candara"/>
          <w:i/>
          <w:color w:val="000000" w:themeColor="text1"/>
          <w:sz w:val="10"/>
          <w:szCs w:val="10"/>
          <w:lang w:val="hr-HR"/>
        </w:rPr>
      </w:pPr>
    </w:p>
    <w:p w14:paraId="06C67B25" w14:textId="77777777" w:rsidR="00EC2358" w:rsidRPr="00625940" w:rsidRDefault="00EC2358" w:rsidP="00EC2358">
      <w:pPr>
        <w:rPr>
          <w:rFonts w:ascii="Candara" w:hAnsi="Candara"/>
          <w:i/>
          <w:color w:val="000000" w:themeColor="text1"/>
          <w:sz w:val="22"/>
          <w:szCs w:val="22"/>
          <w:lang w:val="hr-HR"/>
        </w:rPr>
      </w:pPr>
      <w:r w:rsidRPr="00625940">
        <w:rPr>
          <w:rFonts w:ascii="Candara" w:hAnsi="Candara"/>
          <w:i/>
          <w:color w:val="000000" w:themeColor="text1"/>
          <w:sz w:val="22"/>
          <w:szCs w:val="22"/>
          <w:lang w:val="hr-HR"/>
        </w:rPr>
        <w:t>Fitosanitarna pitanja</w:t>
      </w:r>
    </w:p>
    <w:p w14:paraId="076EE29B" w14:textId="77777777" w:rsidR="00EC2358" w:rsidRPr="00625940" w:rsidRDefault="00EC2358" w:rsidP="00EC2358">
      <w:pPr>
        <w:jc w:val="both"/>
        <w:rPr>
          <w:rFonts w:ascii="Candara" w:eastAsia="Times New Roman" w:hAnsi="Candara"/>
          <w:sz w:val="22"/>
          <w:szCs w:val="22"/>
          <w:lang w:val="hr-HR"/>
        </w:rPr>
      </w:pPr>
      <w:r w:rsidRPr="00625940">
        <w:rPr>
          <w:rFonts w:ascii="Candara" w:eastAsia="Times New Roman" w:hAnsi="Candara"/>
          <w:sz w:val="22"/>
          <w:szCs w:val="22"/>
          <w:lang w:val="hr-HR"/>
        </w:rPr>
        <w:t xml:space="preserve">Na osnovu odluke Vijeća ministara iz 2004. godine osnovana je Uprava BiH za zaštitu zdravlja bilja (Službeni glasnik BiH br. 23/04) kao upravna organizacija u sastavu Ministarstva vanjske trgovine i ekonomskih odnosa BiH. Uprava je nacionalno tijelo za zaštitu bilja, nadležno za koordinaciju i kontakte u vezi sa pitanjima koja se odnose na zaštitu bilja, kao i odredbe koje proizilaze iz Međunarodne konvencije o zaštiti bilja (Službeni glasnik BiH br. 8/2003) ali i domaćeg zakonodavstva - Zakon o zaštiti zdravlja bilja (Službeni glasnik BiH br. 23/03), Zakon o fitofarmaceutskim sredstvima (Službeni glasnik BiH br. 49/2004), Zakon o sjemenu i sadnom materijalu poljoprivrednih biljaka (Službeni glasnik BiH br. 3/05), Zakon o zaštiti novih sorti (Službeni glasnik BiH br. 46/04) te Zakon o mineralnim đubrivima (Službeni glasnik BiH br. 46/04). </w:t>
      </w:r>
    </w:p>
    <w:p w14:paraId="43F81592" w14:textId="77777777" w:rsidR="00EC2358" w:rsidRPr="00625940" w:rsidRDefault="00EC2358" w:rsidP="00EC2358">
      <w:pPr>
        <w:jc w:val="both"/>
        <w:rPr>
          <w:rFonts w:ascii="Candara" w:hAnsi="Candara"/>
          <w:color w:val="000000" w:themeColor="text1"/>
          <w:sz w:val="10"/>
          <w:szCs w:val="10"/>
          <w:lang w:val="hr-HR"/>
        </w:rPr>
      </w:pPr>
    </w:p>
    <w:p w14:paraId="1F6063E6" w14:textId="77777777" w:rsidR="00EC2358" w:rsidRPr="00625940" w:rsidRDefault="00EC2358" w:rsidP="00EC2358">
      <w:pPr>
        <w:jc w:val="both"/>
        <w:rPr>
          <w:rFonts w:ascii="Candara" w:hAnsi="Candara"/>
          <w:color w:val="000000" w:themeColor="text1"/>
          <w:sz w:val="22"/>
          <w:szCs w:val="22"/>
          <w:lang w:val="hr-HR"/>
        </w:rPr>
      </w:pPr>
      <w:r w:rsidRPr="00625940">
        <w:rPr>
          <w:rFonts w:ascii="Candara" w:hAnsi="Candara"/>
          <w:color w:val="000000" w:themeColor="text1"/>
          <w:sz w:val="22"/>
          <w:szCs w:val="22"/>
          <w:lang w:val="hr-HR"/>
        </w:rPr>
        <w:t xml:space="preserve">Kada se govori o nivou </w:t>
      </w:r>
      <w:r>
        <w:rPr>
          <w:rFonts w:ascii="Candara" w:hAnsi="Candara"/>
          <w:color w:val="000000" w:themeColor="text1"/>
          <w:sz w:val="22"/>
          <w:szCs w:val="22"/>
          <w:lang w:val="hr-HR"/>
        </w:rPr>
        <w:t>USK</w:t>
      </w:r>
      <w:r w:rsidRPr="00625940">
        <w:rPr>
          <w:rFonts w:ascii="Candara" w:hAnsi="Candara"/>
          <w:color w:val="000000" w:themeColor="text1"/>
          <w:sz w:val="22"/>
          <w:szCs w:val="22"/>
          <w:lang w:val="hr-HR"/>
        </w:rPr>
        <w:t xml:space="preserve">, aktivnostima vezanim za fitosanitarna pitanja za sada se direktno upravlja iz </w:t>
      </w:r>
      <w:r>
        <w:rPr>
          <w:rFonts w:ascii="Candara" w:hAnsi="Candara"/>
          <w:color w:val="000000" w:themeColor="text1"/>
          <w:sz w:val="22"/>
          <w:szCs w:val="22"/>
          <w:lang w:val="hr-HR"/>
        </w:rPr>
        <w:t xml:space="preserve">Ministartsva </w:t>
      </w:r>
      <w:r w:rsidRPr="00625940">
        <w:rPr>
          <w:rFonts w:ascii="Candara" w:hAnsi="Candara"/>
          <w:color w:val="000000" w:themeColor="text1"/>
          <w:sz w:val="22"/>
          <w:szCs w:val="22"/>
          <w:lang w:val="hr-HR"/>
        </w:rPr>
        <w:t xml:space="preserve">za poljoprivredu, vodoprivredu i šumarstvo </w:t>
      </w:r>
      <w:r>
        <w:rPr>
          <w:rFonts w:ascii="Candara" w:hAnsi="Candara"/>
          <w:color w:val="000000" w:themeColor="text1"/>
          <w:sz w:val="22"/>
          <w:szCs w:val="22"/>
          <w:lang w:val="hr-HR"/>
        </w:rPr>
        <w:t xml:space="preserve">USK </w:t>
      </w:r>
      <w:r w:rsidRPr="00625940">
        <w:rPr>
          <w:rFonts w:ascii="Candara" w:hAnsi="Candara"/>
          <w:color w:val="000000" w:themeColor="text1"/>
          <w:sz w:val="22"/>
          <w:szCs w:val="22"/>
          <w:lang w:val="hr-HR"/>
        </w:rPr>
        <w:t xml:space="preserve">koje putem </w:t>
      </w:r>
      <w:r>
        <w:rPr>
          <w:rFonts w:ascii="Candara" w:hAnsi="Candara"/>
          <w:color w:val="000000" w:themeColor="text1"/>
          <w:sz w:val="22"/>
          <w:szCs w:val="22"/>
          <w:lang w:val="hr-HR"/>
        </w:rPr>
        <w:t>Poljoprivrednog zavoda</w:t>
      </w:r>
      <w:r w:rsidRPr="00625940">
        <w:rPr>
          <w:rFonts w:ascii="Candara" w:hAnsi="Candara"/>
          <w:color w:val="000000" w:themeColor="text1"/>
          <w:sz w:val="22"/>
          <w:szCs w:val="22"/>
          <w:lang w:val="hr-HR"/>
        </w:rPr>
        <w:t xml:space="preserve"> na terenu provodi mjere praćenja najvažnijih štetočina i biljnih bolesti koje su trenutno aktualne na pojedinim područjima </w:t>
      </w:r>
      <w:r>
        <w:rPr>
          <w:rFonts w:ascii="Candara" w:hAnsi="Candara"/>
          <w:color w:val="000000" w:themeColor="text1"/>
          <w:sz w:val="22"/>
          <w:szCs w:val="22"/>
          <w:lang w:val="hr-HR"/>
        </w:rPr>
        <w:t>Kantona</w:t>
      </w:r>
      <w:r w:rsidRPr="00625940">
        <w:rPr>
          <w:rFonts w:ascii="Candara" w:hAnsi="Candara"/>
          <w:color w:val="000000" w:themeColor="text1"/>
          <w:sz w:val="22"/>
          <w:szCs w:val="22"/>
          <w:lang w:val="hr-HR"/>
        </w:rPr>
        <w:t xml:space="preserve">. </w:t>
      </w:r>
    </w:p>
    <w:p w14:paraId="4FE52A92" w14:textId="77777777" w:rsidR="00EC2358" w:rsidRPr="00625940" w:rsidRDefault="00EC2358" w:rsidP="00EC2358">
      <w:pPr>
        <w:jc w:val="both"/>
        <w:rPr>
          <w:rFonts w:ascii="Candara" w:hAnsi="Candara"/>
          <w:color w:val="000000" w:themeColor="text1"/>
          <w:sz w:val="10"/>
          <w:szCs w:val="10"/>
          <w:lang w:val="hr-HR"/>
        </w:rPr>
      </w:pPr>
    </w:p>
    <w:p w14:paraId="259F0FD6" w14:textId="77777777" w:rsidR="00EC2358" w:rsidRPr="00625940" w:rsidRDefault="00EC2358" w:rsidP="00EC2358">
      <w:pPr>
        <w:widowControl w:val="0"/>
        <w:autoSpaceDE w:val="0"/>
        <w:autoSpaceDN w:val="0"/>
        <w:adjustRightInd w:val="0"/>
        <w:jc w:val="both"/>
        <w:rPr>
          <w:rFonts w:ascii="Candara" w:hAnsi="Candara" w:cs="Oıø◊óË"/>
          <w:sz w:val="22"/>
          <w:szCs w:val="22"/>
          <w:lang w:val="bs-Latn-BA"/>
        </w:rPr>
      </w:pPr>
      <w:r w:rsidRPr="00625940">
        <w:rPr>
          <w:rFonts w:ascii="Candara" w:hAnsi="Candara" w:cs="Oıø◊óË"/>
          <w:sz w:val="22"/>
          <w:szCs w:val="22"/>
          <w:lang w:val="bs-Latn-BA"/>
        </w:rPr>
        <w:t xml:space="preserve">Praćenje razvoja štetočina i bolesti kao dijela izvještajne i prognozne službe za zaštitu bilja, u </w:t>
      </w:r>
      <w:r>
        <w:rPr>
          <w:rFonts w:ascii="Candara" w:hAnsi="Candara" w:cs="Oıø◊óË"/>
          <w:sz w:val="22"/>
          <w:szCs w:val="22"/>
          <w:lang w:val="bs-Latn-BA"/>
        </w:rPr>
        <w:t>USK</w:t>
      </w:r>
      <w:r w:rsidRPr="00625940">
        <w:rPr>
          <w:rFonts w:ascii="Candara" w:hAnsi="Candara" w:cs="Oıø◊óË"/>
          <w:sz w:val="22"/>
          <w:szCs w:val="22"/>
          <w:lang w:val="bs-Latn-BA"/>
        </w:rPr>
        <w:t xml:space="preserve"> </w:t>
      </w:r>
      <w:r w:rsidRPr="00625940">
        <w:rPr>
          <w:rFonts w:ascii="Candara" w:hAnsi="Candara" w:cs="Oıø◊óË"/>
          <w:color w:val="000000" w:themeColor="text1"/>
          <w:sz w:val="22"/>
          <w:szCs w:val="22"/>
          <w:lang w:val="bs-Latn-BA"/>
        </w:rPr>
        <w:t xml:space="preserve">nije uspostavljeno </w:t>
      </w:r>
      <w:r w:rsidRPr="00625940">
        <w:rPr>
          <w:rFonts w:ascii="Candara" w:hAnsi="Candara" w:cs="Oıø◊óË"/>
          <w:sz w:val="22"/>
          <w:szCs w:val="22"/>
          <w:lang w:val="bs-Latn-BA"/>
        </w:rPr>
        <w:t xml:space="preserve">kao zasebna funkcija, nego je smješteno u redovite okvire rada </w:t>
      </w:r>
      <w:r>
        <w:rPr>
          <w:rFonts w:ascii="Candara" w:hAnsi="Candara" w:cs="Oıø◊óË"/>
          <w:sz w:val="22"/>
          <w:szCs w:val="22"/>
          <w:lang w:val="bs-Latn-BA"/>
        </w:rPr>
        <w:t>Poljoprivrednog zavoda USK.</w:t>
      </w:r>
      <w:r w:rsidRPr="00625940">
        <w:rPr>
          <w:rFonts w:ascii="Candara" w:hAnsi="Candara" w:cs="Oıø◊óË"/>
          <w:sz w:val="22"/>
          <w:szCs w:val="22"/>
          <w:lang w:val="bs-Latn-BA"/>
        </w:rPr>
        <w:t xml:space="preserve"> Stoga, uspostavljanje njene funkcije zdravstvene zaštite biljaka treba da bude kompatibilno sa nadređenom državnom infrastrukturom, i provodio bi se direktno kroz rad na terenu.</w:t>
      </w:r>
    </w:p>
    <w:p w14:paraId="622F54B0" w14:textId="77777777" w:rsidR="00EC2358" w:rsidRPr="009D24EE" w:rsidRDefault="00EC2358" w:rsidP="00EC2358">
      <w:pPr>
        <w:jc w:val="both"/>
        <w:rPr>
          <w:rFonts w:ascii="Candara" w:hAnsi="Candara"/>
          <w:color w:val="000000" w:themeColor="text1"/>
          <w:sz w:val="10"/>
          <w:szCs w:val="10"/>
          <w:lang w:val="hr-HR"/>
        </w:rPr>
      </w:pPr>
    </w:p>
    <w:p w14:paraId="4CD0DCDF" w14:textId="77777777" w:rsidR="00EC2358" w:rsidRPr="00625940" w:rsidRDefault="00EC2358" w:rsidP="00EC2358">
      <w:pPr>
        <w:jc w:val="both"/>
        <w:rPr>
          <w:rFonts w:ascii="Candara" w:hAnsi="Candara"/>
          <w:i/>
          <w:color w:val="000000" w:themeColor="text1"/>
          <w:sz w:val="22"/>
          <w:szCs w:val="22"/>
          <w:lang w:val="hr-HR"/>
        </w:rPr>
      </w:pPr>
      <w:r w:rsidRPr="00625940">
        <w:rPr>
          <w:rFonts w:ascii="Candara" w:hAnsi="Candara"/>
          <w:i/>
          <w:color w:val="000000" w:themeColor="text1"/>
          <w:sz w:val="22"/>
          <w:szCs w:val="22"/>
          <w:lang w:val="hr-HR"/>
        </w:rPr>
        <w:t>Veterinarska pitanja</w:t>
      </w:r>
    </w:p>
    <w:p w14:paraId="03B6374C" w14:textId="77777777" w:rsidR="00EC2358" w:rsidRPr="00625940" w:rsidRDefault="00EC2358" w:rsidP="00EC2358">
      <w:pPr>
        <w:jc w:val="both"/>
        <w:rPr>
          <w:rFonts w:ascii="Candara" w:eastAsia="Times New Roman" w:hAnsi="Candara"/>
          <w:sz w:val="22"/>
          <w:szCs w:val="22"/>
          <w:lang w:val="hr-HR"/>
        </w:rPr>
      </w:pPr>
      <w:r w:rsidRPr="00625940">
        <w:rPr>
          <w:rFonts w:ascii="Candara" w:eastAsia="Times New Roman" w:hAnsi="Candara"/>
          <w:sz w:val="22"/>
          <w:szCs w:val="22"/>
          <w:lang w:val="hr-HR"/>
        </w:rPr>
        <w:t>Odlukom Vijeća ministara od 18/12/2000 utemeljena je Kancelarija za veterinarstvo BiH (KZV BiH). Ovaj državni organ pod direktnom je nadleštvom MVTEO BiH. Provedbu zakonom propisanih nadležnosti KZV obavlja harmonizirano i u skladu sa operativnim aktivnostima entitetskih veterinarskih službi, te u skladu sa aktivnostima Veterinarske službe Distrikta Brčko. Sve to sa ciljem unapređenja efikasnosti i efektivnosti ukupnog sistema službe u Bosni i Hercegovini te održavanja statusa međunarodno priznatog državnog veterinarskog servisa.</w:t>
      </w:r>
    </w:p>
    <w:p w14:paraId="007421C0" w14:textId="77777777" w:rsidR="00EC2358" w:rsidRPr="009F6B8B" w:rsidRDefault="00EC2358" w:rsidP="00EC2358">
      <w:pPr>
        <w:jc w:val="both"/>
        <w:rPr>
          <w:rFonts w:ascii="Candara" w:eastAsia="Times New Roman" w:hAnsi="Candara"/>
          <w:sz w:val="10"/>
          <w:szCs w:val="10"/>
          <w:lang w:val="hr-HR"/>
        </w:rPr>
      </w:pPr>
    </w:p>
    <w:p w14:paraId="023F6CA4" w14:textId="77777777" w:rsidR="00EC2358" w:rsidRPr="00625940" w:rsidRDefault="00EC2358" w:rsidP="00EC2358">
      <w:pPr>
        <w:jc w:val="both"/>
        <w:rPr>
          <w:rFonts w:ascii="Candara" w:eastAsia="Times New Roman" w:hAnsi="Candara"/>
          <w:sz w:val="22"/>
          <w:szCs w:val="22"/>
          <w:lang w:val="hr-HR"/>
        </w:rPr>
      </w:pPr>
      <w:r w:rsidRPr="00625940">
        <w:rPr>
          <w:rFonts w:ascii="Candara" w:eastAsia="Times New Roman" w:hAnsi="Candara"/>
          <w:sz w:val="22"/>
          <w:szCs w:val="22"/>
          <w:lang w:val="hr-HR"/>
        </w:rPr>
        <w:t xml:space="preserve">Vterinarska služba na području </w:t>
      </w:r>
      <w:r>
        <w:rPr>
          <w:rFonts w:ascii="Candara" w:eastAsia="Times New Roman" w:hAnsi="Candara"/>
          <w:sz w:val="22"/>
          <w:szCs w:val="22"/>
          <w:lang w:val="hr-HR"/>
        </w:rPr>
        <w:t>USK</w:t>
      </w:r>
      <w:r w:rsidRPr="00625940">
        <w:rPr>
          <w:rFonts w:ascii="Candara" w:eastAsia="Times New Roman" w:hAnsi="Candara"/>
          <w:sz w:val="22"/>
          <w:szCs w:val="22"/>
          <w:lang w:val="hr-HR"/>
        </w:rPr>
        <w:t xml:space="preserve"> funkcioniše putem veterinarskih stanica. </w:t>
      </w:r>
    </w:p>
    <w:p w14:paraId="5637714C" w14:textId="77777777" w:rsidR="00EC2358" w:rsidRPr="009F6B8B" w:rsidRDefault="00EC2358" w:rsidP="00EC2358">
      <w:pPr>
        <w:jc w:val="both"/>
        <w:rPr>
          <w:rFonts w:ascii="Candara" w:eastAsia="Times New Roman" w:hAnsi="Candara"/>
          <w:b/>
          <w:i/>
          <w:sz w:val="10"/>
          <w:szCs w:val="10"/>
          <w:lang w:val="hr-HR"/>
        </w:rPr>
      </w:pPr>
    </w:p>
    <w:p w14:paraId="28024BE9" w14:textId="77777777" w:rsidR="00EC2358" w:rsidRPr="00625940" w:rsidRDefault="00EC2358" w:rsidP="00EC2358">
      <w:pPr>
        <w:jc w:val="both"/>
        <w:rPr>
          <w:rFonts w:ascii="Candara" w:eastAsia="Times New Roman" w:hAnsi="Candara"/>
          <w:sz w:val="22"/>
          <w:szCs w:val="22"/>
          <w:lang w:val="hr-HR"/>
        </w:rPr>
      </w:pPr>
      <w:r w:rsidRPr="00625940">
        <w:rPr>
          <w:rFonts w:ascii="Candara" w:eastAsia="Times New Roman" w:hAnsi="Candara"/>
          <w:sz w:val="22"/>
          <w:szCs w:val="22"/>
          <w:lang w:val="hr-HR"/>
        </w:rPr>
        <w:t xml:space="preserve">Na osnovu odluke Vijeća ministara iz 2004. godine osnovana je Uprava BiH za zaštitu zdravlja bilja (Službeni glasnik BiH br. 23/04) kao upravna organizacija u sastavu MVTEO BiH. Uprava je nacionalno tijelo za zaštitu bilja, nadležno za koordinaciju i kontakte u vezi sa pitanjima koja se odnose na zaštitu bilja, kao i odredbe koje proizilaze iz Međunarodne konvencije o zaštiti bilja (Službeni glasnik BiH br. 8/2003) ali i domaćeg zakonodavstva - Zakon o zaštiti zdravlja bilja (Službeni glasnik BiH br. 23/03), Zakon o fitofarmaceutskim sredstvima (Službeni glasnik BiH br. 49/2004), Zakon o sjemenu i sadnom materijalu poljoprivrednih biljaka (Službeni glasnik BiH br. 3/05), Zakon o zaštiti novih sorti (Službeni glasnik BiH br. 46/04) te Zakon o mineralnim đubrivima (Službeni glasnik BiH br. 46/04). </w:t>
      </w:r>
    </w:p>
    <w:p w14:paraId="222DDC50" w14:textId="77777777" w:rsidR="00EC2358" w:rsidRDefault="00EC2358" w:rsidP="00D84BFC"/>
    <w:p w14:paraId="7AF9C9BC" w14:textId="251F1053" w:rsidR="00E00161" w:rsidRPr="00913A89" w:rsidRDefault="00BA2E7D" w:rsidP="00D654EE">
      <w:pPr>
        <w:rPr>
          <w:b/>
          <w:color w:val="398B88"/>
          <w:sz w:val="22"/>
          <w:szCs w:val="22"/>
        </w:rPr>
      </w:pPr>
      <w:r w:rsidRPr="00913A89">
        <w:rPr>
          <w:rFonts w:ascii="Candara" w:hAnsi="Candara"/>
          <w:b/>
          <w:color w:val="398B88"/>
          <w:sz w:val="22"/>
          <w:szCs w:val="22"/>
          <w:lang w:val="bs-Latn-BA"/>
        </w:rPr>
        <w:t>2.1</w:t>
      </w:r>
      <w:r w:rsidR="009F6B8B" w:rsidRPr="00913A89">
        <w:rPr>
          <w:rFonts w:ascii="Candara" w:hAnsi="Candara"/>
          <w:b/>
          <w:color w:val="398B88"/>
          <w:sz w:val="22"/>
          <w:szCs w:val="22"/>
          <w:lang w:val="bs-Latn-BA"/>
        </w:rPr>
        <w:t>.15</w:t>
      </w:r>
      <w:r w:rsidR="008870F1" w:rsidRPr="00913A89">
        <w:rPr>
          <w:rFonts w:ascii="Candara" w:hAnsi="Candara"/>
          <w:b/>
          <w:color w:val="398B88"/>
          <w:sz w:val="22"/>
          <w:szCs w:val="22"/>
          <w:lang w:val="bs-Latn-BA"/>
        </w:rPr>
        <w:t>.2.</w:t>
      </w:r>
      <w:bookmarkStart w:id="18" w:name="_Toc4755830"/>
      <w:bookmarkStart w:id="19" w:name="_Toc4759243"/>
      <w:r w:rsidR="00D654EE" w:rsidRPr="00913A89">
        <w:rPr>
          <w:rFonts w:ascii="Candara" w:hAnsi="Candara"/>
          <w:b/>
          <w:color w:val="398B88"/>
          <w:sz w:val="22"/>
          <w:szCs w:val="22"/>
          <w:lang w:val="bs-Latn-BA"/>
        </w:rPr>
        <w:t xml:space="preserve"> </w:t>
      </w:r>
      <w:r w:rsidR="00F85046" w:rsidRPr="00913A89">
        <w:rPr>
          <w:rFonts w:ascii="Candara" w:hAnsi="Candara"/>
          <w:b/>
          <w:color w:val="398B88"/>
          <w:sz w:val="22"/>
          <w:szCs w:val="22"/>
          <w:lang w:val="bs-Latn-BA"/>
        </w:rPr>
        <w:t>Budž</w:t>
      </w:r>
      <w:r w:rsidR="00E00161" w:rsidRPr="00913A89">
        <w:rPr>
          <w:rFonts w:ascii="Candara" w:hAnsi="Candara"/>
          <w:b/>
          <w:color w:val="398B88"/>
          <w:sz w:val="22"/>
          <w:szCs w:val="22"/>
          <w:lang w:val="bs-Latn-BA"/>
        </w:rPr>
        <w:t>etska podrška poljoprivredi i ruralnom razvoju</w:t>
      </w:r>
      <w:bookmarkEnd w:id="18"/>
      <w:bookmarkEnd w:id="19"/>
    </w:p>
    <w:p w14:paraId="5BBD2A74" w14:textId="77777777" w:rsidR="00E00161" w:rsidRPr="00EC2358" w:rsidRDefault="00E00161" w:rsidP="00E00161">
      <w:pPr>
        <w:shd w:val="clear" w:color="auto" w:fill="FFFFFF"/>
        <w:jc w:val="both"/>
        <w:rPr>
          <w:rFonts w:ascii="Candara" w:hAnsi="Candara"/>
          <w:color w:val="000000" w:themeColor="text1"/>
          <w:sz w:val="10"/>
          <w:szCs w:val="10"/>
          <w:lang w:val="bs-Latn-BA"/>
        </w:rPr>
      </w:pPr>
    </w:p>
    <w:p w14:paraId="03129968" w14:textId="046AAACC" w:rsidR="00E00161" w:rsidRPr="006715D0" w:rsidRDefault="00E00161" w:rsidP="00E00161">
      <w:pPr>
        <w:shd w:val="clear" w:color="auto" w:fill="FFFFFF"/>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Evropski integracioni procesi traže prilagođavanje i redefinisanje poljoprivredne politike. Zbog različitosti njenog koncepta i mjera, pristup Evropskoj uniji  je ekonomski i politički izazov za svaku zemlju koja ima aspiracije ulaska u ovu zajednicu. Budući da je Bosna i Hercegovina </w:t>
      </w:r>
      <w:r>
        <w:rPr>
          <w:rFonts w:ascii="Candara" w:hAnsi="Candara"/>
          <w:color w:val="000000" w:themeColor="text1"/>
          <w:sz w:val="22"/>
          <w:szCs w:val="22"/>
          <w:lang w:val="bs-Latn-BA"/>
        </w:rPr>
        <w:t xml:space="preserve">krajem 2022. godine ostvarila </w:t>
      </w:r>
      <w:r w:rsidRPr="006715D0">
        <w:rPr>
          <w:rFonts w:ascii="Candara" w:hAnsi="Candara"/>
          <w:color w:val="000000" w:themeColor="text1"/>
          <w:sz w:val="22"/>
          <w:szCs w:val="22"/>
          <w:lang w:val="bs-Latn-BA"/>
        </w:rPr>
        <w:t xml:space="preserve">kandidatski status </w:t>
      </w:r>
      <w:r>
        <w:rPr>
          <w:rFonts w:ascii="Candara" w:hAnsi="Candara"/>
          <w:color w:val="000000" w:themeColor="text1"/>
          <w:sz w:val="22"/>
          <w:szCs w:val="22"/>
          <w:lang w:val="bs-Latn-BA"/>
        </w:rPr>
        <w:t xml:space="preserve">za punopravno članstvo u EU </w:t>
      </w:r>
      <w:r w:rsidRPr="006715D0">
        <w:rPr>
          <w:rFonts w:ascii="Candara" w:hAnsi="Candara"/>
          <w:color w:val="000000" w:themeColor="text1"/>
          <w:sz w:val="22"/>
          <w:szCs w:val="22"/>
          <w:lang w:val="bs-Latn-BA"/>
        </w:rPr>
        <w:t xml:space="preserve">veoma je važno poznavati dostignuti nivo podrške poljoprivredi i ruralnim sredinama u poređenju sa harmoniziranim EU standardima. Ovo je jedna od razloga zbog čega je </w:t>
      </w:r>
      <w:r w:rsidRPr="006715D0">
        <w:rPr>
          <w:rFonts w:ascii="Candara" w:hAnsi="Candara" w:cs="Arial"/>
          <w:color w:val="000000" w:themeColor="text1"/>
          <w:sz w:val="22"/>
          <w:szCs w:val="22"/>
          <w:lang w:val="bs-Latn-BA"/>
        </w:rPr>
        <w:t xml:space="preserve">za analizu poljoprivredne politike </w:t>
      </w:r>
      <w:r>
        <w:rPr>
          <w:rFonts w:ascii="Candara" w:hAnsi="Candara" w:cs="Arial"/>
          <w:color w:val="000000" w:themeColor="text1"/>
          <w:sz w:val="22"/>
          <w:szCs w:val="22"/>
          <w:lang w:val="bs-Latn-BA"/>
        </w:rPr>
        <w:t>Unsko-sanskog kantona</w:t>
      </w:r>
      <w:r w:rsidRPr="006715D0">
        <w:rPr>
          <w:rFonts w:ascii="Candara" w:hAnsi="Candara" w:cs="Arial"/>
          <w:color w:val="000000" w:themeColor="text1"/>
          <w:sz w:val="22"/>
          <w:szCs w:val="22"/>
          <w:lang w:val="bs-Latn-BA"/>
        </w:rPr>
        <w:t xml:space="preserve"> korišten  metodološki alat tzv. APM (</w:t>
      </w:r>
      <w:r w:rsidRPr="006715D0">
        <w:rPr>
          <w:rFonts w:ascii="Candara" w:hAnsi="Candara"/>
          <w:i/>
          <w:color w:val="000000" w:themeColor="text1"/>
          <w:sz w:val="22"/>
          <w:szCs w:val="22"/>
          <w:lang w:val="bs-Latn-BA"/>
        </w:rPr>
        <w:t>Agri-Policy Measures tool</w:t>
      </w:r>
      <w:r w:rsidRPr="006715D0">
        <w:rPr>
          <w:rFonts w:ascii="Candara" w:hAnsi="Candara" w:cs="Arial"/>
          <w:i/>
          <w:color w:val="000000" w:themeColor="text1"/>
          <w:sz w:val="22"/>
          <w:szCs w:val="22"/>
          <w:lang w:val="bs-Latn-BA"/>
        </w:rPr>
        <w:t xml:space="preserve"> – Mjere poljoprivredne politike alat</w:t>
      </w:r>
      <w:r w:rsidRPr="006715D0">
        <w:rPr>
          <w:rFonts w:ascii="Candara" w:hAnsi="Candara" w:cs="Arial"/>
          <w:color w:val="000000" w:themeColor="text1"/>
          <w:sz w:val="22"/>
          <w:szCs w:val="22"/>
          <w:lang w:val="bs-Latn-BA"/>
        </w:rPr>
        <w:t xml:space="preserve">), koji je razvijen od strane </w:t>
      </w:r>
      <w:r w:rsidRPr="00E00161">
        <w:rPr>
          <w:rFonts w:ascii="Candara" w:hAnsi="Candara" w:cs="Arial"/>
          <w:i/>
          <w:color w:val="000000" w:themeColor="text1"/>
          <w:sz w:val="22"/>
          <w:szCs w:val="22"/>
          <w:lang w:val="bs-Latn-BA"/>
        </w:rPr>
        <w:t>Rednak i Volk</w:t>
      </w:r>
      <w:r w:rsidRPr="006715D0">
        <w:rPr>
          <w:rFonts w:ascii="Candara" w:hAnsi="Candara" w:cs="Arial"/>
          <w:color w:val="000000" w:themeColor="text1"/>
          <w:sz w:val="22"/>
          <w:szCs w:val="22"/>
          <w:lang w:val="bs-Latn-BA"/>
        </w:rPr>
        <w:t>. Kreirana je jedinstvena klasifikacija podrške  poljoprivrednog budžeta koristeći aktuelni EU koncept zasnovan na stubovima politike kao osnovno polazište i u kombinaciji s klasifikacijom OECD PSE. Aspekt EU programa (stubovi, ose) je primijenjen na višim nivoima agregacije, dok su se OECD PSE kriteriji koristili za formiranje skupina ili podskupina prema pojedinim stubovima, a posebno za definisanje najnižih nivoa klasifikacije (osnovna poglavlja)</w:t>
      </w:r>
      <w:r w:rsidRPr="006715D0">
        <w:rPr>
          <w:rFonts w:ascii="Candara" w:hAnsi="Candara" w:cs="Arial"/>
          <w:color w:val="000000" w:themeColor="text1"/>
          <w:sz w:val="22"/>
          <w:szCs w:val="22"/>
          <w:vertAlign w:val="superscript"/>
          <w:lang w:val="bs-Latn-BA"/>
        </w:rPr>
        <w:footnoteReference w:id="28"/>
      </w:r>
      <w:r w:rsidRPr="006715D0">
        <w:rPr>
          <w:rFonts w:ascii="Candara" w:hAnsi="Candara" w:cs="Arial"/>
          <w:color w:val="000000" w:themeColor="text1"/>
          <w:sz w:val="22"/>
          <w:szCs w:val="22"/>
          <w:lang w:val="bs-Latn-BA"/>
        </w:rPr>
        <w:t xml:space="preserve">. Dakle, APM dopušta grubu analizu budžetskih transfera u poljoprivredi i prema OECD PSE klasifikaciji i  prema tzv. </w:t>
      </w:r>
      <w:r w:rsidRPr="006715D0">
        <w:rPr>
          <w:rFonts w:ascii="Candara" w:hAnsi="Candara" w:cs="Arial"/>
          <w:i/>
          <w:color w:val="000000" w:themeColor="text1"/>
          <w:sz w:val="22"/>
          <w:szCs w:val="22"/>
          <w:lang w:val="bs-Latn-BA"/>
        </w:rPr>
        <w:t>„vica-verse</w:t>
      </w:r>
      <w:r w:rsidRPr="006715D0">
        <w:rPr>
          <w:rFonts w:ascii="Candara" w:hAnsi="Candara" w:cs="Arial"/>
          <w:color w:val="000000" w:themeColor="text1"/>
          <w:sz w:val="22"/>
          <w:szCs w:val="22"/>
          <w:lang w:val="bs-Latn-BA"/>
        </w:rPr>
        <w:t>“.</w:t>
      </w:r>
    </w:p>
    <w:p w14:paraId="7B93E885" w14:textId="77777777" w:rsidR="00E00161" w:rsidRPr="006715D0" w:rsidRDefault="00E00161" w:rsidP="00E00161">
      <w:pPr>
        <w:shd w:val="clear" w:color="auto" w:fill="FFFFFF"/>
        <w:jc w:val="both"/>
        <w:rPr>
          <w:rFonts w:ascii="Candara" w:hAnsi="Candara"/>
          <w:color w:val="000000" w:themeColor="text1"/>
          <w:sz w:val="10"/>
          <w:szCs w:val="10"/>
          <w:lang w:val="bs-Latn-BA"/>
        </w:rPr>
      </w:pPr>
    </w:p>
    <w:p w14:paraId="744C29EE" w14:textId="77777777" w:rsidR="00E00161" w:rsidRPr="006715D0" w:rsidRDefault="00E00161" w:rsidP="00E00161">
      <w:pPr>
        <w:shd w:val="clear" w:color="auto" w:fill="FFFFFF"/>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Poljoprivrednu politiku BiH, zapravo  njenih entiteta Federacije BiH i Republike Srpske, odnosno kantona Federacije BiH,  čine tri stuba,  tj.  grupe mjera i to:</w:t>
      </w:r>
    </w:p>
    <w:p w14:paraId="28F18AB8" w14:textId="77777777" w:rsidR="00E00161" w:rsidRPr="006715D0" w:rsidRDefault="00E00161" w:rsidP="00E00161">
      <w:pPr>
        <w:shd w:val="clear" w:color="auto" w:fill="FFFFFF"/>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ab/>
        <w:t>I Stub – Tržišne mjere i mjere direktne podrške proizvođačima</w:t>
      </w:r>
    </w:p>
    <w:p w14:paraId="5563870A" w14:textId="77777777" w:rsidR="00E00161" w:rsidRPr="006715D0" w:rsidRDefault="00E00161" w:rsidP="00E00161">
      <w:pPr>
        <w:shd w:val="clear" w:color="auto" w:fill="FFFFFF"/>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ab/>
        <w:t>II Stub – Strukturalne mjere i mjere ruralnog razvoja</w:t>
      </w:r>
    </w:p>
    <w:p w14:paraId="66406E6F" w14:textId="7104F210" w:rsidR="00E00161" w:rsidRPr="006715D0" w:rsidRDefault="00E00161" w:rsidP="00E00161">
      <w:pPr>
        <w:shd w:val="clear" w:color="auto" w:fill="FFFFFF"/>
        <w:jc w:val="both"/>
        <w:rPr>
          <w:rFonts w:ascii="Candara" w:hAnsi="Candara"/>
          <w:color w:val="000000" w:themeColor="text1"/>
          <w:sz w:val="22"/>
          <w:szCs w:val="22"/>
          <w:lang w:val="bs-Latn-BA"/>
        </w:rPr>
      </w:pPr>
      <w:r>
        <w:rPr>
          <w:rFonts w:ascii="Candara" w:hAnsi="Candara"/>
          <w:color w:val="000000" w:themeColor="text1"/>
          <w:sz w:val="22"/>
          <w:szCs w:val="22"/>
          <w:lang w:val="bs-Latn-BA"/>
        </w:rPr>
        <w:tab/>
        <w:t>III Stub – Opć</w:t>
      </w:r>
      <w:r w:rsidRPr="006715D0">
        <w:rPr>
          <w:rFonts w:ascii="Candara" w:hAnsi="Candara"/>
          <w:color w:val="000000" w:themeColor="text1"/>
          <w:sz w:val="22"/>
          <w:szCs w:val="22"/>
          <w:lang w:val="bs-Latn-BA"/>
        </w:rPr>
        <w:t>e mjere koje se odnose na poljoprivredu</w:t>
      </w:r>
    </w:p>
    <w:p w14:paraId="50D9966E" w14:textId="77777777" w:rsidR="00E00161" w:rsidRPr="006715D0" w:rsidRDefault="00E00161" w:rsidP="00E00161">
      <w:pPr>
        <w:jc w:val="both"/>
        <w:outlineLvl w:val="0"/>
        <w:rPr>
          <w:rFonts w:ascii="Candara" w:hAnsi="Candara"/>
          <w:color w:val="000000" w:themeColor="text1"/>
          <w:sz w:val="10"/>
          <w:szCs w:val="10"/>
          <w:lang w:val="bs-Latn-BA"/>
        </w:rPr>
      </w:pPr>
    </w:p>
    <w:p w14:paraId="466CC856" w14:textId="335BC5BB" w:rsidR="00E00161" w:rsidRDefault="00E00161" w:rsidP="00E00161">
      <w:pPr>
        <w:jc w:val="both"/>
        <w:rPr>
          <w:rFonts w:ascii="Candara" w:hAnsi="Candara"/>
          <w:sz w:val="22"/>
          <w:lang w:val="bs-Latn-BA"/>
        </w:rPr>
      </w:pPr>
      <w:r w:rsidRPr="006715D0">
        <w:rPr>
          <w:rFonts w:ascii="Candara" w:hAnsi="Candara"/>
          <w:sz w:val="22"/>
          <w:lang w:val="bs-Latn-BA"/>
        </w:rPr>
        <w:t xml:space="preserve">Budžetska podrška poljoprivrednim proizvođačima na području </w:t>
      </w:r>
      <w:r>
        <w:rPr>
          <w:rFonts w:ascii="Candara" w:hAnsi="Candara"/>
          <w:sz w:val="22"/>
          <w:lang w:val="bs-Latn-BA"/>
        </w:rPr>
        <w:t>Unsko-sanskog kantona</w:t>
      </w:r>
      <w:r w:rsidRPr="006715D0">
        <w:rPr>
          <w:rFonts w:ascii="Candara" w:hAnsi="Candara"/>
          <w:sz w:val="22"/>
          <w:lang w:val="bs-Latn-BA"/>
        </w:rPr>
        <w:t xml:space="preserve"> dolazi </w:t>
      </w:r>
      <w:r w:rsidR="009A42F5">
        <w:rPr>
          <w:rFonts w:ascii="Candara" w:hAnsi="Candara"/>
          <w:sz w:val="22"/>
          <w:lang w:val="bs-Latn-BA"/>
        </w:rPr>
        <w:t xml:space="preserve">sa tri nivoa: nivo Federacije BiH, </w:t>
      </w:r>
      <w:r w:rsidRPr="006715D0">
        <w:rPr>
          <w:rFonts w:ascii="Candara" w:hAnsi="Candara"/>
          <w:sz w:val="22"/>
          <w:lang w:val="bs-Latn-BA"/>
        </w:rPr>
        <w:t xml:space="preserve">nivo </w:t>
      </w:r>
      <w:r>
        <w:rPr>
          <w:rFonts w:ascii="Candara" w:hAnsi="Candara"/>
          <w:sz w:val="22"/>
          <w:lang w:val="bs-Latn-BA"/>
        </w:rPr>
        <w:t>Unsko-sanskog kantona</w:t>
      </w:r>
      <w:r w:rsidR="009A42F5">
        <w:rPr>
          <w:rFonts w:ascii="Candara" w:hAnsi="Candara"/>
          <w:sz w:val="22"/>
          <w:lang w:val="bs-Latn-BA"/>
        </w:rPr>
        <w:t xml:space="preserve"> i nivo općina/gradova</w:t>
      </w:r>
      <w:r w:rsidR="00267B6E">
        <w:rPr>
          <w:rFonts w:ascii="Candara" w:hAnsi="Candara"/>
          <w:sz w:val="22"/>
          <w:lang w:val="bs-Latn-BA"/>
        </w:rPr>
        <w:t>.</w:t>
      </w:r>
      <w:r w:rsidRPr="006715D0">
        <w:rPr>
          <w:rFonts w:ascii="Candara" w:hAnsi="Candara"/>
          <w:sz w:val="22"/>
          <w:lang w:val="bs-Latn-BA"/>
        </w:rPr>
        <w:t xml:space="preserve"> Pri tome, podrška sa nivoa Federacije je znatno veća i važnija, u odnosu na kantonalnu podršku</w:t>
      </w:r>
      <w:r w:rsidR="00267B6E">
        <w:rPr>
          <w:rFonts w:ascii="Candara" w:hAnsi="Candara"/>
          <w:sz w:val="22"/>
          <w:lang w:val="bs-Latn-BA"/>
        </w:rPr>
        <w:t>, a posebno općinsku/gradsku,</w:t>
      </w:r>
      <w:r w:rsidRPr="006715D0">
        <w:rPr>
          <w:rFonts w:ascii="Candara" w:hAnsi="Candara"/>
          <w:sz w:val="22"/>
          <w:lang w:val="bs-Latn-BA"/>
        </w:rPr>
        <w:t xml:space="preserve"> što se može vidjeti u narednom grafičkom pregledu:</w:t>
      </w:r>
    </w:p>
    <w:p w14:paraId="0A63FC9C" w14:textId="77777777" w:rsidR="00E00161" w:rsidRPr="009F6B8B" w:rsidRDefault="00E00161" w:rsidP="00E00161">
      <w:pPr>
        <w:tabs>
          <w:tab w:val="left" w:pos="1260"/>
        </w:tabs>
        <w:jc w:val="both"/>
        <w:rPr>
          <w:rFonts w:ascii="Candara" w:hAnsi="Candara"/>
          <w:color w:val="000000" w:themeColor="text1"/>
          <w:sz w:val="10"/>
          <w:szCs w:val="10"/>
          <w:lang w:val="bs-Latn-BA"/>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97"/>
      </w:tblGrid>
      <w:tr w:rsidR="00E00161" w:rsidRPr="006715D0" w14:paraId="4EAA2F60" w14:textId="77777777" w:rsidTr="00E00161">
        <w:trPr>
          <w:jc w:val="center"/>
        </w:trPr>
        <w:tc>
          <w:tcPr>
            <w:tcW w:w="7597" w:type="dxa"/>
          </w:tcPr>
          <w:p w14:paraId="38DE9941" w14:textId="4F961130" w:rsidR="00E00161" w:rsidRPr="006715D0" w:rsidRDefault="009A42F5" w:rsidP="00E00161">
            <w:pPr>
              <w:tabs>
                <w:tab w:val="left" w:pos="1260"/>
              </w:tabs>
              <w:jc w:val="center"/>
              <w:rPr>
                <w:rFonts w:ascii="Candara" w:hAnsi="Candara"/>
                <w:b/>
                <w:i/>
                <w:color w:val="000000" w:themeColor="text1"/>
                <w:sz w:val="20"/>
                <w:szCs w:val="20"/>
                <w:lang w:val="bs-Latn-BA"/>
              </w:rPr>
            </w:pPr>
            <w:r>
              <w:rPr>
                <w:rFonts w:ascii="Candara" w:hAnsi="Candara"/>
                <w:b/>
                <w:i/>
                <w:color w:val="000000" w:themeColor="text1"/>
                <w:sz w:val="20"/>
                <w:szCs w:val="20"/>
                <w:lang w:val="bs-Latn-BA"/>
              </w:rPr>
              <w:t xml:space="preserve">Struktura </w:t>
            </w:r>
            <w:r w:rsidR="00E00161" w:rsidRPr="006715D0">
              <w:rPr>
                <w:rFonts w:ascii="Candara" w:hAnsi="Candara"/>
                <w:b/>
                <w:i/>
                <w:color w:val="000000" w:themeColor="text1"/>
                <w:sz w:val="20"/>
                <w:szCs w:val="20"/>
                <w:lang w:val="bs-Latn-BA"/>
              </w:rPr>
              <w:t>U milionima KM</w:t>
            </w:r>
          </w:p>
        </w:tc>
      </w:tr>
      <w:tr w:rsidR="00E00161" w:rsidRPr="006715D0" w14:paraId="778939AF" w14:textId="77777777" w:rsidTr="00E00161">
        <w:trPr>
          <w:jc w:val="center"/>
        </w:trPr>
        <w:tc>
          <w:tcPr>
            <w:tcW w:w="7597" w:type="dxa"/>
          </w:tcPr>
          <w:p w14:paraId="71E84AC4" w14:textId="020CCB9C" w:rsidR="00E00161" w:rsidRPr="006715D0" w:rsidRDefault="009A42F5" w:rsidP="00E00161">
            <w:pPr>
              <w:tabs>
                <w:tab w:val="left" w:pos="1260"/>
              </w:tabs>
              <w:jc w:val="center"/>
              <w:rPr>
                <w:rFonts w:ascii="Candara" w:hAnsi="Candara"/>
                <w:color w:val="000000" w:themeColor="text1"/>
                <w:sz w:val="20"/>
                <w:szCs w:val="20"/>
                <w:lang w:val="bs-Latn-BA"/>
              </w:rPr>
            </w:pPr>
            <w:r>
              <w:rPr>
                <w:noProof/>
                <w:lang w:val="hr-HR" w:eastAsia="hr-HR"/>
              </w:rPr>
              <w:drawing>
                <wp:inline distT="0" distB="0" distL="0" distR="0" wp14:anchorId="3FEBBFF7" wp14:editId="71D39D62">
                  <wp:extent cx="4572000" cy="2978150"/>
                  <wp:effectExtent l="0" t="0" r="0" b="19050"/>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E00161" w:rsidRPr="006715D0" w14:paraId="7C2614DD" w14:textId="77777777" w:rsidTr="00E00161">
        <w:trPr>
          <w:jc w:val="center"/>
        </w:trPr>
        <w:tc>
          <w:tcPr>
            <w:tcW w:w="7597" w:type="dxa"/>
          </w:tcPr>
          <w:p w14:paraId="6676F1C6" w14:textId="77777777" w:rsidR="00E00161" w:rsidRPr="006715D0" w:rsidRDefault="00E00161" w:rsidP="00E00161">
            <w:pPr>
              <w:tabs>
                <w:tab w:val="left" w:pos="1260"/>
              </w:tabs>
              <w:jc w:val="center"/>
              <w:rPr>
                <w:rFonts w:ascii="Candara" w:hAnsi="Candara"/>
                <w:b/>
                <w:i/>
                <w:color w:val="000000" w:themeColor="text1"/>
                <w:sz w:val="20"/>
                <w:szCs w:val="20"/>
                <w:lang w:val="bs-Latn-BA"/>
              </w:rPr>
            </w:pPr>
            <w:r w:rsidRPr="006715D0">
              <w:rPr>
                <w:rFonts w:ascii="Candara" w:hAnsi="Candara"/>
                <w:b/>
                <w:i/>
                <w:color w:val="000000" w:themeColor="text1"/>
                <w:sz w:val="20"/>
                <w:szCs w:val="20"/>
                <w:lang w:val="bs-Latn-BA"/>
              </w:rPr>
              <w:t>Struktura u %</w:t>
            </w:r>
          </w:p>
        </w:tc>
      </w:tr>
      <w:tr w:rsidR="00E00161" w:rsidRPr="006715D0" w14:paraId="55434FA3" w14:textId="77777777" w:rsidTr="00E00161">
        <w:trPr>
          <w:jc w:val="center"/>
        </w:trPr>
        <w:tc>
          <w:tcPr>
            <w:tcW w:w="7597" w:type="dxa"/>
          </w:tcPr>
          <w:p w14:paraId="5BFB5D9E" w14:textId="58880D0D" w:rsidR="00E00161" w:rsidRPr="006715D0" w:rsidRDefault="009A42F5" w:rsidP="00E00161">
            <w:pPr>
              <w:tabs>
                <w:tab w:val="left" w:pos="1260"/>
              </w:tabs>
              <w:jc w:val="center"/>
              <w:rPr>
                <w:rFonts w:ascii="Candara" w:hAnsi="Candara"/>
                <w:color w:val="000000" w:themeColor="text1"/>
                <w:sz w:val="20"/>
                <w:szCs w:val="20"/>
                <w:lang w:val="bs-Latn-BA"/>
              </w:rPr>
            </w:pPr>
            <w:r>
              <w:rPr>
                <w:noProof/>
                <w:lang w:val="hr-HR" w:eastAsia="hr-HR"/>
              </w:rPr>
              <w:drawing>
                <wp:inline distT="0" distB="0" distL="0" distR="0" wp14:anchorId="766988C8" wp14:editId="261BBEBF">
                  <wp:extent cx="4509135" cy="2745740"/>
                  <wp:effectExtent l="0" t="0" r="12065" b="2286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25306DF" w14:textId="77777777" w:rsidR="00E00161" w:rsidRPr="006715D0" w:rsidRDefault="00E00161" w:rsidP="00E00161">
      <w:pPr>
        <w:rPr>
          <w:rFonts w:ascii="Candara" w:hAnsi="Candara"/>
          <w:i/>
          <w:sz w:val="22"/>
          <w:lang w:val="bs-Latn-BA"/>
        </w:rPr>
      </w:pPr>
      <w:r w:rsidRPr="006715D0">
        <w:rPr>
          <w:lang w:val="bs-Latn-BA"/>
        </w:rPr>
        <w:t xml:space="preserve">                                </w:t>
      </w:r>
      <w:r w:rsidRPr="006715D0">
        <w:rPr>
          <w:rFonts w:ascii="Candara" w:hAnsi="Candara"/>
          <w:b/>
          <w:i/>
          <w:sz w:val="20"/>
          <w:lang w:val="bs-Latn-BA"/>
        </w:rPr>
        <w:t>Izvor:</w:t>
      </w:r>
      <w:r w:rsidRPr="006715D0">
        <w:rPr>
          <w:rFonts w:ascii="Candara" w:hAnsi="Candara"/>
          <w:i/>
          <w:sz w:val="20"/>
          <w:lang w:val="bs-Latn-BA"/>
        </w:rPr>
        <w:t xml:space="preserve"> APM baza podataka za Bosnu i Hercegovinu FAO/SWG/JRC projekta</w:t>
      </w:r>
    </w:p>
    <w:p w14:paraId="163B46A5" w14:textId="77777777" w:rsidR="00E00161" w:rsidRPr="006715D0" w:rsidRDefault="00E00161" w:rsidP="00E00161">
      <w:pPr>
        <w:tabs>
          <w:tab w:val="left" w:pos="1260"/>
        </w:tabs>
        <w:jc w:val="center"/>
        <w:rPr>
          <w:rFonts w:ascii="Candara" w:hAnsi="Candara"/>
          <w:b/>
          <w:i/>
          <w:color w:val="000000" w:themeColor="text1"/>
          <w:sz w:val="10"/>
          <w:szCs w:val="10"/>
          <w:lang w:val="bs-Latn-BA"/>
        </w:rPr>
      </w:pPr>
    </w:p>
    <w:p w14:paraId="7B11F32B" w14:textId="78891636" w:rsidR="00E00161" w:rsidRPr="00B36D18" w:rsidRDefault="00E00161" w:rsidP="00E00161">
      <w:pPr>
        <w:jc w:val="center"/>
        <w:rPr>
          <w:rFonts w:ascii="Candara" w:hAnsi="Candara"/>
          <w:b/>
          <w:i/>
          <w:sz w:val="22"/>
          <w:lang w:val="bs-Latn-BA"/>
        </w:rPr>
      </w:pPr>
      <w:bookmarkStart w:id="20" w:name="_Toc4758363"/>
      <w:r w:rsidRPr="00B36D18">
        <w:rPr>
          <w:rFonts w:ascii="Candara" w:hAnsi="Candara"/>
          <w:b/>
          <w:i/>
          <w:sz w:val="22"/>
          <w:lang w:val="bs-Latn-BA"/>
        </w:rPr>
        <w:t xml:space="preserve">Grafikon </w:t>
      </w:r>
      <w:r w:rsidR="009F6B8B">
        <w:rPr>
          <w:rFonts w:ascii="Candara" w:hAnsi="Candara"/>
          <w:b/>
          <w:i/>
          <w:sz w:val="22"/>
          <w:lang w:val="bs-Latn-BA"/>
        </w:rPr>
        <w:t xml:space="preserve">3. </w:t>
      </w:r>
      <w:r w:rsidRPr="00B36D18">
        <w:rPr>
          <w:rFonts w:ascii="Candara" w:hAnsi="Candara"/>
          <w:b/>
          <w:i/>
          <w:sz w:val="22"/>
          <w:lang w:val="bs-Latn-BA"/>
        </w:rPr>
        <w:t xml:space="preserve"> Ukupni budžetski transferi u sektoru poljoprivrede i ruralnom razvoju </w:t>
      </w:r>
      <w:r w:rsidR="009A42F5" w:rsidRPr="00B36D18">
        <w:rPr>
          <w:rFonts w:ascii="Candara" w:hAnsi="Candara"/>
          <w:b/>
          <w:i/>
          <w:sz w:val="22"/>
          <w:lang w:val="bs-Latn-BA"/>
        </w:rPr>
        <w:t xml:space="preserve">Unsko-sanskog kantona </w:t>
      </w:r>
      <w:r w:rsidR="00B36D18" w:rsidRPr="00B36D18">
        <w:rPr>
          <w:rFonts w:ascii="Candara" w:hAnsi="Candara"/>
          <w:b/>
          <w:i/>
          <w:sz w:val="22"/>
          <w:lang w:val="bs-Latn-BA"/>
        </w:rPr>
        <w:t xml:space="preserve"> sa entitetskog, </w:t>
      </w:r>
      <w:r w:rsidRPr="00B36D18">
        <w:rPr>
          <w:rFonts w:ascii="Candara" w:hAnsi="Candara"/>
          <w:b/>
          <w:i/>
          <w:sz w:val="22"/>
          <w:lang w:val="bs-Latn-BA"/>
        </w:rPr>
        <w:t xml:space="preserve">kantonalnog </w:t>
      </w:r>
      <w:r w:rsidR="00B36D18" w:rsidRPr="00B36D18">
        <w:rPr>
          <w:rFonts w:ascii="Candara" w:hAnsi="Candara"/>
          <w:b/>
          <w:i/>
          <w:sz w:val="22"/>
          <w:lang w:val="bs-Latn-BA"/>
        </w:rPr>
        <w:t>i općinskog/gradskog nivoa, Period 2014.</w:t>
      </w:r>
      <w:r w:rsidRPr="00B36D18">
        <w:rPr>
          <w:rFonts w:ascii="Candara" w:hAnsi="Candara"/>
          <w:b/>
          <w:i/>
          <w:sz w:val="22"/>
          <w:lang w:val="bs-Latn-BA"/>
        </w:rPr>
        <w:t>-20</w:t>
      </w:r>
      <w:bookmarkEnd w:id="20"/>
      <w:r w:rsidR="00B36D18" w:rsidRPr="00B36D18">
        <w:rPr>
          <w:rFonts w:ascii="Candara" w:hAnsi="Candara"/>
          <w:b/>
          <w:i/>
          <w:sz w:val="22"/>
          <w:lang w:val="bs-Latn-BA"/>
        </w:rPr>
        <w:t>21.</w:t>
      </w:r>
    </w:p>
    <w:p w14:paraId="23A54CEA" w14:textId="77777777" w:rsidR="00E00161" w:rsidRPr="006715D0" w:rsidRDefault="00E00161" w:rsidP="00E00161">
      <w:pPr>
        <w:jc w:val="both"/>
        <w:outlineLvl w:val="0"/>
        <w:rPr>
          <w:rFonts w:ascii="Candara" w:hAnsi="Candara"/>
          <w:color w:val="000000" w:themeColor="text1"/>
          <w:sz w:val="10"/>
          <w:szCs w:val="10"/>
          <w:lang w:val="bs-Latn-BA"/>
        </w:rPr>
      </w:pPr>
    </w:p>
    <w:p w14:paraId="1FBE9D32" w14:textId="212EF59D" w:rsidR="00D654EE" w:rsidRPr="00D654EE" w:rsidRDefault="00E00161" w:rsidP="00E00161">
      <w:pPr>
        <w:jc w:val="both"/>
        <w:rPr>
          <w:rFonts w:ascii="Candara" w:hAnsi="Candara"/>
          <w:sz w:val="22"/>
          <w:lang w:val="bs-Latn-BA"/>
        </w:rPr>
      </w:pPr>
      <w:r w:rsidRPr="00D654EE">
        <w:rPr>
          <w:rFonts w:ascii="Candara" w:hAnsi="Candara"/>
          <w:sz w:val="22"/>
          <w:lang w:val="bs-Latn-BA"/>
        </w:rPr>
        <w:t xml:space="preserve">Analizirajući budžetsku podršku sektoru poljoprivrede i ruralnom razvoju </w:t>
      </w:r>
      <w:r w:rsidR="00D654EE" w:rsidRPr="00D654EE">
        <w:rPr>
          <w:rFonts w:ascii="Candara" w:hAnsi="Candara"/>
          <w:sz w:val="22"/>
          <w:lang w:val="bs-Latn-BA"/>
        </w:rPr>
        <w:t>USK u periodu 2014-2021 sa svih nivoa vlasti, primjetno je da najveća podrška dolazi sa federalnog nivoa (70-75%), kojeg slijedi kantonalni nivo (20-25%), a najmanja podrška dolazi sa niova općina/gradova (1-5%). U periodu 2014—2021 primjetan je rast ukupne podrške i u 2021. godini je prešao visinu od 20 miliona KM.</w:t>
      </w:r>
      <w:r w:rsidRPr="00D654EE">
        <w:rPr>
          <w:rFonts w:ascii="Candara" w:hAnsi="Candara"/>
          <w:sz w:val="22"/>
          <w:lang w:val="bs-Latn-BA"/>
        </w:rPr>
        <w:t xml:space="preserve"> </w:t>
      </w:r>
    </w:p>
    <w:p w14:paraId="3B3F2CA5" w14:textId="77777777" w:rsidR="00D654EE" w:rsidRPr="009F6B8B" w:rsidRDefault="00D654EE" w:rsidP="00E00161">
      <w:pPr>
        <w:jc w:val="both"/>
        <w:rPr>
          <w:rFonts w:ascii="Candara" w:hAnsi="Candara"/>
          <w:sz w:val="10"/>
          <w:szCs w:val="10"/>
          <w:lang w:val="bs-Latn-BA"/>
        </w:rPr>
      </w:pPr>
    </w:p>
    <w:p w14:paraId="178477DD" w14:textId="0BEF7FCC" w:rsidR="00E00161" w:rsidRPr="00D654EE" w:rsidRDefault="00D654EE" w:rsidP="00E00161">
      <w:pPr>
        <w:jc w:val="both"/>
        <w:rPr>
          <w:rFonts w:ascii="Candara" w:hAnsi="Candara"/>
          <w:sz w:val="22"/>
          <w:lang w:val="bs-Latn-BA"/>
        </w:rPr>
      </w:pPr>
      <w:r w:rsidRPr="00D654EE">
        <w:rPr>
          <w:rFonts w:ascii="Candara" w:hAnsi="Candara"/>
          <w:sz w:val="22"/>
          <w:lang w:val="bs-Latn-BA"/>
        </w:rPr>
        <w:t xml:space="preserve">Kada se govori o budžetskoj podršci </w:t>
      </w:r>
      <w:r w:rsidR="00E00161" w:rsidRPr="00D654EE">
        <w:rPr>
          <w:rFonts w:ascii="Candara" w:hAnsi="Candara"/>
          <w:sz w:val="22"/>
          <w:lang w:val="bs-Latn-BA"/>
        </w:rPr>
        <w:t xml:space="preserve">sa kantonalnog nivoa uočava se </w:t>
      </w:r>
      <w:r w:rsidRPr="00D654EE">
        <w:rPr>
          <w:rFonts w:ascii="Candara" w:hAnsi="Candara"/>
          <w:sz w:val="22"/>
          <w:lang w:val="bs-Latn-BA"/>
        </w:rPr>
        <w:t>raspon od 3,5 do 5 miliona KM</w:t>
      </w:r>
      <w:r w:rsidR="00E00161" w:rsidRPr="00D654EE">
        <w:rPr>
          <w:rFonts w:ascii="Candara" w:hAnsi="Candara"/>
          <w:sz w:val="22"/>
          <w:lang w:val="bs-Latn-BA"/>
        </w:rPr>
        <w:t>. N</w:t>
      </w:r>
      <w:r w:rsidRPr="00D654EE">
        <w:rPr>
          <w:rFonts w:ascii="Candara" w:hAnsi="Candara"/>
          <w:sz w:val="22"/>
          <w:lang w:val="bs-Latn-BA"/>
        </w:rPr>
        <w:t>ajveća izdvajanja su bila u 2021. godini (4,9</w:t>
      </w:r>
      <w:r w:rsidR="00E00161" w:rsidRPr="00D654EE">
        <w:rPr>
          <w:rFonts w:ascii="Candara" w:hAnsi="Candara"/>
          <w:sz w:val="22"/>
          <w:lang w:val="bs-Latn-BA"/>
        </w:rPr>
        <w:t xml:space="preserve">5 miliona KM), a najniža </w:t>
      </w:r>
      <w:r w:rsidRPr="00D654EE">
        <w:rPr>
          <w:rFonts w:ascii="Candara" w:hAnsi="Candara"/>
          <w:sz w:val="22"/>
          <w:lang w:val="bs-Latn-BA"/>
        </w:rPr>
        <w:t>2014. (3,4</w:t>
      </w:r>
      <w:r w:rsidR="00E00161" w:rsidRPr="00D654EE">
        <w:rPr>
          <w:rFonts w:ascii="Candara" w:hAnsi="Candara"/>
          <w:sz w:val="22"/>
          <w:lang w:val="bs-Latn-BA"/>
        </w:rPr>
        <w:t xml:space="preserve"> miliona KM). Najveći dio podrške se odnosi na direktna plaćanja poljoprivrednim proizvođačima, odnosno I stub mjera tržišno-cjenovne politike</w:t>
      </w:r>
      <w:r w:rsidRPr="00D654EE">
        <w:rPr>
          <w:rFonts w:ascii="Candara" w:hAnsi="Candara"/>
          <w:sz w:val="22"/>
          <w:lang w:val="bs-Latn-BA"/>
        </w:rPr>
        <w:t>. Ovo učešće se kreće između 77% (2019) i 99% (2020, 2021</w:t>
      </w:r>
      <w:r w:rsidR="00E00161" w:rsidRPr="00D654EE">
        <w:rPr>
          <w:rFonts w:ascii="Candara" w:hAnsi="Candara"/>
          <w:sz w:val="22"/>
          <w:lang w:val="bs-Latn-BA"/>
        </w:rPr>
        <w:t>) i čini ga direktna plaćanja na bazi outputa, te direktna plaćanja po ha/grlu. Dominantna plaćanja po outputu odnosno po jedinici proizvoda nisu "na liniji" evropskih integracija i trebali bi se postepeno ukinuti na svim  nivoima implementacije. Podrška strukturalnim promjenama sektora poljoprivrede i ruralnom razvoju praktički izostaju, kao i opšta podrška sektoru poljoprivrede koju čine skromni iznosi za istraživanje ni razvoj te redovna izdvajanja za inspekcijske usluge (prvenstveno u veterinarstvu).</w:t>
      </w:r>
    </w:p>
    <w:p w14:paraId="1259BD4A" w14:textId="7E067758" w:rsidR="00E00161" w:rsidRPr="003161C2" w:rsidRDefault="00E00161" w:rsidP="00D654EE">
      <w:pPr>
        <w:rPr>
          <w:rFonts w:ascii="Candara" w:hAnsi="Candara"/>
          <w:b/>
          <w:i/>
          <w:sz w:val="10"/>
          <w:szCs w:val="10"/>
          <w:lang w:val="bs-Latn-BA"/>
        </w:rPr>
      </w:pPr>
    </w:p>
    <w:p w14:paraId="17BF7310" w14:textId="72B03423" w:rsidR="00E00161" w:rsidRPr="00A040D4" w:rsidRDefault="00E00161" w:rsidP="00E00161">
      <w:pPr>
        <w:jc w:val="center"/>
        <w:rPr>
          <w:rFonts w:ascii="Candara" w:hAnsi="Candara"/>
          <w:b/>
          <w:i/>
          <w:sz w:val="22"/>
          <w:lang w:val="bs-Latn-BA"/>
        </w:rPr>
      </w:pPr>
      <w:bookmarkStart w:id="21" w:name="_Toc4758325"/>
      <w:r w:rsidRPr="00A040D4">
        <w:rPr>
          <w:rFonts w:ascii="Candara" w:hAnsi="Candara"/>
          <w:b/>
          <w:i/>
          <w:sz w:val="22"/>
          <w:lang w:val="bs-Latn-BA"/>
        </w:rPr>
        <w:t xml:space="preserve">Tabela </w:t>
      </w:r>
      <w:r w:rsidR="003161C2">
        <w:rPr>
          <w:rFonts w:ascii="Candara" w:hAnsi="Candara"/>
          <w:b/>
          <w:i/>
          <w:sz w:val="22"/>
          <w:lang w:val="bs-Latn-BA"/>
        </w:rPr>
        <w:t xml:space="preserve">6. </w:t>
      </w:r>
      <w:r w:rsidRPr="00A040D4">
        <w:rPr>
          <w:rFonts w:ascii="Candara" w:hAnsi="Candara"/>
          <w:b/>
          <w:i/>
          <w:sz w:val="22"/>
          <w:lang w:val="bs-Latn-BA"/>
        </w:rPr>
        <w:t xml:space="preserve"> Budžetska podrška sektoru po</w:t>
      </w:r>
      <w:r w:rsidR="003161C2">
        <w:rPr>
          <w:rFonts w:ascii="Candara" w:hAnsi="Candara"/>
          <w:b/>
          <w:i/>
          <w:sz w:val="22"/>
          <w:lang w:val="bs-Latn-BA"/>
        </w:rPr>
        <w:t>ljoprivrede i ruralnom razvoju sa nivoa</w:t>
      </w:r>
      <w:r w:rsidRPr="00A040D4">
        <w:rPr>
          <w:rFonts w:ascii="Candara" w:hAnsi="Candara"/>
          <w:b/>
          <w:i/>
          <w:sz w:val="22"/>
          <w:lang w:val="bs-Latn-BA"/>
        </w:rPr>
        <w:t xml:space="preserve"> </w:t>
      </w:r>
      <w:r w:rsidR="005E072B" w:rsidRPr="00A040D4">
        <w:rPr>
          <w:rFonts w:ascii="Candara" w:hAnsi="Candara"/>
          <w:b/>
          <w:i/>
          <w:sz w:val="22"/>
          <w:lang w:val="bs-Latn-BA"/>
        </w:rPr>
        <w:t>Unsko-sanskog kantona, Period 2014.-2021.</w:t>
      </w:r>
      <w:r w:rsidRPr="00A040D4">
        <w:rPr>
          <w:rFonts w:ascii="Candara" w:hAnsi="Candara"/>
          <w:b/>
          <w:i/>
          <w:sz w:val="22"/>
          <w:lang w:val="bs-Latn-BA"/>
        </w:rPr>
        <w:t>, U 000  KM</w:t>
      </w:r>
      <w:bookmarkEnd w:id="21"/>
    </w:p>
    <w:p w14:paraId="26ADE29D" w14:textId="77777777" w:rsidR="00E00161" w:rsidRPr="006715D0" w:rsidRDefault="00E00161" w:rsidP="00E00161">
      <w:pPr>
        <w:jc w:val="center"/>
        <w:rPr>
          <w:rFonts w:ascii="Candara" w:hAnsi="Candara"/>
          <w:color w:val="000000" w:themeColor="text1"/>
          <w:sz w:val="10"/>
          <w:szCs w:val="10"/>
          <w:lang w:val="bs-Latn-BA"/>
        </w:rPr>
      </w:pPr>
    </w:p>
    <w:tbl>
      <w:tblPr>
        <w:tblW w:w="10240" w:type="dxa"/>
        <w:tblInd w:w="-601" w:type="dxa"/>
        <w:tblBorders>
          <w:top w:val="single" w:sz="4" w:space="0" w:color="auto"/>
          <w:bottom w:val="single" w:sz="4" w:space="0" w:color="auto"/>
        </w:tblBorders>
        <w:tblLook w:val="04A0" w:firstRow="1" w:lastRow="0" w:firstColumn="1" w:lastColumn="0" w:noHBand="0" w:noVBand="1"/>
      </w:tblPr>
      <w:tblGrid>
        <w:gridCol w:w="3613"/>
        <w:gridCol w:w="828"/>
        <w:gridCol w:w="828"/>
        <w:gridCol w:w="829"/>
        <w:gridCol w:w="828"/>
        <w:gridCol w:w="828"/>
        <w:gridCol w:w="829"/>
        <w:gridCol w:w="828"/>
        <w:gridCol w:w="829"/>
      </w:tblGrid>
      <w:tr w:rsidR="00B36D18" w:rsidRPr="006715D0" w14:paraId="599D16B2" w14:textId="77777777" w:rsidTr="00A040D4">
        <w:tc>
          <w:tcPr>
            <w:tcW w:w="3613" w:type="dxa"/>
            <w:tcBorders>
              <w:top w:val="single" w:sz="4" w:space="0" w:color="auto"/>
              <w:bottom w:val="single" w:sz="4" w:space="0" w:color="auto"/>
            </w:tcBorders>
          </w:tcPr>
          <w:p w14:paraId="77DB648B" w14:textId="77777777" w:rsidR="00B36D18" w:rsidRPr="006715D0" w:rsidRDefault="00B36D18" w:rsidP="00E00161">
            <w:pP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Vrsta mjere/podrške</w:t>
            </w:r>
          </w:p>
        </w:tc>
        <w:tc>
          <w:tcPr>
            <w:tcW w:w="828" w:type="dxa"/>
            <w:tcBorders>
              <w:top w:val="single" w:sz="4" w:space="0" w:color="auto"/>
              <w:bottom w:val="single" w:sz="4" w:space="0" w:color="auto"/>
            </w:tcBorders>
          </w:tcPr>
          <w:p w14:paraId="36AD1B96" w14:textId="23D83CBC" w:rsidR="00B36D18" w:rsidRPr="006715D0" w:rsidRDefault="00B36D18" w:rsidP="00E00161">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4</w:t>
            </w:r>
          </w:p>
        </w:tc>
        <w:tc>
          <w:tcPr>
            <w:tcW w:w="828" w:type="dxa"/>
            <w:tcBorders>
              <w:top w:val="single" w:sz="4" w:space="0" w:color="auto"/>
              <w:bottom w:val="single" w:sz="4" w:space="0" w:color="auto"/>
            </w:tcBorders>
          </w:tcPr>
          <w:p w14:paraId="2A082355" w14:textId="1C58013E" w:rsidR="00B36D18" w:rsidRPr="006715D0" w:rsidRDefault="00B36D18" w:rsidP="00E00161">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5</w:t>
            </w:r>
          </w:p>
        </w:tc>
        <w:tc>
          <w:tcPr>
            <w:tcW w:w="829" w:type="dxa"/>
            <w:tcBorders>
              <w:top w:val="single" w:sz="4" w:space="0" w:color="auto"/>
              <w:bottom w:val="single" w:sz="4" w:space="0" w:color="auto"/>
            </w:tcBorders>
          </w:tcPr>
          <w:p w14:paraId="1540458E" w14:textId="327F138A" w:rsidR="00B36D18" w:rsidRPr="006715D0" w:rsidRDefault="00B36D18" w:rsidP="00E00161">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6</w:t>
            </w:r>
          </w:p>
        </w:tc>
        <w:tc>
          <w:tcPr>
            <w:tcW w:w="828" w:type="dxa"/>
            <w:tcBorders>
              <w:top w:val="single" w:sz="4" w:space="0" w:color="auto"/>
              <w:bottom w:val="single" w:sz="4" w:space="0" w:color="auto"/>
            </w:tcBorders>
          </w:tcPr>
          <w:p w14:paraId="5DB90B9C" w14:textId="1157393D" w:rsidR="00B36D18" w:rsidRPr="006715D0" w:rsidRDefault="00B36D18" w:rsidP="00E00161">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7</w:t>
            </w:r>
          </w:p>
        </w:tc>
        <w:tc>
          <w:tcPr>
            <w:tcW w:w="828" w:type="dxa"/>
            <w:tcBorders>
              <w:top w:val="single" w:sz="4" w:space="0" w:color="auto"/>
              <w:bottom w:val="single" w:sz="4" w:space="0" w:color="auto"/>
            </w:tcBorders>
          </w:tcPr>
          <w:p w14:paraId="1EFF5443" w14:textId="3C5DBA8E" w:rsidR="00B36D18" w:rsidRPr="006715D0" w:rsidRDefault="00B36D18" w:rsidP="00E00161">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8</w:t>
            </w:r>
          </w:p>
        </w:tc>
        <w:tc>
          <w:tcPr>
            <w:tcW w:w="829" w:type="dxa"/>
            <w:tcBorders>
              <w:top w:val="single" w:sz="4" w:space="0" w:color="auto"/>
              <w:bottom w:val="single" w:sz="4" w:space="0" w:color="auto"/>
            </w:tcBorders>
          </w:tcPr>
          <w:p w14:paraId="7E65FCED" w14:textId="70838A3A" w:rsidR="00B36D18" w:rsidRPr="006715D0" w:rsidRDefault="00B36D18" w:rsidP="00E00161">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9</w:t>
            </w:r>
          </w:p>
        </w:tc>
        <w:tc>
          <w:tcPr>
            <w:tcW w:w="828" w:type="dxa"/>
            <w:tcBorders>
              <w:top w:val="single" w:sz="4" w:space="0" w:color="auto"/>
              <w:bottom w:val="single" w:sz="4" w:space="0" w:color="auto"/>
            </w:tcBorders>
          </w:tcPr>
          <w:p w14:paraId="573DC1CA" w14:textId="35B22406" w:rsidR="00B36D18" w:rsidRPr="006715D0" w:rsidRDefault="00B36D18" w:rsidP="00E00161">
            <w:pPr>
              <w:jc w:val="center"/>
              <w:rPr>
                <w:rFonts w:ascii="Candara" w:hAnsi="Candara"/>
                <w:b/>
                <w:color w:val="000000" w:themeColor="text1"/>
                <w:sz w:val="21"/>
                <w:szCs w:val="21"/>
                <w:lang w:val="bs-Latn-BA"/>
              </w:rPr>
            </w:pPr>
            <w:r>
              <w:rPr>
                <w:rFonts w:ascii="Candara" w:hAnsi="Candara"/>
                <w:b/>
                <w:color w:val="000000" w:themeColor="text1"/>
                <w:sz w:val="21"/>
                <w:szCs w:val="21"/>
                <w:lang w:val="bs-Latn-BA"/>
              </w:rPr>
              <w:t>2020</w:t>
            </w:r>
          </w:p>
        </w:tc>
        <w:tc>
          <w:tcPr>
            <w:tcW w:w="829" w:type="dxa"/>
            <w:tcBorders>
              <w:top w:val="single" w:sz="4" w:space="0" w:color="auto"/>
              <w:bottom w:val="single" w:sz="4" w:space="0" w:color="auto"/>
            </w:tcBorders>
          </w:tcPr>
          <w:p w14:paraId="44505A18" w14:textId="0E1CC7BC" w:rsidR="00B36D18" w:rsidRPr="006715D0" w:rsidRDefault="00B36D18" w:rsidP="00E00161">
            <w:pPr>
              <w:jc w:val="center"/>
              <w:rPr>
                <w:rFonts w:ascii="Candara" w:hAnsi="Candara"/>
                <w:b/>
                <w:color w:val="000000" w:themeColor="text1"/>
                <w:sz w:val="21"/>
                <w:szCs w:val="21"/>
                <w:lang w:val="bs-Latn-BA"/>
              </w:rPr>
            </w:pPr>
            <w:r>
              <w:rPr>
                <w:rFonts w:ascii="Candara" w:hAnsi="Candara"/>
                <w:b/>
                <w:color w:val="000000" w:themeColor="text1"/>
                <w:sz w:val="21"/>
                <w:szCs w:val="21"/>
                <w:lang w:val="bs-Latn-BA"/>
              </w:rPr>
              <w:t>2021</w:t>
            </w:r>
          </w:p>
        </w:tc>
      </w:tr>
      <w:tr w:rsidR="00B36D18" w:rsidRPr="006715D0" w14:paraId="3A92C3A7" w14:textId="77777777" w:rsidTr="00A040D4">
        <w:tc>
          <w:tcPr>
            <w:tcW w:w="3613" w:type="dxa"/>
            <w:tcBorders>
              <w:top w:val="single" w:sz="4" w:space="0" w:color="auto"/>
            </w:tcBorders>
          </w:tcPr>
          <w:p w14:paraId="7A7C8B8B" w14:textId="77777777" w:rsidR="00B36D18" w:rsidRPr="006715D0" w:rsidRDefault="00B36D18" w:rsidP="00E00161">
            <w:pPr>
              <w:rPr>
                <w:rFonts w:ascii="Candara" w:hAnsi="Candara"/>
                <w:b/>
                <w:i/>
                <w:color w:val="000000" w:themeColor="text1"/>
                <w:sz w:val="21"/>
                <w:szCs w:val="21"/>
                <w:lang w:val="bs-Latn-BA"/>
              </w:rPr>
            </w:pPr>
            <w:r w:rsidRPr="006715D0">
              <w:rPr>
                <w:rFonts w:ascii="Candara" w:hAnsi="Candara"/>
                <w:b/>
                <w:i/>
                <w:color w:val="000000" w:themeColor="text1"/>
                <w:sz w:val="21"/>
                <w:szCs w:val="21"/>
                <w:lang w:val="bs-Latn-BA"/>
              </w:rPr>
              <w:t>Stub I - Mjere tržišno-cjenovne politike</w:t>
            </w:r>
          </w:p>
        </w:tc>
        <w:tc>
          <w:tcPr>
            <w:tcW w:w="828" w:type="dxa"/>
            <w:tcBorders>
              <w:top w:val="single" w:sz="4" w:space="0" w:color="auto"/>
            </w:tcBorders>
          </w:tcPr>
          <w:p w14:paraId="17024E62" w14:textId="77777777" w:rsidR="00B36D18" w:rsidRPr="006715D0" w:rsidRDefault="00B36D18" w:rsidP="00E00161">
            <w:pPr>
              <w:ind w:right="-43"/>
              <w:jc w:val="center"/>
              <w:rPr>
                <w:rFonts w:ascii="Candara" w:hAnsi="Candara"/>
                <w:color w:val="000000" w:themeColor="text1"/>
                <w:sz w:val="21"/>
                <w:szCs w:val="21"/>
                <w:lang w:val="bs-Latn-BA"/>
              </w:rPr>
            </w:pPr>
          </w:p>
        </w:tc>
        <w:tc>
          <w:tcPr>
            <w:tcW w:w="828" w:type="dxa"/>
            <w:tcBorders>
              <w:top w:val="single" w:sz="4" w:space="0" w:color="auto"/>
            </w:tcBorders>
          </w:tcPr>
          <w:p w14:paraId="4E85B4E1" w14:textId="77777777" w:rsidR="00B36D18" w:rsidRPr="006715D0" w:rsidRDefault="00B36D18" w:rsidP="00E00161">
            <w:pPr>
              <w:jc w:val="center"/>
              <w:rPr>
                <w:rFonts w:ascii="Candara" w:hAnsi="Candara"/>
                <w:color w:val="000000" w:themeColor="text1"/>
                <w:sz w:val="21"/>
                <w:szCs w:val="21"/>
                <w:lang w:val="bs-Latn-BA"/>
              </w:rPr>
            </w:pPr>
          </w:p>
        </w:tc>
        <w:tc>
          <w:tcPr>
            <w:tcW w:w="829" w:type="dxa"/>
            <w:tcBorders>
              <w:top w:val="single" w:sz="4" w:space="0" w:color="auto"/>
            </w:tcBorders>
          </w:tcPr>
          <w:p w14:paraId="7A790D2D" w14:textId="77777777" w:rsidR="00B36D18" w:rsidRPr="006715D0" w:rsidRDefault="00B36D18" w:rsidP="00E00161">
            <w:pPr>
              <w:jc w:val="center"/>
              <w:rPr>
                <w:rFonts w:ascii="Candara" w:hAnsi="Candara"/>
                <w:color w:val="000000" w:themeColor="text1"/>
                <w:sz w:val="21"/>
                <w:szCs w:val="21"/>
                <w:lang w:val="bs-Latn-BA"/>
              </w:rPr>
            </w:pPr>
          </w:p>
        </w:tc>
        <w:tc>
          <w:tcPr>
            <w:tcW w:w="828" w:type="dxa"/>
            <w:tcBorders>
              <w:top w:val="single" w:sz="4" w:space="0" w:color="auto"/>
            </w:tcBorders>
          </w:tcPr>
          <w:p w14:paraId="10FB77B4" w14:textId="77777777" w:rsidR="00B36D18" w:rsidRPr="006715D0" w:rsidRDefault="00B36D18" w:rsidP="00E00161">
            <w:pPr>
              <w:jc w:val="center"/>
              <w:rPr>
                <w:rFonts w:ascii="Candara" w:hAnsi="Candara"/>
                <w:color w:val="000000" w:themeColor="text1"/>
                <w:sz w:val="21"/>
                <w:szCs w:val="21"/>
                <w:lang w:val="bs-Latn-BA"/>
              </w:rPr>
            </w:pPr>
          </w:p>
        </w:tc>
        <w:tc>
          <w:tcPr>
            <w:tcW w:w="828" w:type="dxa"/>
            <w:tcBorders>
              <w:top w:val="single" w:sz="4" w:space="0" w:color="auto"/>
            </w:tcBorders>
          </w:tcPr>
          <w:p w14:paraId="1A2BEDB7" w14:textId="77777777" w:rsidR="00B36D18" w:rsidRPr="006715D0" w:rsidRDefault="00B36D18" w:rsidP="00E00161">
            <w:pPr>
              <w:jc w:val="center"/>
              <w:rPr>
                <w:rFonts w:ascii="Candara" w:hAnsi="Candara"/>
                <w:color w:val="000000" w:themeColor="text1"/>
                <w:sz w:val="21"/>
                <w:szCs w:val="21"/>
                <w:lang w:val="bs-Latn-BA"/>
              </w:rPr>
            </w:pPr>
          </w:p>
        </w:tc>
        <w:tc>
          <w:tcPr>
            <w:tcW w:w="829" w:type="dxa"/>
            <w:tcBorders>
              <w:top w:val="single" w:sz="4" w:space="0" w:color="auto"/>
            </w:tcBorders>
          </w:tcPr>
          <w:p w14:paraId="3E915326" w14:textId="77777777" w:rsidR="00B36D18" w:rsidRPr="006715D0" w:rsidRDefault="00B36D18" w:rsidP="00E00161">
            <w:pPr>
              <w:jc w:val="center"/>
              <w:rPr>
                <w:rFonts w:ascii="Candara" w:hAnsi="Candara"/>
                <w:color w:val="000000" w:themeColor="text1"/>
                <w:sz w:val="21"/>
                <w:szCs w:val="21"/>
                <w:lang w:val="bs-Latn-BA"/>
              </w:rPr>
            </w:pPr>
          </w:p>
        </w:tc>
        <w:tc>
          <w:tcPr>
            <w:tcW w:w="828" w:type="dxa"/>
            <w:tcBorders>
              <w:top w:val="single" w:sz="4" w:space="0" w:color="auto"/>
            </w:tcBorders>
          </w:tcPr>
          <w:p w14:paraId="79F39E9A" w14:textId="77777777" w:rsidR="00B36D18" w:rsidRPr="006715D0" w:rsidRDefault="00B36D18" w:rsidP="00E00161">
            <w:pPr>
              <w:jc w:val="center"/>
              <w:rPr>
                <w:rFonts w:ascii="Candara" w:hAnsi="Candara"/>
                <w:color w:val="000000" w:themeColor="text1"/>
                <w:sz w:val="21"/>
                <w:szCs w:val="21"/>
                <w:lang w:val="bs-Latn-BA"/>
              </w:rPr>
            </w:pPr>
          </w:p>
        </w:tc>
        <w:tc>
          <w:tcPr>
            <w:tcW w:w="829" w:type="dxa"/>
            <w:tcBorders>
              <w:top w:val="single" w:sz="4" w:space="0" w:color="auto"/>
            </w:tcBorders>
          </w:tcPr>
          <w:p w14:paraId="224B373C" w14:textId="7740546C" w:rsidR="00B36D18" w:rsidRPr="006715D0" w:rsidRDefault="00B36D18" w:rsidP="00E00161">
            <w:pPr>
              <w:jc w:val="center"/>
              <w:rPr>
                <w:rFonts w:ascii="Candara" w:hAnsi="Candara"/>
                <w:color w:val="000000" w:themeColor="text1"/>
                <w:sz w:val="21"/>
                <w:szCs w:val="21"/>
                <w:lang w:val="bs-Latn-BA"/>
              </w:rPr>
            </w:pPr>
          </w:p>
        </w:tc>
      </w:tr>
      <w:tr w:rsidR="00B36D18" w:rsidRPr="006715D0" w14:paraId="15323D60" w14:textId="77777777" w:rsidTr="00A040D4">
        <w:tc>
          <w:tcPr>
            <w:tcW w:w="3613" w:type="dxa"/>
          </w:tcPr>
          <w:p w14:paraId="2B68A2C1" w14:textId="77777777" w:rsidR="00B36D18" w:rsidRPr="006715D0" w:rsidRDefault="00B36D18" w:rsidP="00E00161">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Tržišne intervencije i izvozni poticaji</w:t>
            </w:r>
          </w:p>
        </w:tc>
        <w:tc>
          <w:tcPr>
            <w:tcW w:w="828" w:type="dxa"/>
          </w:tcPr>
          <w:p w14:paraId="68388BB8" w14:textId="77777777" w:rsidR="00B36D18" w:rsidRPr="006715D0" w:rsidRDefault="00B36D18" w:rsidP="00E00161">
            <w:pPr>
              <w:ind w:right="-43"/>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8" w:type="dxa"/>
          </w:tcPr>
          <w:p w14:paraId="5C55083B" w14:textId="77777777" w:rsidR="00B36D18" w:rsidRPr="006715D0" w:rsidRDefault="00B36D18" w:rsidP="00E00161">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9" w:type="dxa"/>
          </w:tcPr>
          <w:p w14:paraId="452998F9" w14:textId="77777777" w:rsidR="00B36D18" w:rsidRPr="006715D0" w:rsidRDefault="00B36D18" w:rsidP="00E00161">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8" w:type="dxa"/>
          </w:tcPr>
          <w:p w14:paraId="67DE649E" w14:textId="77777777" w:rsidR="00B36D18" w:rsidRPr="006715D0" w:rsidRDefault="00B36D18" w:rsidP="00E00161">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8" w:type="dxa"/>
          </w:tcPr>
          <w:p w14:paraId="59C6EB45" w14:textId="77777777" w:rsidR="00B36D18" w:rsidRPr="006715D0" w:rsidRDefault="00B36D18" w:rsidP="00E00161">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9" w:type="dxa"/>
          </w:tcPr>
          <w:p w14:paraId="0783A586"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51C20227"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3F3CA928" w14:textId="12188564" w:rsidR="00B36D18" w:rsidRPr="006715D0" w:rsidRDefault="00B36D18" w:rsidP="00E00161">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r>
      <w:tr w:rsidR="00B36D18" w:rsidRPr="006715D0" w14:paraId="7D72852B" w14:textId="77777777" w:rsidTr="00A040D4">
        <w:tc>
          <w:tcPr>
            <w:tcW w:w="3613" w:type="dxa"/>
          </w:tcPr>
          <w:p w14:paraId="4369372F" w14:textId="77777777" w:rsidR="00B36D18" w:rsidRPr="006715D0" w:rsidRDefault="00B36D18" w:rsidP="00E00161">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Direktna plaćanja</w:t>
            </w:r>
          </w:p>
        </w:tc>
        <w:tc>
          <w:tcPr>
            <w:tcW w:w="828" w:type="dxa"/>
          </w:tcPr>
          <w:p w14:paraId="3676DF77" w14:textId="77777777" w:rsidR="00B36D18" w:rsidRPr="006715D0" w:rsidRDefault="00B36D18" w:rsidP="00E00161">
            <w:pPr>
              <w:ind w:right="-43"/>
              <w:jc w:val="center"/>
              <w:rPr>
                <w:rFonts w:ascii="Candara" w:hAnsi="Candara"/>
                <w:color w:val="000000" w:themeColor="text1"/>
                <w:sz w:val="21"/>
                <w:szCs w:val="21"/>
                <w:lang w:val="bs-Latn-BA"/>
              </w:rPr>
            </w:pPr>
          </w:p>
        </w:tc>
        <w:tc>
          <w:tcPr>
            <w:tcW w:w="828" w:type="dxa"/>
          </w:tcPr>
          <w:p w14:paraId="0967A676"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6869A241"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378289F4"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25F33686"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070117E3"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2264B6A6"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7E7F8732" w14:textId="1AD96E2F" w:rsidR="00B36D18" w:rsidRPr="006715D0" w:rsidRDefault="00B36D18" w:rsidP="00E00161">
            <w:pPr>
              <w:jc w:val="center"/>
              <w:rPr>
                <w:rFonts w:ascii="Candara" w:hAnsi="Candara"/>
                <w:color w:val="000000" w:themeColor="text1"/>
                <w:sz w:val="21"/>
                <w:szCs w:val="21"/>
                <w:lang w:val="bs-Latn-BA"/>
              </w:rPr>
            </w:pPr>
          </w:p>
        </w:tc>
      </w:tr>
      <w:tr w:rsidR="00B36D18" w:rsidRPr="006715D0" w14:paraId="0C7AA0F2" w14:textId="77777777" w:rsidTr="00A040D4">
        <w:tc>
          <w:tcPr>
            <w:tcW w:w="3613" w:type="dxa"/>
          </w:tcPr>
          <w:p w14:paraId="2A4B084A" w14:textId="1B89D068" w:rsidR="00B36D18" w:rsidRDefault="00B36D18" w:rsidP="00E00161">
            <w:pPr>
              <w:ind w:firstLine="313"/>
              <w:rPr>
                <w:rFonts w:ascii="Candara" w:hAnsi="Candara"/>
                <w:color w:val="000000" w:themeColor="text1"/>
                <w:sz w:val="21"/>
                <w:szCs w:val="21"/>
                <w:lang w:val="bs-Latn-BA"/>
              </w:rPr>
            </w:pPr>
            <w:r w:rsidRPr="006715D0">
              <w:rPr>
                <w:rFonts w:ascii="Candara" w:hAnsi="Candara"/>
                <w:color w:val="000000" w:themeColor="text1"/>
                <w:sz w:val="21"/>
                <w:szCs w:val="21"/>
                <w:lang w:val="bs-Latn-BA"/>
              </w:rPr>
              <w:t xml:space="preserve">Direktna plaćanja na bazi </w:t>
            </w:r>
            <w:r>
              <w:rPr>
                <w:rFonts w:ascii="Candara" w:hAnsi="Candara"/>
                <w:color w:val="000000" w:themeColor="text1"/>
                <w:sz w:val="21"/>
                <w:szCs w:val="21"/>
                <w:lang w:val="bs-Latn-BA"/>
              </w:rPr>
              <w:t xml:space="preserve">       </w:t>
            </w:r>
          </w:p>
          <w:p w14:paraId="2D6BB424" w14:textId="110CF13D" w:rsidR="00B36D18" w:rsidRPr="006715D0" w:rsidRDefault="00B36D18" w:rsidP="00E00161">
            <w:pPr>
              <w:ind w:firstLine="313"/>
              <w:rPr>
                <w:rFonts w:ascii="Candara" w:hAnsi="Candara"/>
                <w:color w:val="000000" w:themeColor="text1"/>
                <w:sz w:val="21"/>
                <w:szCs w:val="21"/>
                <w:lang w:val="bs-Latn-BA"/>
              </w:rPr>
            </w:pPr>
            <w:r w:rsidRPr="006715D0">
              <w:rPr>
                <w:rFonts w:ascii="Candara" w:hAnsi="Candara"/>
                <w:color w:val="000000" w:themeColor="text1"/>
                <w:sz w:val="21"/>
                <w:szCs w:val="21"/>
                <w:lang w:val="bs-Latn-BA"/>
              </w:rPr>
              <w:t>outputa</w:t>
            </w:r>
            <w:r>
              <w:rPr>
                <w:rFonts w:ascii="Candara" w:hAnsi="Candara"/>
                <w:color w:val="000000" w:themeColor="text1"/>
                <w:sz w:val="21"/>
                <w:szCs w:val="21"/>
                <w:lang w:val="bs-Latn-BA"/>
              </w:rPr>
              <w:t xml:space="preserve"> (kg/lit)</w:t>
            </w:r>
          </w:p>
        </w:tc>
        <w:tc>
          <w:tcPr>
            <w:tcW w:w="828" w:type="dxa"/>
            <w:vAlign w:val="bottom"/>
          </w:tcPr>
          <w:p w14:paraId="17EA83C0" w14:textId="51BFD81B" w:rsidR="00B36D18" w:rsidRPr="006715D0" w:rsidRDefault="00B36D18" w:rsidP="00E00161">
            <w:pPr>
              <w:ind w:right="-43"/>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725</w:t>
            </w:r>
          </w:p>
        </w:tc>
        <w:tc>
          <w:tcPr>
            <w:tcW w:w="828" w:type="dxa"/>
            <w:vAlign w:val="bottom"/>
          </w:tcPr>
          <w:p w14:paraId="1ACD18D8" w14:textId="7EEBC026"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3</w:t>
            </w:r>
            <w:r w:rsidR="00A040D4">
              <w:rPr>
                <w:rFonts w:ascii="Candara" w:eastAsia="Times New Roman" w:hAnsi="Candara"/>
                <w:color w:val="000000"/>
                <w:sz w:val="21"/>
                <w:szCs w:val="21"/>
              </w:rPr>
              <w:t>.</w:t>
            </w:r>
            <w:r w:rsidRPr="00B36D18">
              <w:rPr>
                <w:rFonts w:ascii="Candara" w:eastAsia="Times New Roman" w:hAnsi="Candara"/>
                <w:color w:val="000000"/>
                <w:sz w:val="21"/>
                <w:szCs w:val="21"/>
              </w:rPr>
              <w:t>103</w:t>
            </w:r>
          </w:p>
        </w:tc>
        <w:tc>
          <w:tcPr>
            <w:tcW w:w="829" w:type="dxa"/>
            <w:vAlign w:val="bottom"/>
          </w:tcPr>
          <w:p w14:paraId="493EE3DF" w14:textId="2B8AC38F"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2</w:t>
            </w:r>
            <w:r w:rsidR="00A040D4">
              <w:rPr>
                <w:rFonts w:ascii="Candara" w:eastAsia="Times New Roman" w:hAnsi="Candara"/>
                <w:color w:val="000000"/>
                <w:sz w:val="21"/>
                <w:szCs w:val="21"/>
              </w:rPr>
              <w:t>.</w:t>
            </w:r>
            <w:r w:rsidRPr="00B36D18">
              <w:rPr>
                <w:rFonts w:ascii="Candara" w:eastAsia="Times New Roman" w:hAnsi="Candara"/>
                <w:color w:val="000000"/>
                <w:sz w:val="21"/>
                <w:szCs w:val="21"/>
              </w:rPr>
              <w:t>046</w:t>
            </w:r>
          </w:p>
        </w:tc>
        <w:tc>
          <w:tcPr>
            <w:tcW w:w="828" w:type="dxa"/>
            <w:vAlign w:val="bottom"/>
          </w:tcPr>
          <w:p w14:paraId="0CB8ADD8" w14:textId="51E3788E"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3</w:t>
            </w:r>
            <w:r w:rsidR="00A040D4">
              <w:rPr>
                <w:rFonts w:ascii="Candara" w:eastAsia="Times New Roman" w:hAnsi="Candara"/>
                <w:color w:val="000000"/>
                <w:sz w:val="21"/>
                <w:szCs w:val="21"/>
              </w:rPr>
              <w:t>.</w:t>
            </w:r>
            <w:r w:rsidRPr="00B36D18">
              <w:rPr>
                <w:rFonts w:ascii="Candara" w:eastAsia="Times New Roman" w:hAnsi="Candara"/>
                <w:color w:val="000000"/>
                <w:sz w:val="21"/>
                <w:szCs w:val="21"/>
              </w:rPr>
              <w:t>397</w:t>
            </w:r>
          </w:p>
        </w:tc>
        <w:tc>
          <w:tcPr>
            <w:tcW w:w="828" w:type="dxa"/>
            <w:vAlign w:val="bottom"/>
          </w:tcPr>
          <w:p w14:paraId="23F1E40E" w14:textId="4B639337"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2</w:t>
            </w:r>
            <w:r w:rsidR="00A040D4">
              <w:rPr>
                <w:rFonts w:ascii="Candara" w:eastAsia="Times New Roman" w:hAnsi="Candara"/>
                <w:color w:val="000000"/>
                <w:sz w:val="21"/>
                <w:szCs w:val="21"/>
              </w:rPr>
              <w:t>.</w:t>
            </w:r>
            <w:r w:rsidRPr="00B36D18">
              <w:rPr>
                <w:rFonts w:ascii="Candara" w:eastAsia="Times New Roman" w:hAnsi="Candara"/>
                <w:color w:val="000000"/>
                <w:sz w:val="21"/>
                <w:szCs w:val="21"/>
              </w:rPr>
              <w:t>588</w:t>
            </w:r>
          </w:p>
        </w:tc>
        <w:tc>
          <w:tcPr>
            <w:tcW w:w="829" w:type="dxa"/>
            <w:vAlign w:val="bottom"/>
          </w:tcPr>
          <w:p w14:paraId="60B95E44" w14:textId="77A6F0EB"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2</w:t>
            </w:r>
            <w:r w:rsidR="00A040D4">
              <w:rPr>
                <w:rFonts w:ascii="Candara" w:eastAsia="Times New Roman" w:hAnsi="Candara"/>
                <w:color w:val="000000"/>
                <w:sz w:val="21"/>
                <w:szCs w:val="21"/>
              </w:rPr>
              <w:t>.</w:t>
            </w:r>
            <w:r w:rsidRPr="00B36D18">
              <w:rPr>
                <w:rFonts w:ascii="Candara" w:eastAsia="Times New Roman" w:hAnsi="Candara"/>
                <w:color w:val="000000"/>
                <w:sz w:val="21"/>
                <w:szCs w:val="21"/>
              </w:rPr>
              <w:t>983</w:t>
            </w:r>
          </w:p>
        </w:tc>
        <w:tc>
          <w:tcPr>
            <w:tcW w:w="828" w:type="dxa"/>
            <w:vAlign w:val="bottom"/>
          </w:tcPr>
          <w:p w14:paraId="3618FD85" w14:textId="6643F670"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3</w:t>
            </w:r>
            <w:r w:rsidR="00A040D4">
              <w:rPr>
                <w:rFonts w:ascii="Candara" w:eastAsia="Times New Roman" w:hAnsi="Candara"/>
                <w:color w:val="000000"/>
                <w:sz w:val="21"/>
                <w:szCs w:val="21"/>
              </w:rPr>
              <w:t>.</w:t>
            </w:r>
            <w:r w:rsidRPr="00B36D18">
              <w:rPr>
                <w:rFonts w:ascii="Candara" w:eastAsia="Times New Roman" w:hAnsi="Candara"/>
                <w:color w:val="000000"/>
                <w:sz w:val="21"/>
                <w:szCs w:val="21"/>
              </w:rPr>
              <w:t>640</w:t>
            </w:r>
          </w:p>
        </w:tc>
        <w:tc>
          <w:tcPr>
            <w:tcW w:w="829" w:type="dxa"/>
            <w:vAlign w:val="bottom"/>
          </w:tcPr>
          <w:p w14:paraId="11C6A37D" w14:textId="616BB8DA"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3</w:t>
            </w:r>
            <w:r w:rsidR="00A040D4">
              <w:rPr>
                <w:rFonts w:ascii="Candara" w:eastAsia="Times New Roman" w:hAnsi="Candara"/>
                <w:color w:val="000000"/>
                <w:sz w:val="21"/>
                <w:szCs w:val="21"/>
              </w:rPr>
              <w:t>.</w:t>
            </w:r>
            <w:r w:rsidRPr="00B36D18">
              <w:rPr>
                <w:rFonts w:ascii="Candara" w:eastAsia="Times New Roman" w:hAnsi="Candara"/>
                <w:color w:val="000000"/>
                <w:sz w:val="21"/>
                <w:szCs w:val="21"/>
              </w:rPr>
              <w:t>733</w:t>
            </w:r>
          </w:p>
        </w:tc>
      </w:tr>
      <w:tr w:rsidR="00B36D18" w:rsidRPr="006715D0" w14:paraId="315E1045" w14:textId="77777777" w:rsidTr="00A040D4">
        <w:tc>
          <w:tcPr>
            <w:tcW w:w="3613" w:type="dxa"/>
          </w:tcPr>
          <w:p w14:paraId="577D0FAC" w14:textId="77777777" w:rsidR="00B36D18" w:rsidRPr="006715D0" w:rsidRDefault="00B36D18" w:rsidP="00E00161">
            <w:pPr>
              <w:ind w:firstLine="313"/>
              <w:rPr>
                <w:rFonts w:ascii="Candara" w:hAnsi="Candara"/>
                <w:color w:val="000000" w:themeColor="text1"/>
                <w:sz w:val="21"/>
                <w:szCs w:val="21"/>
                <w:lang w:val="bs-Latn-BA"/>
              </w:rPr>
            </w:pPr>
            <w:r w:rsidRPr="006715D0">
              <w:rPr>
                <w:rFonts w:ascii="Candara" w:hAnsi="Candara"/>
                <w:color w:val="000000" w:themeColor="text1"/>
                <w:sz w:val="21"/>
                <w:szCs w:val="21"/>
                <w:lang w:val="bs-Latn-BA"/>
              </w:rPr>
              <w:t xml:space="preserve">Direktna plaćanja po ha/grlu </w:t>
            </w:r>
          </w:p>
        </w:tc>
        <w:tc>
          <w:tcPr>
            <w:tcW w:w="828" w:type="dxa"/>
            <w:vAlign w:val="bottom"/>
          </w:tcPr>
          <w:p w14:paraId="73CF1651" w14:textId="359D3334" w:rsidR="00B36D18" w:rsidRPr="006715D0" w:rsidRDefault="00B36D18" w:rsidP="00E00161">
            <w:pPr>
              <w:ind w:right="-43"/>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701</w:t>
            </w:r>
          </w:p>
        </w:tc>
        <w:tc>
          <w:tcPr>
            <w:tcW w:w="828" w:type="dxa"/>
            <w:vAlign w:val="bottom"/>
          </w:tcPr>
          <w:p w14:paraId="6A9823A6" w14:textId="343E7BB7"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392</w:t>
            </w:r>
          </w:p>
        </w:tc>
        <w:tc>
          <w:tcPr>
            <w:tcW w:w="829" w:type="dxa"/>
            <w:vAlign w:val="bottom"/>
          </w:tcPr>
          <w:p w14:paraId="699C8BD1" w14:textId="5AE2C027"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570</w:t>
            </w:r>
          </w:p>
        </w:tc>
        <w:tc>
          <w:tcPr>
            <w:tcW w:w="828" w:type="dxa"/>
            <w:vAlign w:val="bottom"/>
          </w:tcPr>
          <w:p w14:paraId="35ACBC13" w14:textId="3EB59E3D"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520</w:t>
            </w:r>
          </w:p>
        </w:tc>
        <w:tc>
          <w:tcPr>
            <w:tcW w:w="828" w:type="dxa"/>
            <w:vAlign w:val="bottom"/>
          </w:tcPr>
          <w:p w14:paraId="3EB7F500" w14:textId="69CF27BD"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541</w:t>
            </w:r>
          </w:p>
        </w:tc>
        <w:tc>
          <w:tcPr>
            <w:tcW w:w="829" w:type="dxa"/>
            <w:vAlign w:val="bottom"/>
          </w:tcPr>
          <w:p w14:paraId="4CF2AA66" w14:textId="4B34729F"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681</w:t>
            </w:r>
          </w:p>
        </w:tc>
        <w:tc>
          <w:tcPr>
            <w:tcW w:w="828" w:type="dxa"/>
            <w:vAlign w:val="bottom"/>
          </w:tcPr>
          <w:p w14:paraId="02E7FF26" w14:textId="361E2C5B"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951</w:t>
            </w:r>
          </w:p>
        </w:tc>
        <w:tc>
          <w:tcPr>
            <w:tcW w:w="829" w:type="dxa"/>
            <w:vAlign w:val="bottom"/>
          </w:tcPr>
          <w:p w14:paraId="323EE182" w14:textId="7AF85A80"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1114</w:t>
            </w:r>
          </w:p>
        </w:tc>
      </w:tr>
      <w:tr w:rsidR="00B36D18" w:rsidRPr="006715D0" w14:paraId="7813046A" w14:textId="77777777" w:rsidTr="00A040D4">
        <w:tc>
          <w:tcPr>
            <w:tcW w:w="3613" w:type="dxa"/>
          </w:tcPr>
          <w:p w14:paraId="00A2EAF5" w14:textId="7C712D93" w:rsidR="00B36D18" w:rsidRPr="006715D0" w:rsidRDefault="00B36D18" w:rsidP="00B36D18">
            <w:pPr>
              <w:ind w:firstLine="318"/>
              <w:rPr>
                <w:rFonts w:ascii="Candara" w:hAnsi="Candara"/>
                <w:color w:val="000000" w:themeColor="text1"/>
                <w:sz w:val="21"/>
                <w:szCs w:val="21"/>
                <w:lang w:val="bs-Latn-BA"/>
              </w:rPr>
            </w:pPr>
            <w:r>
              <w:rPr>
                <w:rFonts w:ascii="Candara" w:hAnsi="Candara"/>
                <w:color w:val="000000" w:themeColor="text1"/>
                <w:sz w:val="21"/>
                <w:szCs w:val="21"/>
                <w:lang w:val="bs-Latn-BA"/>
              </w:rPr>
              <w:t>Varijabilni inputi</w:t>
            </w:r>
          </w:p>
        </w:tc>
        <w:tc>
          <w:tcPr>
            <w:tcW w:w="828" w:type="dxa"/>
            <w:vAlign w:val="bottom"/>
          </w:tcPr>
          <w:p w14:paraId="051C5BD9" w14:textId="0E8AD3CB" w:rsidR="00B36D18" w:rsidRPr="006715D0" w:rsidRDefault="00B36D18" w:rsidP="00E00161">
            <w:pPr>
              <w:ind w:right="-43"/>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1</w:t>
            </w:r>
            <w:r w:rsidR="00A040D4">
              <w:rPr>
                <w:rFonts w:ascii="Candara" w:eastAsia="Times New Roman" w:hAnsi="Candara"/>
                <w:color w:val="000000"/>
                <w:sz w:val="21"/>
                <w:szCs w:val="21"/>
              </w:rPr>
              <w:t>.</w:t>
            </w:r>
            <w:r w:rsidRPr="00B36D18">
              <w:rPr>
                <w:rFonts w:ascii="Candara" w:eastAsia="Times New Roman" w:hAnsi="Candara"/>
                <w:color w:val="000000"/>
                <w:sz w:val="21"/>
                <w:szCs w:val="21"/>
              </w:rPr>
              <w:t>970</w:t>
            </w:r>
          </w:p>
        </w:tc>
        <w:tc>
          <w:tcPr>
            <w:tcW w:w="828" w:type="dxa"/>
            <w:vAlign w:val="bottom"/>
          </w:tcPr>
          <w:p w14:paraId="2BFC5912" w14:textId="7EACCAF5"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c>
          <w:tcPr>
            <w:tcW w:w="829" w:type="dxa"/>
            <w:vAlign w:val="bottom"/>
          </w:tcPr>
          <w:p w14:paraId="0AF1C039" w14:textId="057D222A"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1</w:t>
            </w:r>
            <w:r w:rsidR="00A040D4">
              <w:rPr>
                <w:rFonts w:ascii="Candara" w:eastAsia="Times New Roman" w:hAnsi="Candara"/>
                <w:color w:val="000000"/>
                <w:sz w:val="21"/>
                <w:szCs w:val="21"/>
              </w:rPr>
              <w:t>.</w:t>
            </w:r>
            <w:r w:rsidRPr="00B36D18">
              <w:rPr>
                <w:rFonts w:ascii="Candara" w:eastAsia="Times New Roman" w:hAnsi="Candara"/>
                <w:color w:val="000000"/>
                <w:sz w:val="21"/>
                <w:szCs w:val="21"/>
              </w:rPr>
              <w:t>566</w:t>
            </w:r>
          </w:p>
        </w:tc>
        <w:tc>
          <w:tcPr>
            <w:tcW w:w="828" w:type="dxa"/>
            <w:vAlign w:val="bottom"/>
          </w:tcPr>
          <w:p w14:paraId="7767F321" w14:textId="7B0309A2"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c>
          <w:tcPr>
            <w:tcW w:w="828" w:type="dxa"/>
            <w:vAlign w:val="bottom"/>
          </w:tcPr>
          <w:p w14:paraId="69E725D2" w14:textId="0B7B17A1"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c>
          <w:tcPr>
            <w:tcW w:w="829" w:type="dxa"/>
            <w:vAlign w:val="bottom"/>
          </w:tcPr>
          <w:p w14:paraId="0AB648C5" w14:textId="0C463F14"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12</w:t>
            </w:r>
          </w:p>
        </w:tc>
        <w:tc>
          <w:tcPr>
            <w:tcW w:w="828" w:type="dxa"/>
            <w:vAlign w:val="bottom"/>
          </w:tcPr>
          <w:p w14:paraId="79E41E36" w14:textId="7DEE8F98"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0</w:t>
            </w:r>
          </w:p>
        </w:tc>
        <w:tc>
          <w:tcPr>
            <w:tcW w:w="829" w:type="dxa"/>
            <w:vAlign w:val="bottom"/>
          </w:tcPr>
          <w:p w14:paraId="63A2D004" w14:textId="76E97A04"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3</w:t>
            </w:r>
          </w:p>
        </w:tc>
      </w:tr>
      <w:tr w:rsidR="00B36D18" w:rsidRPr="006715D0" w14:paraId="75B3A705" w14:textId="77777777" w:rsidTr="00A040D4">
        <w:tc>
          <w:tcPr>
            <w:tcW w:w="3613" w:type="dxa"/>
          </w:tcPr>
          <w:p w14:paraId="4DB021DD" w14:textId="31253BBA" w:rsidR="00B36D18" w:rsidRPr="006715D0" w:rsidRDefault="00B36D18" w:rsidP="00B36D18">
            <w:pPr>
              <w:ind w:firstLine="318"/>
              <w:rPr>
                <w:rFonts w:ascii="Candara" w:hAnsi="Candara"/>
                <w:b/>
                <w:color w:val="000000" w:themeColor="text1"/>
                <w:sz w:val="21"/>
                <w:szCs w:val="21"/>
                <w:lang w:val="bs-Latn-BA"/>
              </w:rPr>
            </w:pPr>
            <w:r w:rsidRPr="006715D0">
              <w:rPr>
                <w:rFonts w:ascii="Candara" w:hAnsi="Candara"/>
                <w:color w:val="000000" w:themeColor="text1"/>
                <w:sz w:val="21"/>
                <w:szCs w:val="21"/>
                <w:lang w:val="bs-Latn-BA"/>
              </w:rPr>
              <w:t>Ostala direktna plaćanja</w:t>
            </w:r>
          </w:p>
        </w:tc>
        <w:tc>
          <w:tcPr>
            <w:tcW w:w="828" w:type="dxa"/>
            <w:vAlign w:val="bottom"/>
          </w:tcPr>
          <w:p w14:paraId="79100501" w14:textId="744CA3F6" w:rsidR="00B36D18" w:rsidRPr="00B36D18" w:rsidRDefault="00B36D18" w:rsidP="00E00161">
            <w:pPr>
              <w:ind w:right="-43"/>
              <w:jc w:val="center"/>
              <w:rPr>
                <w:rFonts w:ascii="Candara" w:eastAsia="Times New Roman" w:hAnsi="Candara"/>
                <w:color w:val="000000"/>
                <w:sz w:val="21"/>
                <w:szCs w:val="21"/>
              </w:rPr>
            </w:pPr>
            <w:r w:rsidRPr="00B36D18">
              <w:rPr>
                <w:rFonts w:ascii="Candara" w:eastAsia="Times New Roman" w:hAnsi="Candara"/>
                <w:color w:val="000000"/>
                <w:sz w:val="21"/>
                <w:szCs w:val="21"/>
              </w:rPr>
              <w:t>0</w:t>
            </w:r>
          </w:p>
        </w:tc>
        <w:tc>
          <w:tcPr>
            <w:tcW w:w="828" w:type="dxa"/>
            <w:vAlign w:val="bottom"/>
          </w:tcPr>
          <w:p w14:paraId="769D02E0" w14:textId="3B3B18FE" w:rsidR="00B36D18" w:rsidRPr="00B36D18" w:rsidRDefault="00B36D18" w:rsidP="00E00161">
            <w:pPr>
              <w:jc w:val="center"/>
              <w:rPr>
                <w:rFonts w:ascii="Candara" w:eastAsia="Times New Roman" w:hAnsi="Candara"/>
                <w:color w:val="000000"/>
                <w:sz w:val="21"/>
                <w:szCs w:val="21"/>
              </w:rPr>
            </w:pPr>
            <w:r w:rsidRPr="00B36D18">
              <w:rPr>
                <w:rFonts w:ascii="Candara" w:eastAsia="Times New Roman" w:hAnsi="Candara"/>
                <w:color w:val="000000"/>
                <w:sz w:val="21"/>
                <w:szCs w:val="21"/>
              </w:rPr>
              <w:t>0</w:t>
            </w:r>
          </w:p>
        </w:tc>
        <w:tc>
          <w:tcPr>
            <w:tcW w:w="829" w:type="dxa"/>
            <w:vAlign w:val="bottom"/>
          </w:tcPr>
          <w:p w14:paraId="008453F9" w14:textId="653A8F3B" w:rsidR="00B36D18" w:rsidRPr="00B36D18" w:rsidRDefault="00B36D18" w:rsidP="00E00161">
            <w:pPr>
              <w:jc w:val="center"/>
              <w:rPr>
                <w:rFonts w:ascii="Candara" w:eastAsia="Times New Roman" w:hAnsi="Candara"/>
                <w:color w:val="000000"/>
                <w:sz w:val="21"/>
                <w:szCs w:val="21"/>
              </w:rPr>
            </w:pPr>
            <w:r w:rsidRPr="00B36D18">
              <w:rPr>
                <w:rFonts w:ascii="Candara" w:eastAsia="Times New Roman" w:hAnsi="Candara"/>
                <w:color w:val="000000"/>
                <w:sz w:val="21"/>
                <w:szCs w:val="21"/>
              </w:rPr>
              <w:t>0</w:t>
            </w:r>
          </w:p>
        </w:tc>
        <w:tc>
          <w:tcPr>
            <w:tcW w:w="828" w:type="dxa"/>
            <w:vAlign w:val="bottom"/>
          </w:tcPr>
          <w:p w14:paraId="6F963006" w14:textId="1295A4CD" w:rsidR="00B36D18" w:rsidRPr="00B36D18" w:rsidRDefault="00B36D18" w:rsidP="00E00161">
            <w:pPr>
              <w:jc w:val="center"/>
              <w:rPr>
                <w:rFonts w:ascii="Candara" w:eastAsia="Times New Roman" w:hAnsi="Candara"/>
                <w:color w:val="000000"/>
                <w:sz w:val="21"/>
                <w:szCs w:val="21"/>
              </w:rPr>
            </w:pPr>
            <w:r w:rsidRPr="00B36D18">
              <w:rPr>
                <w:rFonts w:ascii="Candara" w:eastAsia="Times New Roman" w:hAnsi="Candara"/>
                <w:color w:val="000000"/>
                <w:sz w:val="21"/>
                <w:szCs w:val="21"/>
              </w:rPr>
              <w:t>0</w:t>
            </w:r>
          </w:p>
        </w:tc>
        <w:tc>
          <w:tcPr>
            <w:tcW w:w="828" w:type="dxa"/>
            <w:vAlign w:val="bottom"/>
          </w:tcPr>
          <w:p w14:paraId="6FBD5BB3" w14:textId="11E00233" w:rsidR="00B36D18" w:rsidRPr="00B36D18" w:rsidRDefault="00B36D18" w:rsidP="00E00161">
            <w:pPr>
              <w:jc w:val="center"/>
              <w:rPr>
                <w:rFonts w:ascii="Candara" w:eastAsia="Times New Roman" w:hAnsi="Candara"/>
                <w:color w:val="000000"/>
                <w:sz w:val="21"/>
                <w:szCs w:val="21"/>
              </w:rPr>
            </w:pPr>
            <w:r w:rsidRPr="00B36D18">
              <w:rPr>
                <w:rFonts w:ascii="Candara" w:eastAsia="Times New Roman" w:hAnsi="Candara"/>
                <w:color w:val="000000"/>
                <w:sz w:val="21"/>
                <w:szCs w:val="21"/>
              </w:rPr>
              <w:t>0</w:t>
            </w:r>
          </w:p>
        </w:tc>
        <w:tc>
          <w:tcPr>
            <w:tcW w:w="829" w:type="dxa"/>
            <w:vAlign w:val="bottom"/>
          </w:tcPr>
          <w:p w14:paraId="4E73E1A1" w14:textId="59C11B11" w:rsidR="00B36D18" w:rsidRPr="00B36D18" w:rsidRDefault="00B36D18" w:rsidP="00E00161">
            <w:pPr>
              <w:jc w:val="center"/>
              <w:rPr>
                <w:rFonts w:ascii="Candara" w:eastAsia="Times New Roman" w:hAnsi="Candara"/>
                <w:color w:val="000000"/>
                <w:sz w:val="21"/>
                <w:szCs w:val="21"/>
              </w:rPr>
            </w:pPr>
            <w:r w:rsidRPr="00B36D18">
              <w:rPr>
                <w:rFonts w:ascii="Candara" w:eastAsia="Times New Roman" w:hAnsi="Candara"/>
                <w:color w:val="000000"/>
                <w:sz w:val="21"/>
                <w:szCs w:val="21"/>
              </w:rPr>
              <w:t>3</w:t>
            </w:r>
          </w:p>
        </w:tc>
        <w:tc>
          <w:tcPr>
            <w:tcW w:w="828" w:type="dxa"/>
            <w:vAlign w:val="bottom"/>
          </w:tcPr>
          <w:p w14:paraId="4EA3C437" w14:textId="60385263" w:rsidR="00B36D18" w:rsidRPr="00B36D18" w:rsidRDefault="00B36D18" w:rsidP="00E00161">
            <w:pPr>
              <w:jc w:val="center"/>
              <w:rPr>
                <w:rFonts w:ascii="Candara" w:eastAsia="Times New Roman" w:hAnsi="Candara"/>
                <w:color w:val="000000"/>
                <w:sz w:val="21"/>
                <w:szCs w:val="21"/>
              </w:rPr>
            </w:pPr>
            <w:r w:rsidRPr="00B36D18">
              <w:rPr>
                <w:rFonts w:ascii="Candara" w:eastAsia="Times New Roman" w:hAnsi="Candara"/>
                <w:color w:val="000000"/>
                <w:sz w:val="21"/>
                <w:szCs w:val="21"/>
              </w:rPr>
              <w:t>80</w:t>
            </w:r>
          </w:p>
        </w:tc>
        <w:tc>
          <w:tcPr>
            <w:tcW w:w="829" w:type="dxa"/>
            <w:vAlign w:val="bottom"/>
          </w:tcPr>
          <w:p w14:paraId="7BAB4CF1" w14:textId="6BBD796D" w:rsidR="00B36D18" w:rsidRPr="00B36D18" w:rsidRDefault="00B36D18" w:rsidP="00E00161">
            <w:pPr>
              <w:jc w:val="center"/>
              <w:rPr>
                <w:rFonts w:ascii="Candara" w:eastAsia="Times New Roman" w:hAnsi="Candara"/>
                <w:color w:val="000000"/>
                <w:sz w:val="21"/>
                <w:szCs w:val="21"/>
              </w:rPr>
            </w:pPr>
            <w:r w:rsidRPr="00B36D18">
              <w:rPr>
                <w:rFonts w:ascii="Candara" w:eastAsia="Times New Roman" w:hAnsi="Candara"/>
                <w:color w:val="000000"/>
                <w:sz w:val="21"/>
                <w:szCs w:val="21"/>
              </w:rPr>
              <w:t>31</w:t>
            </w:r>
          </w:p>
        </w:tc>
      </w:tr>
      <w:tr w:rsidR="00B36D18" w:rsidRPr="00B36D18" w14:paraId="22ACA5EB" w14:textId="77777777" w:rsidTr="00A040D4">
        <w:tc>
          <w:tcPr>
            <w:tcW w:w="3613" w:type="dxa"/>
          </w:tcPr>
          <w:p w14:paraId="0C9D43FB" w14:textId="77777777" w:rsidR="00B36D18" w:rsidRPr="00B36D18" w:rsidRDefault="00B36D18" w:rsidP="00E00161">
            <w:pPr>
              <w:rPr>
                <w:rFonts w:ascii="Candara" w:hAnsi="Candara"/>
                <w:b/>
                <w:color w:val="000000" w:themeColor="text1"/>
                <w:sz w:val="21"/>
                <w:szCs w:val="21"/>
                <w:lang w:val="bs-Latn-BA"/>
              </w:rPr>
            </w:pPr>
            <w:r w:rsidRPr="00B36D18">
              <w:rPr>
                <w:rFonts w:ascii="Candara" w:hAnsi="Candara"/>
                <w:b/>
                <w:color w:val="000000" w:themeColor="text1"/>
                <w:sz w:val="21"/>
                <w:szCs w:val="21"/>
                <w:lang w:val="bs-Latn-BA"/>
              </w:rPr>
              <w:t>Svega (Stub I)</w:t>
            </w:r>
          </w:p>
        </w:tc>
        <w:tc>
          <w:tcPr>
            <w:tcW w:w="828" w:type="dxa"/>
            <w:vAlign w:val="bottom"/>
          </w:tcPr>
          <w:p w14:paraId="0845B633" w14:textId="188056B3" w:rsidR="00B36D18" w:rsidRPr="00B36D18" w:rsidRDefault="00B36D18" w:rsidP="00E00161">
            <w:pPr>
              <w:ind w:right="-43"/>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3</w:t>
            </w:r>
            <w:r w:rsidR="00A040D4">
              <w:rPr>
                <w:rFonts w:ascii="Candara" w:eastAsia="Times New Roman" w:hAnsi="Candara"/>
                <w:b/>
                <w:color w:val="000000"/>
                <w:sz w:val="21"/>
                <w:szCs w:val="21"/>
              </w:rPr>
              <w:t>.</w:t>
            </w:r>
            <w:r w:rsidRPr="00B36D18">
              <w:rPr>
                <w:rFonts w:ascii="Candara" w:eastAsia="Times New Roman" w:hAnsi="Candara"/>
                <w:b/>
                <w:color w:val="000000"/>
                <w:sz w:val="21"/>
                <w:szCs w:val="21"/>
              </w:rPr>
              <w:t>396</w:t>
            </w:r>
          </w:p>
        </w:tc>
        <w:tc>
          <w:tcPr>
            <w:tcW w:w="828" w:type="dxa"/>
            <w:vAlign w:val="bottom"/>
          </w:tcPr>
          <w:p w14:paraId="756B76F9" w14:textId="353774DB"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3</w:t>
            </w:r>
            <w:r w:rsidR="00A040D4">
              <w:rPr>
                <w:rFonts w:ascii="Candara" w:eastAsia="Times New Roman" w:hAnsi="Candara"/>
                <w:b/>
                <w:color w:val="000000"/>
                <w:sz w:val="21"/>
                <w:szCs w:val="21"/>
              </w:rPr>
              <w:t>.</w:t>
            </w:r>
            <w:r w:rsidRPr="00B36D18">
              <w:rPr>
                <w:rFonts w:ascii="Candara" w:eastAsia="Times New Roman" w:hAnsi="Candara"/>
                <w:b/>
                <w:color w:val="000000"/>
                <w:sz w:val="21"/>
                <w:szCs w:val="21"/>
              </w:rPr>
              <w:t>495</w:t>
            </w:r>
          </w:p>
        </w:tc>
        <w:tc>
          <w:tcPr>
            <w:tcW w:w="829" w:type="dxa"/>
            <w:vAlign w:val="bottom"/>
          </w:tcPr>
          <w:p w14:paraId="36C0345B" w14:textId="2C94573D"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4</w:t>
            </w:r>
            <w:r w:rsidR="00A040D4">
              <w:rPr>
                <w:rFonts w:ascii="Candara" w:eastAsia="Times New Roman" w:hAnsi="Candara"/>
                <w:b/>
                <w:color w:val="000000"/>
                <w:sz w:val="21"/>
                <w:szCs w:val="21"/>
              </w:rPr>
              <w:t>.</w:t>
            </w:r>
            <w:r w:rsidRPr="00B36D18">
              <w:rPr>
                <w:rFonts w:ascii="Candara" w:eastAsia="Times New Roman" w:hAnsi="Candara"/>
                <w:b/>
                <w:color w:val="000000"/>
                <w:sz w:val="21"/>
                <w:szCs w:val="21"/>
              </w:rPr>
              <w:t>182</w:t>
            </w:r>
          </w:p>
        </w:tc>
        <w:tc>
          <w:tcPr>
            <w:tcW w:w="828" w:type="dxa"/>
            <w:vAlign w:val="bottom"/>
          </w:tcPr>
          <w:p w14:paraId="06A55151" w14:textId="1E94BEAC"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3</w:t>
            </w:r>
            <w:r w:rsidR="00A040D4">
              <w:rPr>
                <w:rFonts w:ascii="Candara" w:eastAsia="Times New Roman" w:hAnsi="Candara"/>
                <w:b/>
                <w:color w:val="000000"/>
                <w:sz w:val="21"/>
                <w:szCs w:val="21"/>
              </w:rPr>
              <w:t>.</w:t>
            </w:r>
            <w:r w:rsidRPr="00B36D18">
              <w:rPr>
                <w:rFonts w:ascii="Candara" w:eastAsia="Times New Roman" w:hAnsi="Candara"/>
                <w:b/>
                <w:color w:val="000000"/>
                <w:sz w:val="21"/>
                <w:szCs w:val="21"/>
              </w:rPr>
              <w:t>917</w:t>
            </w:r>
          </w:p>
        </w:tc>
        <w:tc>
          <w:tcPr>
            <w:tcW w:w="828" w:type="dxa"/>
            <w:vAlign w:val="bottom"/>
          </w:tcPr>
          <w:p w14:paraId="0F2D4421" w14:textId="461390CD"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3</w:t>
            </w:r>
            <w:r w:rsidR="00A040D4">
              <w:rPr>
                <w:rFonts w:ascii="Candara" w:eastAsia="Times New Roman" w:hAnsi="Candara"/>
                <w:b/>
                <w:color w:val="000000"/>
                <w:sz w:val="21"/>
                <w:szCs w:val="21"/>
              </w:rPr>
              <w:t>.</w:t>
            </w:r>
            <w:r w:rsidRPr="00B36D18">
              <w:rPr>
                <w:rFonts w:ascii="Candara" w:eastAsia="Times New Roman" w:hAnsi="Candara"/>
                <w:b/>
                <w:color w:val="000000"/>
                <w:sz w:val="21"/>
                <w:szCs w:val="21"/>
              </w:rPr>
              <w:t>129</w:t>
            </w:r>
          </w:p>
        </w:tc>
        <w:tc>
          <w:tcPr>
            <w:tcW w:w="829" w:type="dxa"/>
            <w:vAlign w:val="bottom"/>
          </w:tcPr>
          <w:p w14:paraId="73BCC22C" w14:textId="5A756F84" w:rsidR="00B36D18" w:rsidRPr="00B36D18" w:rsidRDefault="00B36D18" w:rsidP="00E00161">
            <w:pPr>
              <w:jc w:val="center"/>
              <w:rPr>
                <w:rFonts w:ascii="Candara" w:eastAsia="Times New Roman" w:hAnsi="Candara"/>
                <w:b/>
                <w:color w:val="000000"/>
                <w:sz w:val="21"/>
                <w:szCs w:val="21"/>
                <w:lang w:val="bs-Latn-BA"/>
              </w:rPr>
            </w:pPr>
            <w:r w:rsidRPr="00B36D18">
              <w:rPr>
                <w:rFonts w:ascii="Candara" w:eastAsia="Times New Roman" w:hAnsi="Candara"/>
                <w:b/>
                <w:color w:val="000000"/>
                <w:sz w:val="21"/>
                <w:szCs w:val="21"/>
              </w:rPr>
              <w:t>3</w:t>
            </w:r>
            <w:r w:rsidR="00A040D4">
              <w:rPr>
                <w:rFonts w:ascii="Candara" w:eastAsia="Times New Roman" w:hAnsi="Candara"/>
                <w:b/>
                <w:color w:val="000000"/>
                <w:sz w:val="21"/>
                <w:szCs w:val="21"/>
              </w:rPr>
              <w:t>.</w:t>
            </w:r>
            <w:r w:rsidRPr="00B36D18">
              <w:rPr>
                <w:rFonts w:ascii="Candara" w:eastAsia="Times New Roman" w:hAnsi="Candara"/>
                <w:b/>
                <w:color w:val="000000"/>
                <w:sz w:val="21"/>
                <w:szCs w:val="21"/>
              </w:rPr>
              <w:t>678</w:t>
            </w:r>
          </w:p>
        </w:tc>
        <w:tc>
          <w:tcPr>
            <w:tcW w:w="828" w:type="dxa"/>
            <w:vAlign w:val="bottom"/>
          </w:tcPr>
          <w:p w14:paraId="10A433F1" w14:textId="58521E92" w:rsidR="00B36D18" w:rsidRPr="00B36D18" w:rsidRDefault="00B36D18" w:rsidP="00E00161">
            <w:pPr>
              <w:jc w:val="center"/>
              <w:rPr>
                <w:rFonts w:ascii="Candara" w:eastAsia="Times New Roman" w:hAnsi="Candara"/>
                <w:b/>
                <w:color w:val="000000"/>
                <w:sz w:val="21"/>
                <w:szCs w:val="21"/>
                <w:lang w:val="bs-Latn-BA"/>
              </w:rPr>
            </w:pPr>
            <w:r w:rsidRPr="00B36D18">
              <w:rPr>
                <w:rFonts w:ascii="Candara" w:eastAsia="Times New Roman" w:hAnsi="Candara"/>
                <w:b/>
                <w:color w:val="000000"/>
                <w:sz w:val="21"/>
                <w:szCs w:val="21"/>
              </w:rPr>
              <w:t>4</w:t>
            </w:r>
            <w:r w:rsidR="00A040D4">
              <w:rPr>
                <w:rFonts w:ascii="Candara" w:eastAsia="Times New Roman" w:hAnsi="Candara"/>
                <w:b/>
                <w:color w:val="000000"/>
                <w:sz w:val="21"/>
                <w:szCs w:val="21"/>
              </w:rPr>
              <w:t>.</w:t>
            </w:r>
            <w:r w:rsidRPr="00B36D18">
              <w:rPr>
                <w:rFonts w:ascii="Candara" w:eastAsia="Times New Roman" w:hAnsi="Candara"/>
                <w:b/>
                <w:color w:val="000000"/>
                <w:sz w:val="21"/>
                <w:szCs w:val="21"/>
              </w:rPr>
              <w:t>671</w:t>
            </w:r>
          </w:p>
        </w:tc>
        <w:tc>
          <w:tcPr>
            <w:tcW w:w="829" w:type="dxa"/>
            <w:vAlign w:val="bottom"/>
          </w:tcPr>
          <w:p w14:paraId="569B6633" w14:textId="7C9F8006"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4</w:t>
            </w:r>
            <w:r w:rsidR="00A040D4">
              <w:rPr>
                <w:rFonts w:ascii="Candara" w:eastAsia="Times New Roman" w:hAnsi="Candara"/>
                <w:b/>
                <w:color w:val="000000"/>
                <w:sz w:val="21"/>
                <w:szCs w:val="21"/>
              </w:rPr>
              <w:t>.</w:t>
            </w:r>
            <w:r w:rsidRPr="00B36D18">
              <w:rPr>
                <w:rFonts w:ascii="Candara" w:eastAsia="Times New Roman" w:hAnsi="Candara"/>
                <w:b/>
                <w:color w:val="000000"/>
                <w:sz w:val="21"/>
                <w:szCs w:val="21"/>
              </w:rPr>
              <w:t>881</w:t>
            </w:r>
          </w:p>
        </w:tc>
      </w:tr>
      <w:tr w:rsidR="00B36D18" w:rsidRPr="006715D0" w14:paraId="10080CB1" w14:textId="77777777" w:rsidTr="00A040D4">
        <w:tc>
          <w:tcPr>
            <w:tcW w:w="3613" w:type="dxa"/>
          </w:tcPr>
          <w:p w14:paraId="5465F7B8" w14:textId="77777777" w:rsidR="00B36D18" w:rsidRPr="006715D0" w:rsidRDefault="00B36D18" w:rsidP="00E00161">
            <w:pPr>
              <w:rPr>
                <w:rFonts w:ascii="Candara" w:hAnsi="Candara"/>
                <w:b/>
                <w:i/>
                <w:color w:val="000000" w:themeColor="text1"/>
                <w:sz w:val="21"/>
                <w:szCs w:val="21"/>
                <w:lang w:val="bs-Latn-BA"/>
              </w:rPr>
            </w:pPr>
            <w:r w:rsidRPr="006715D0">
              <w:rPr>
                <w:rFonts w:ascii="Candara" w:hAnsi="Candara"/>
                <w:b/>
                <w:i/>
                <w:color w:val="000000" w:themeColor="text1"/>
                <w:sz w:val="21"/>
                <w:szCs w:val="21"/>
                <w:lang w:val="bs-Latn-BA"/>
              </w:rPr>
              <w:t>Stub II - Strukturalne mjere i mjere</w:t>
            </w:r>
          </w:p>
          <w:p w14:paraId="66DD3565" w14:textId="77777777" w:rsidR="00B36D18" w:rsidRPr="006715D0" w:rsidRDefault="00B36D18" w:rsidP="00E00161">
            <w:pPr>
              <w:rPr>
                <w:rFonts w:ascii="Candara" w:hAnsi="Candara"/>
                <w:b/>
                <w:i/>
                <w:color w:val="000000" w:themeColor="text1"/>
                <w:sz w:val="21"/>
                <w:szCs w:val="21"/>
                <w:lang w:val="bs-Latn-BA"/>
              </w:rPr>
            </w:pPr>
            <w:r w:rsidRPr="006715D0">
              <w:rPr>
                <w:rFonts w:ascii="Candara" w:hAnsi="Candara"/>
                <w:b/>
                <w:i/>
                <w:color w:val="000000" w:themeColor="text1"/>
                <w:sz w:val="21"/>
                <w:szCs w:val="21"/>
                <w:lang w:val="bs-Latn-BA"/>
              </w:rPr>
              <w:t xml:space="preserve">                ruralne politike</w:t>
            </w:r>
          </w:p>
        </w:tc>
        <w:tc>
          <w:tcPr>
            <w:tcW w:w="828" w:type="dxa"/>
          </w:tcPr>
          <w:p w14:paraId="4F563E94" w14:textId="77777777" w:rsidR="00B36D18" w:rsidRPr="006715D0" w:rsidRDefault="00B36D18" w:rsidP="00E00161">
            <w:pPr>
              <w:ind w:right="-43"/>
              <w:jc w:val="center"/>
              <w:rPr>
                <w:rFonts w:ascii="Candara" w:hAnsi="Candara"/>
                <w:color w:val="000000" w:themeColor="text1"/>
                <w:sz w:val="21"/>
                <w:szCs w:val="21"/>
                <w:lang w:val="bs-Latn-BA"/>
              </w:rPr>
            </w:pPr>
          </w:p>
        </w:tc>
        <w:tc>
          <w:tcPr>
            <w:tcW w:w="828" w:type="dxa"/>
          </w:tcPr>
          <w:p w14:paraId="3AAB9A45"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644A0F1F"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08331219"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2A4A09E6"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500B85CF"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14935D00"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756A7499" w14:textId="066966A4" w:rsidR="00B36D18" w:rsidRPr="006715D0" w:rsidRDefault="00B36D18" w:rsidP="00E00161">
            <w:pPr>
              <w:jc w:val="center"/>
              <w:rPr>
                <w:rFonts w:ascii="Candara" w:hAnsi="Candara"/>
                <w:color w:val="000000" w:themeColor="text1"/>
                <w:sz w:val="21"/>
                <w:szCs w:val="21"/>
                <w:lang w:val="bs-Latn-BA"/>
              </w:rPr>
            </w:pPr>
          </w:p>
        </w:tc>
      </w:tr>
      <w:tr w:rsidR="00B36D18" w:rsidRPr="006715D0" w14:paraId="2A632E82" w14:textId="77777777" w:rsidTr="00A040D4">
        <w:tc>
          <w:tcPr>
            <w:tcW w:w="3613" w:type="dxa"/>
          </w:tcPr>
          <w:p w14:paraId="1FDBA690" w14:textId="77777777" w:rsidR="00B36D18" w:rsidRPr="006715D0" w:rsidRDefault="00B36D18" w:rsidP="00E00161">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Osa 1 - Konkurentnost sektora</w:t>
            </w:r>
          </w:p>
        </w:tc>
        <w:tc>
          <w:tcPr>
            <w:tcW w:w="828" w:type="dxa"/>
            <w:vAlign w:val="bottom"/>
          </w:tcPr>
          <w:p w14:paraId="4891A7FF" w14:textId="08532A6E" w:rsidR="00B36D18" w:rsidRPr="006715D0" w:rsidRDefault="00B36D18" w:rsidP="00E00161">
            <w:pPr>
              <w:ind w:right="-43"/>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1</w:t>
            </w:r>
          </w:p>
        </w:tc>
        <w:tc>
          <w:tcPr>
            <w:tcW w:w="828" w:type="dxa"/>
            <w:vAlign w:val="bottom"/>
          </w:tcPr>
          <w:p w14:paraId="16E6B8A2" w14:textId="1080D608"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2</w:t>
            </w:r>
          </w:p>
        </w:tc>
        <w:tc>
          <w:tcPr>
            <w:tcW w:w="829" w:type="dxa"/>
            <w:vAlign w:val="bottom"/>
          </w:tcPr>
          <w:p w14:paraId="2C45CDE8" w14:textId="3FDBEDF5"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22</w:t>
            </w:r>
          </w:p>
        </w:tc>
        <w:tc>
          <w:tcPr>
            <w:tcW w:w="828" w:type="dxa"/>
            <w:vAlign w:val="bottom"/>
          </w:tcPr>
          <w:p w14:paraId="0CF919D2" w14:textId="2E1D3F28"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6</w:t>
            </w:r>
          </w:p>
        </w:tc>
        <w:tc>
          <w:tcPr>
            <w:tcW w:w="828" w:type="dxa"/>
            <w:vAlign w:val="bottom"/>
          </w:tcPr>
          <w:p w14:paraId="4B604D47" w14:textId="7D9AF0FE" w:rsidR="00B36D18" w:rsidRPr="006715D0" w:rsidRDefault="00B36D18" w:rsidP="00E00161">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9" w:type="dxa"/>
            <w:vAlign w:val="bottom"/>
          </w:tcPr>
          <w:p w14:paraId="153D3FD0" w14:textId="2987E4C6"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473</w:t>
            </w:r>
          </w:p>
        </w:tc>
        <w:tc>
          <w:tcPr>
            <w:tcW w:w="828" w:type="dxa"/>
            <w:vAlign w:val="bottom"/>
          </w:tcPr>
          <w:p w14:paraId="27E78347" w14:textId="5D604011"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31</w:t>
            </w:r>
          </w:p>
        </w:tc>
        <w:tc>
          <w:tcPr>
            <w:tcW w:w="829" w:type="dxa"/>
            <w:vAlign w:val="bottom"/>
          </w:tcPr>
          <w:p w14:paraId="48817B47" w14:textId="5B64990D"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45</w:t>
            </w:r>
          </w:p>
        </w:tc>
      </w:tr>
      <w:tr w:rsidR="00B36D18" w:rsidRPr="006715D0" w14:paraId="477CB6FE" w14:textId="77777777" w:rsidTr="00A040D4">
        <w:tc>
          <w:tcPr>
            <w:tcW w:w="3613" w:type="dxa"/>
          </w:tcPr>
          <w:p w14:paraId="39FBF14A" w14:textId="77777777" w:rsidR="00B36D18" w:rsidRPr="006715D0" w:rsidRDefault="00B36D18" w:rsidP="00E00161">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Osa 2 - Mjere upravljanja okolišem</w:t>
            </w:r>
          </w:p>
        </w:tc>
        <w:tc>
          <w:tcPr>
            <w:tcW w:w="828" w:type="dxa"/>
            <w:vAlign w:val="bottom"/>
          </w:tcPr>
          <w:p w14:paraId="11648957" w14:textId="3AE4AE91" w:rsidR="00B36D18" w:rsidRPr="006715D0" w:rsidRDefault="00B36D18" w:rsidP="00E00161">
            <w:pPr>
              <w:ind w:right="-43"/>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58F57FD5" w14:textId="7D34F56A"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9" w:type="dxa"/>
            <w:vAlign w:val="bottom"/>
          </w:tcPr>
          <w:p w14:paraId="5D35F52E" w14:textId="6FB619BA"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7A0BC7A4" w14:textId="52EBD6F5"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30F6C7EE" w14:textId="23EDADF8" w:rsidR="00B36D18" w:rsidRPr="006715D0" w:rsidRDefault="00B36D18" w:rsidP="00E00161">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9" w:type="dxa"/>
            <w:vAlign w:val="bottom"/>
          </w:tcPr>
          <w:p w14:paraId="63A6204F" w14:textId="4AF7B5C6"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13</w:t>
            </w:r>
          </w:p>
        </w:tc>
        <w:tc>
          <w:tcPr>
            <w:tcW w:w="828" w:type="dxa"/>
            <w:vAlign w:val="bottom"/>
          </w:tcPr>
          <w:p w14:paraId="6B316E1C" w14:textId="1C05480C"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19</w:t>
            </w:r>
          </w:p>
        </w:tc>
        <w:tc>
          <w:tcPr>
            <w:tcW w:w="829" w:type="dxa"/>
            <w:vAlign w:val="bottom"/>
          </w:tcPr>
          <w:p w14:paraId="0660B7ED" w14:textId="33E096B1"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r>
      <w:tr w:rsidR="00B36D18" w:rsidRPr="006715D0" w14:paraId="203FBCD1" w14:textId="77777777" w:rsidTr="00A040D4">
        <w:tc>
          <w:tcPr>
            <w:tcW w:w="3613" w:type="dxa"/>
          </w:tcPr>
          <w:p w14:paraId="16851B72" w14:textId="77777777" w:rsidR="00B36D18" w:rsidRPr="006715D0" w:rsidRDefault="00B36D18" w:rsidP="00E00161">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Osa 3 - Ruralna ekonomija</w:t>
            </w:r>
          </w:p>
        </w:tc>
        <w:tc>
          <w:tcPr>
            <w:tcW w:w="828" w:type="dxa"/>
            <w:vAlign w:val="bottom"/>
          </w:tcPr>
          <w:p w14:paraId="0B7AB0D8" w14:textId="3C2D09D2" w:rsidR="00B36D18" w:rsidRPr="006715D0" w:rsidRDefault="00B36D18" w:rsidP="00E00161">
            <w:pPr>
              <w:ind w:right="-43"/>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7CDF0C6E" w14:textId="4142223A"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9" w:type="dxa"/>
            <w:vAlign w:val="bottom"/>
          </w:tcPr>
          <w:p w14:paraId="13ECE07C" w14:textId="727F0042" w:rsidR="00B36D18" w:rsidRPr="006715D0" w:rsidRDefault="00B36D18" w:rsidP="00E00161">
            <w:pPr>
              <w:jc w:val="center"/>
              <w:rPr>
                <w:rFonts w:ascii="Candara" w:hAnsi="Candara"/>
                <w:color w:val="000000" w:themeColor="text1"/>
                <w:sz w:val="21"/>
                <w:szCs w:val="21"/>
                <w:lang w:val="bs-Latn-BA"/>
              </w:rPr>
            </w:pPr>
            <w:r>
              <w:rPr>
                <w:rFonts w:ascii="Candara" w:eastAsia="Times New Roman" w:hAnsi="Candara"/>
                <w:color w:val="000000"/>
                <w:sz w:val="21"/>
                <w:szCs w:val="21"/>
                <w:lang w:val="bs-Latn-BA"/>
              </w:rPr>
              <w:t>3</w:t>
            </w:r>
          </w:p>
        </w:tc>
        <w:tc>
          <w:tcPr>
            <w:tcW w:w="828" w:type="dxa"/>
            <w:vAlign w:val="bottom"/>
          </w:tcPr>
          <w:p w14:paraId="016CA6BA" w14:textId="23FE3B49"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4044F175" w14:textId="2460F0D8" w:rsidR="00B36D18" w:rsidRPr="006715D0" w:rsidRDefault="00B36D18" w:rsidP="00E00161">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9" w:type="dxa"/>
            <w:vAlign w:val="bottom"/>
          </w:tcPr>
          <w:p w14:paraId="65367707" w14:textId="66993D2C"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0</w:t>
            </w:r>
          </w:p>
        </w:tc>
        <w:tc>
          <w:tcPr>
            <w:tcW w:w="828" w:type="dxa"/>
            <w:vAlign w:val="bottom"/>
          </w:tcPr>
          <w:p w14:paraId="35815701" w14:textId="1FCC9E59" w:rsidR="00B36D18" w:rsidRPr="006715D0" w:rsidRDefault="00B36D18" w:rsidP="00E00161">
            <w:pPr>
              <w:jc w:val="center"/>
              <w:rPr>
                <w:rFonts w:ascii="Candara" w:eastAsia="Times New Roman" w:hAnsi="Candara"/>
                <w:color w:val="000000"/>
                <w:sz w:val="21"/>
                <w:szCs w:val="21"/>
                <w:lang w:val="bs-Latn-BA"/>
              </w:rPr>
            </w:pPr>
            <w:r w:rsidRPr="00B36D18">
              <w:rPr>
                <w:rFonts w:ascii="Candara" w:eastAsia="Times New Roman" w:hAnsi="Candara"/>
                <w:color w:val="000000"/>
                <w:sz w:val="21"/>
                <w:szCs w:val="21"/>
              </w:rPr>
              <w:t>0</w:t>
            </w:r>
          </w:p>
        </w:tc>
        <w:tc>
          <w:tcPr>
            <w:tcW w:w="829" w:type="dxa"/>
            <w:vAlign w:val="bottom"/>
          </w:tcPr>
          <w:p w14:paraId="2FEFDEB6" w14:textId="3D225467" w:rsidR="00B36D18" w:rsidRPr="006715D0" w:rsidRDefault="00B36D18"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22</w:t>
            </w:r>
          </w:p>
        </w:tc>
      </w:tr>
      <w:tr w:rsidR="00B36D18" w:rsidRPr="00B36D18" w14:paraId="6614782B" w14:textId="77777777" w:rsidTr="00A040D4">
        <w:tc>
          <w:tcPr>
            <w:tcW w:w="3613" w:type="dxa"/>
          </w:tcPr>
          <w:p w14:paraId="483B6974" w14:textId="77777777" w:rsidR="00B36D18" w:rsidRPr="00B36D18" w:rsidRDefault="00B36D18" w:rsidP="00E00161">
            <w:pPr>
              <w:rPr>
                <w:rFonts w:ascii="Candara" w:hAnsi="Candara"/>
                <w:b/>
                <w:color w:val="000000" w:themeColor="text1"/>
                <w:sz w:val="21"/>
                <w:szCs w:val="21"/>
                <w:lang w:val="bs-Latn-BA"/>
              </w:rPr>
            </w:pPr>
            <w:r w:rsidRPr="00B36D18">
              <w:rPr>
                <w:rFonts w:ascii="Candara" w:hAnsi="Candara"/>
                <w:b/>
                <w:color w:val="000000" w:themeColor="text1"/>
                <w:sz w:val="21"/>
                <w:szCs w:val="21"/>
                <w:lang w:val="bs-Latn-BA"/>
              </w:rPr>
              <w:t>Svega (Stub II)</w:t>
            </w:r>
          </w:p>
        </w:tc>
        <w:tc>
          <w:tcPr>
            <w:tcW w:w="828" w:type="dxa"/>
            <w:vAlign w:val="bottom"/>
          </w:tcPr>
          <w:p w14:paraId="2A496494" w14:textId="2C11244E" w:rsidR="00B36D18" w:rsidRPr="00B36D18" w:rsidRDefault="00B36D18" w:rsidP="00E00161">
            <w:pPr>
              <w:ind w:right="-43"/>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1</w:t>
            </w:r>
          </w:p>
        </w:tc>
        <w:tc>
          <w:tcPr>
            <w:tcW w:w="828" w:type="dxa"/>
            <w:vAlign w:val="bottom"/>
          </w:tcPr>
          <w:p w14:paraId="5CA448A5" w14:textId="3107DE1D"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2</w:t>
            </w:r>
          </w:p>
        </w:tc>
        <w:tc>
          <w:tcPr>
            <w:tcW w:w="829" w:type="dxa"/>
            <w:vAlign w:val="bottom"/>
          </w:tcPr>
          <w:p w14:paraId="2583DBB4" w14:textId="69C35B9F"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25</w:t>
            </w:r>
          </w:p>
        </w:tc>
        <w:tc>
          <w:tcPr>
            <w:tcW w:w="828" w:type="dxa"/>
            <w:vAlign w:val="bottom"/>
          </w:tcPr>
          <w:p w14:paraId="4E90423C" w14:textId="133A6BAC"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6</w:t>
            </w:r>
          </w:p>
        </w:tc>
        <w:tc>
          <w:tcPr>
            <w:tcW w:w="828" w:type="dxa"/>
            <w:vAlign w:val="bottom"/>
          </w:tcPr>
          <w:p w14:paraId="0F49DA55" w14:textId="3D43A3F0"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0</w:t>
            </w:r>
          </w:p>
        </w:tc>
        <w:tc>
          <w:tcPr>
            <w:tcW w:w="829" w:type="dxa"/>
            <w:vAlign w:val="bottom"/>
          </w:tcPr>
          <w:p w14:paraId="7AB3072D" w14:textId="66F4F165" w:rsidR="00B36D18" w:rsidRPr="00B36D18" w:rsidRDefault="00B36D18" w:rsidP="00E00161">
            <w:pPr>
              <w:jc w:val="center"/>
              <w:rPr>
                <w:rFonts w:ascii="Candara" w:eastAsia="Times New Roman" w:hAnsi="Candara"/>
                <w:b/>
                <w:color w:val="000000"/>
                <w:sz w:val="21"/>
                <w:szCs w:val="21"/>
                <w:lang w:val="bs-Latn-BA"/>
              </w:rPr>
            </w:pPr>
            <w:r w:rsidRPr="00B36D18">
              <w:rPr>
                <w:rFonts w:ascii="Candara" w:eastAsia="Times New Roman" w:hAnsi="Candara"/>
                <w:b/>
                <w:color w:val="000000"/>
                <w:sz w:val="21"/>
                <w:szCs w:val="21"/>
              </w:rPr>
              <w:t>486</w:t>
            </w:r>
          </w:p>
        </w:tc>
        <w:tc>
          <w:tcPr>
            <w:tcW w:w="828" w:type="dxa"/>
            <w:vAlign w:val="bottom"/>
          </w:tcPr>
          <w:p w14:paraId="46118600" w14:textId="5DDDAD45" w:rsidR="00B36D18" w:rsidRPr="00B36D18" w:rsidRDefault="00B36D18" w:rsidP="00E00161">
            <w:pPr>
              <w:jc w:val="center"/>
              <w:rPr>
                <w:rFonts w:ascii="Candara" w:eastAsia="Times New Roman" w:hAnsi="Candara"/>
                <w:b/>
                <w:color w:val="000000"/>
                <w:sz w:val="21"/>
                <w:szCs w:val="21"/>
                <w:lang w:val="bs-Latn-BA"/>
              </w:rPr>
            </w:pPr>
            <w:r w:rsidRPr="00B36D18">
              <w:rPr>
                <w:rFonts w:ascii="Candara" w:eastAsia="Times New Roman" w:hAnsi="Candara"/>
                <w:b/>
                <w:color w:val="000000"/>
                <w:sz w:val="21"/>
                <w:szCs w:val="21"/>
              </w:rPr>
              <w:t>50</w:t>
            </w:r>
          </w:p>
        </w:tc>
        <w:tc>
          <w:tcPr>
            <w:tcW w:w="829" w:type="dxa"/>
            <w:vAlign w:val="bottom"/>
          </w:tcPr>
          <w:p w14:paraId="1F499CE3" w14:textId="54FA3E80" w:rsidR="00B36D18" w:rsidRPr="00B36D18" w:rsidRDefault="00B36D18" w:rsidP="00E00161">
            <w:pPr>
              <w:jc w:val="center"/>
              <w:rPr>
                <w:rFonts w:ascii="Candara" w:hAnsi="Candara"/>
                <w:b/>
                <w:color w:val="000000" w:themeColor="text1"/>
                <w:sz w:val="21"/>
                <w:szCs w:val="21"/>
                <w:lang w:val="bs-Latn-BA"/>
              </w:rPr>
            </w:pPr>
            <w:r w:rsidRPr="00B36D18">
              <w:rPr>
                <w:rFonts w:ascii="Candara" w:eastAsia="Times New Roman" w:hAnsi="Candara"/>
                <w:b/>
                <w:color w:val="000000"/>
                <w:sz w:val="21"/>
                <w:szCs w:val="21"/>
              </w:rPr>
              <w:t>67</w:t>
            </w:r>
          </w:p>
        </w:tc>
      </w:tr>
      <w:tr w:rsidR="00B36D18" w:rsidRPr="006715D0" w14:paraId="74F4548D" w14:textId="77777777" w:rsidTr="00A040D4">
        <w:tc>
          <w:tcPr>
            <w:tcW w:w="3613" w:type="dxa"/>
          </w:tcPr>
          <w:p w14:paraId="3A53034E" w14:textId="7DF34AC5" w:rsidR="00B36D18" w:rsidRPr="006715D0" w:rsidRDefault="00B36D18" w:rsidP="00B36D18">
            <w:pPr>
              <w:rPr>
                <w:rFonts w:ascii="Candara" w:hAnsi="Candara"/>
                <w:b/>
                <w:i/>
                <w:color w:val="000000" w:themeColor="text1"/>
                <w:sz w:val="21"/>
                <w:szCs w:val="21"/>
                <w:lang w:val="bs-Latn-BA"/>
              </w:rPr>
            </w:pPr>
            <w:r>
              <w:rPr>
                <w:rFonts w:ascii="Candara" w:hAnsi="Candara"/>
                <w:b/>
                <w:i/>
                <w:color w:val="000000" w:themeColor="text1"/>
                <w:sz w:val="21"/>
                <w:szCs w:val="21"/>
                <w:lang w:val="bs-Latn-BA"/>
              </w:rPr>
              <w:t>Stub III - Opć</w:t>
            </w:r>
            <w:r w:rsidRPr="006715D0">
              <w:rPr>
                <w:rFonts w:ascii="Candara" w:hAnsi="Candara"/>
                <w:b/>
                <w:i/>
                <w:color w:val="000000" w:themeColor="text1"/>
                <w:sz w:val="21"/>
                <w:szCs w:val="21"/>
                <w:lang w:val="bs-Latn-BA"/>
              </w:rPr>
              <w:t>e mjere u poljoprivredi</w:t>
            </w:r>
          </w:p>
        </w:tc>
        <w:tc>
          <w:tcPr>
            <w:tcW w:w="828" w:type="dxa"/>
          </w:tcPr>
          <w:p w14:paraId="1DB2A094" w14:textId="77777777" w:rsidR="00B36D18" w:rsidRPr="006715D0" w:rsidRDefault="00B36D18" w:rsidP="00E00161">
            <w:pPr>
              <w:ind w:right="-43"/>
              <w:jc w:val="center"/>
              <w:rPr>
                <w:rFonts w:ascii="Candara" w:hAnsi="Candara"/>
                <w:color w:val="000000" w:themeColor="text1"/>
                <w:sz w:val="21"/>
                <w:szCs w:val="21"/>
                <w:lang w:val="bs-Latn-BA"/>
              </w:rPr>
            </w:pPr>
          </w:p>
        </w:tc>
        <w:tc>
          <w:tcPr>
            <w:tcW w:w="828" w:type="dxa"/>
          </w:tcPr>
          <w:p w14:paraId="68C70E0D"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37730315"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524A07DB"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7D1C447B"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1C8AE8F8" w14:textId="77777777" w:rsidR="00B36D18" w:rsidRPr="006715D0" w:rsidRDefault="00B36D18" w:rsidP="00E00161">
            <w:pPr>
              <w:jc w:val="center"/>
              <w:rPr>
                <w:rFonts w:ascii="Candara" w:hAnsi="Candara"/>
                <w:color w:val="000000" w:themeColor="text1"/>
                <w:sz w:val="21"/>
                <w:szCs w:val="21"/>
                <w:lang w:val="bs-Latn-BA"/>
              </w:rPr>
            </w:pPr>
          </w:p>
        </w:tc>
        <w:tc>
          <w:tcPr>
            <w:tcW w:w="828" w:type="dxa"/>
          </w:tcPr>
          <w:p w14:paraId="46DD5C56" w14:textId="77777777" w:rsidR="00B36D18" w:rsidRPr="006715D0" w:rsidRDefault="00B36D18" w:rsidP="00E00161">
            <w:pPr>
              <w:jc w:val="center"/>
              <w:rPr>
                <w:rFonts w:ascii="Candara" w:hAnsi="Candara"/>
                <w:color w:val="000000" w:themeColor="text1"/>
                <w:sz w:val="21"/>
                <w:szCs w:val="21"/>
                <w:lang w:val="bs-Latn-BA"/>
              </w:rPr>
            </w:pPr>
          </w:p>
        </w:tc>
        <w:tc>
          <w:tcPr>
            <w:tcW w:w="829" w:type="dxa"/>
          </w:tcPr>
          <w:p w14:paraId="407C206A" w14:textId="294E9601" w:rsidR="00B36D18" w:rsidRPr="006715D0" w:rsidRDefault="00B36D18" w:rsidP="00E00161">
            <w:pPr>
              <w:jc w:val="center"/>
              <w:rPr>
                <w:rFonts w:ascii="Candara" w:hAnsi="Candara"/>
                <w:color w:val="000000" w:themeColor="text1"/>
                <w:sz w:val="21"/>
                <w:szCs w:val="21"/>
                <w:lang w:val="bs-Latn-BA"/>
              </w:rPr>
            </w:pPr>
          </w:p>
        </w:tc>
      </w:tr>
      <w:tr w:rsidR="00B36D18" w:rsidRPr="006715D0" w14:paraId="1F4D65F0" w14:textId="77777777" w:rsidTr="00A040D4">
        <w:tc>
          <w:tcPr>
            <w:tcW w:w="3613" w:type="dxa"/>
          </w:tcPr>
          <w:p w14:paraId="5C5CA174" w14:textId="77777777" w:rsidR="00B36D18" w:rsidRPr="006715D0" w:rsidRDefault="00B36D18" w:rsidP="00E00161">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Istraživanje i razvoj</w:t>
            </w:r>
          </w:p>
        </w:tc>
        <w:tc>
          <w:tcPr>
            <w:tcW w:w="828" w:type="dxa"/>
            <w:vAlign w:val="bottom"/>
          </w:tcPr>
          <w:p w14:paraId="68AABF45" w14:textId="06F770A1" w:rsidR="00B36D18" w:rsidRPr="006715D0" w:rsidRDefault="00B36D18" w:rsidP="00E00161">
            <w:pPr>
              <w:ind w:right="-43"/>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7978BBFD" w14:textId="275C6F91"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9" w:type="dxa"/>
            <w:vAlign w:val="bottom"/>
          </w:tcPr>
          <w:p w14:paraId="27D0D7C4" w14:textId="099FA4A5"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11F2419D" w14:textId="4D3DCCCF"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15CBDB7C" w14:textId="76A3DB84" w:rsidR="00B36D18" w:rsidRPr="006715D0" w:rsidRDefault="00B36D18" w:rsidP="00E00161">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9" w:type="dxa"/>
          </w:tcPr>
          <w:p w14:paraId="757994C3" w14:textId="072957AF" w:rsidR="00B36D18" w:rsidRPr="006715D0" w:rsidRDefault="00B36D18" w:rsidP="00E00161">
            <w:pPr>
              <w:jc w:val="center"/>
              <w:rPr>
                <w:rFonts w:ascii="Candara" w:hAnsi="Candara"/>
                <w:color w:val="000000" w:themeColor="text1"/>
                <w:sz w:val="21"/>
                <w:szCs w:val="21"/>
                <w:lang w:val="bs-Latn-BA"/>
              </w:rPr>
            </w:pPr>
            <w:r>
              <w:rPr>
                <w:rFonts w:ascii="Candara" w:hAnsi="Candara"/>
                <w:color w:val="000000" w:themeColor="text1"/>
                <w:sz w:val="21"/>
                <w:szCs w:val="21"/>
                <w:lang w:val="bs-Latn-BA"/>
              </w:rPr>
              <w:t>-</w:t>
            </w:r>
          </w:p>
        </w:tc>
        <w:tc>
          <w:tcPr>
            <w:tcW w:w="828" w:type="dxa"/>
          </w:tcPr>
          <w:p w14:paraId="7862111E" w14:textId="58158A72" w:rsidR="00B36D18" w:rsidRPr="006715D0" w:rsidRDefault="00B36D18" w:rsidP="00E00161">
            <w:pPr>
              <w:jc w:val="center"/>
              <w:rPr>
                <w:rFonts w:ascii="Candara" w:hAnsi="Candara"/>
                <w:color w:val="000000" w:themeColor="text1"/>
                <w:sz w:val="21"/>
                <w:szCs w:val="21"/>
                <w:lang w:val="bs-Latn-BA"/>
              </w:rPr>
            </w:pPr>
            <w:r>
              <w:rPr>
                <w:rFonts w:ascii="Candara" w:hAnsi="Candara"/>
                <w:color w:val="000000" w:themeColor="text1"/>
                <w:sz w:val="21"/>
                <w:szCs w:val="21"/>
                <w:lang w:val="bs-Latn-BA"/>
              </w:rPr>
              <w:t>-</w:t>
            </w:r>
          </w:p>
        </w:tc>
        <w:tc>
          <w:tcPr>
            <w:tcW w:w="829" w:type="dxa"/>
          </w:tcPr>
          <w:p w14:paraId="48AFE768" w14:textId="6FAE3494" w:rsidR="00B36D18" w:rsidRPr="006715D0" w:rsidRDefault="00B36D18" w:rsidP="00E00161">
            <w:pPr>
              <w:jc w:val="center"/>
              <w:rPr>
                <w:rFonts w:ascii="Candara" w:hAnsi="Candara"/>
                <w:color w:val="000000" w:themeColor="text1"/>
                <w:sz w:val="21"/>
                <w:szCs w:val="21"/>
                <w:lang w:val="bs-Latn-BA"/>
              </w:rPr>
            </w:pPr>
            <w:r>
              <w:rPr>
                <w:rFonts w:ascii="Candara" w:hAnsi="Candara"/>
                <w:color w:val="000000" w:themeColor="text1"/>
                <w:sz w:val="21"/>
                <w:szCs w:val="21"/>
                <w:lang w:val="bs-Latn-BA"/>
              </w:rPr>
              <w:t>-</w:t>
            </w:r>
          </w:p>
        </w:tc>
      </w:tr>
      <w:tr w:rsidR="00B36D18" w:rsidRPr="006715D0" w14:paraId="09D21660" w14:textId="77777777" w:rsidTr="00A040D4">
        <w:tc>
          <w:tcPr>
            <w:tcW w:w="3613" w:type="dxa"/>
          </w:tcPr>
          <w:p w14:paraId="774C63E7" w14:textId="77777777" w:rsidR="00B36D18" w:rsidRPr="006715D0" w:rsidRDefault="00B36D18" w:rsidP="00E00161">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Inspekcijske usluge (veterina)</w:t>
            </w:r>
          </w:p>
        </w:tc>
        <w:tc>
          <w:tcPr>
            <w:tcW w:w="828" w:type="dxa"/>
            <w:vAlign w:val="bottom"/>
          </w:tcPr>
          <w:p w14:paraId="48A18C34" w14:textId="3AFF1D4F" w:rsidR="00B36D18" w:rsidRPr="006715D0" w:rsidRDefault="00B36D18" w:rsidP="00E00161">
            <w:pPr>
              <w:ind w:right="-43"/>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788C8752" w14:textId="6794BB79"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9" w:type="dxa"/>
            <w:vAlign w:val="bottom"/>
          </w:tcPr>
          <w:p w14:paraId="42304C3A" w14:textId="36227EAB"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51E9153A" w14:textId="28B26CBD" w:rsidR="00B36D18" w:rsidRPr="006715D0" w:rsidRDefault="00B36D18" w:rsidP="00E00161">
            <w:pPr>
              <w:jc w:val="center"/>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w:t>
            </w:r>
          </w:p>
        </w:tc>
        <w:tc>
          <w:tcPr>
            <w:tcW w:w="828" w:type="dxa"/>
            <w:vAlign w:val="bottom"/>
          </w:tcPr>
          <w:p w14:paraId="75E028D6" w14:textId="550B83B8" w:rsidR="00B36D18" w:rsidRPr="006715D0" w:rsidRDefault="00B36D18" w:rsidP="00E00161">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9" w:type="dxa"/>
          </w:tcPr>
          <w:p w14:paraId="288BC10F" w14:textId="35C8FEAA" w:rsidR="00B36D18" w:rsidRPr="006715D0" w:rsidRDefault="00B36D18" w:rsidP="00E00161">
            <w:pPr>
              <w:jc w:val="center"/>
              <w:rPr>
                <w:rFonts w:ascii="Candara" w:hAnsi="Candara"/>
                <w:color w:val="000000" w:themeColor="text1"/>
                <w:sz w:val="21"/>
                <w:szCs w:val="21"/>
                <w:lang w:val="bs-Latn-BA"/>
              </w:rPr>
            </w:pPr>
            <w:r>
              <w:rPr>
                <w:rFonts w:ascii="Candara" w:hAnsi="Candara"/>
                <w:color w:val="000000" w:themeColor="text1"/>
                <w:sz w:val="21"/>
                <w:szCs w:val="21"/>
                <w:lang w:val="bs-Latn-BA"/>
              </w:rPr>
              <w:t>-</w:t>
            </w:r>
          </w:p>
        </w:tc>
        <w:tc>
          <w:tcPr>
            <w:tcW w:w="828" w:type="dxa"/>
          </w:tcPr>
          <w:p w14:paraId="2573005E" w14:textId="7ADE8AE8" w:rsidR="00B36D18" w:rsidRPr="006715D0" w:rsidRDefault="00B36D18" w:rsidP="00E00161">
            <w:pPr>
              <w:jc w:val="center"/>
              <w:rPr>
                <w:rFonts w:ascii="Candara" w:hAnsi="Candara"/>
                <w:color w:val="000000" w:themeColor="text1"/>
                <w:sz w:val="21"/>
                <w:szCs w:val="21"/>
                <w:lang w:val="bs-Latn-BA"/>
              </w:rPr>
            </w:pPr>
            <w:r>
              <w:rPr>
                <w:rFonts w:ascii="Candara" w:hAnsi="Candara"/>
                <w:color w:val="000000" w:themeColor="text1"/>
                <w:sz w:val="21"/>
                <w:szCs w:val="21"/>
                <w:lang w:val="bs-Latn-BA"/>
              </w:rPr>
              <w:t>-</w:t>
            </w:r>
          </w:p>
        </w:tc>
        <w:tc>
          <w:tcPr>
            <w:tcW w:w="829" w:type="dxa"/>
          </w:tcPr>
          <w:p w14:paraId="338B809F" w14:textId="4E3F0895" w:rsidR="00B36D18" w:rsidRPr="006715D0" w:rsidRDefault="00B36D18" w:rsidP="00E00161">
            <w:pPr>
              <w:jc w:val="center"/>
              <w:rPr>
                <w:rFonts w:ascii="Candara" w:hAnsi="Candara"/>
                <w:color w:val="000000" w:themeColor="text1"/>
                <w:sz w:val="21"/>
                <w:szCs w:val="21"/>
                <w:lang w:val="bs-Latn-BA"/>
              </w:rPr>
            </w:pPr>
            <w:r>
              <w:rPr>
                <w:rFonts w:ascii="Candara" w:hAnsi="Candara"/>
                <w:color w:val="000000" w:themeColor="text1"/>
                <w:sz w:val="21"/>
                <w:szCs w:val="21"/>
                <w:lang w:val="bs-Latn-BA"/>
              </w:rPr>
              <w:t>-</w:t>
            </w:r>
          </w:p>
        </w:tc>
      </w:tr>
      <w:tr w:rsidR="00A040D4" w:rsidRPr="00B36D18" w14:paraId="40CF0223" w14:textId="77777777" w:rsidTr="00A040D4">
        <w:tc>
          <w:tcPr>
            <w:tcW w:w="3613" w:type="dxa"/>
          </w:tcPr>
          <w:p w14:paraId="432E27AF" w14:textId="4ABE5A1F" w:rsidR="00A040D4" w:rsidRPr="00B36D18" w:rsidRDefault="00A040D4" w:rsidP="00E00161">
            <w:pPr>
              <w:rPr>
                <w:rFonts w:ascii="Candara" w:hAnsi="Candara"/>
                <w:color w:val="000000" w:themeColor="text1"/>
                <w:sz w:val="21"/>
                <w:szCs w:val="21"/>
                <w:lang w:val="bs-Latn-BA"/>
              </w:rPr>
            </w:pPr>
            <w:r w:rsidRPr="00B36D18">
              <w:rPr>
                <w:rFonts w:ascii="Candara" w:hAnsi="Candara"/>
                <w:color w:val="000000" w:themeColor="text1"/>
                <w:sz w:val="21"/>
                <w:szCs w:val="21"/>
                <w:lang w:val="bs-Latn-BA"/>
              </w:rPr>
              <w:t>Ostal</w:t>
            </w:r>
            <w:r>
              <w:rPr>
                <w:rFonts w:ascii="Candara" w:hAnsi="Candara"/>
                <w:color w:val="000000" w:themeColor="text1"/>
                <w:sz w:val="21"/>
                <w:szCs w:val="21"/>
                <w:lang w:val="bs-Latn-BA"/>
              </w:rPr>
              <w:t>e opće usluge</w:t>
            </w:r>
          </w:p>
        </w:tc>
        <w:tc>
          <w:tcPr>
            <w:tcW w:w="828" w:type="dxa"/>
            <w:vAlign w:val="bottom"/>
          </w:tcPr>
          <w:p w14:paraId="5CB54F58" w14:textId="629786B9" w:rsidR="00A040D4" w:rsidRPr="00B36D18" w:rsidRDefault="00A040D4" w:rsidP="00E00161">
            <w:pPr>
              <w:ind w:right="-43"/>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c>
          <w:tcPr>
            <w:tcW w:w="828" w:type="dxa"/>
            <w:vAlign w:val="bottom"/>
          </w:tcPr>
          <w:p w14:paraId="32B1DCF4" w14:textId="6A1859EC" w:rsidR="00A040D4" w:rsidRPr="00B36D18"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65</w:t>
            </w:r>
          </w:p>
        </w:tc>
        <w:tc>
          <w:tcPr>
            <w:tcW w:w="829" w:type="dxa"/>
            <w:vAlign w:val="bottom"/>
          </w:tcPr>
          <w:p w14:paraId="6C764B63" w14:textId="433E9018" w:rsidR="00A040D4" w:rsidRPr="00B36D18"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58</w:t>
            </w:r>
          </w:p>
        </w:tc>
        <w:tc>
          <w:tcPr>
            <w:tcW w:w="828" w:type="dxa"/>
            <w:vAlign w:val="bottom"/>
          </w:tcPr>
          <w:p w14:paraId="11371180" w14:textId="522ACEFF" w:rsidR="00A040D4" w:rsidRPr="00B36D18"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51</w:t>
            </w:r>
          </w:p>
        </w:tc>
        <w:tc>
          <w:tcPr>
            <w:tcW w:w="828" w:type="dxa"/>
            <w:vAlign w:val="bottom"/>
          </w:tcPr>
          <w:p w14:paraId="08A70AC9" w14:textId="4F53E427" w:rsidR="00A040D4" w:rsidRPr="00B36D18"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42</w:t>
            </w:r>
          </w:p>
        </w:tc>
        <w:tc>
          <w:tcPr>
            <w:tcW w:w="829" w:type="dxa"/>
            <w:vAlign w:val="bottom"/>
          </w:tcPr>
          <w:p w14:paraId="0B5565BD" w14:textId="60648C00" w:rsidR="00A040D4" w:rsidRPr="00B36D18"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99</w:t>
            </w:r>
          </w:p>
        </w:tc>
        <w:tc>
          <w:tcPr>
            <w:tcW w:w="828" w:type="dxa"/>
            <w:vAlign w:val="bottom"/>
          </w:tcPr>
          <w:p w14:paraId="662CB749" w14:textId="0C5BC20E" w:rsidR="00A040D4" w:rsidRPr="00B36D18"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c>
          <w:tcPr>
            <w:tcW w:w="829" w:type="dxa"/>
            <w:vAlign w:val="bottom"/>
          </w:tcPr>
          <w:p w14:paraId="5C804B20" w14:textId="373055B3" w:rsidR="00A040D4" w:rsidRPr="00B36D18"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2</w:t>
            </w:r>
          </w:p>
        </w:tc>
      </w:tr>
      <w:tr w:rsidR="00A040D4" w:rsidRPr="00A040D4" w14:paraId="71BF1CF2" w14:textId="77777777" w:rsidTr="00A040D4">
        <w:tc>
          <w:tcPr>
            <w:tcW w:w="3613" w:type="dxa"/>
            <w:tcBorders>
              <w:bottom w:val="nil"/>
            </w:tcBorders>
          </w:tcPr>
          <w:p w14:paraId="5BB126B5" w14:textId="77777777" w:rsidR="00A040D4" w:rsidRPr="00A040D4" w:rsidRDefault="00A040D4" w:rsidP="00E00161">
            <w:pPr>
              <w:rPr>
                <w:rFonts w:ascii="Candara" w:hAnsi="Candara"/>
                <w:b/>
                <w:color w:val="000000" w:themeColor="text1"/>
                <w:sz w:val="21"/>
                <w:szCs w:val="21"/>
                <w:lang w:val="bs-Latn-BA"/>
              </w:rPr>
            </w:pPr>
            <w:r w:rsidRPr="00A040D4">
              <w:rPr>
                <w:rFonts w:ascii="Candara" w:hAnsi="Candara"/>
                <w:b/>
                <w:color w:val="000000" w:themeColor="text1"/>
                <w:sz w:val="21"/>
                <w:szCs w:val="21"/>
                <w:lang w:val="bs-Latn-BA"/>
              </w:rPr>
              <w:t>Svega (Stub III)</w:t>
            </w:r>
          </w:p>
        </w:tc>
        <w:tc>
          <w:tcPr>
            <w:tcW w:w="828" w:type="dxa"/>
            <w:tcBorders>
              <w:bottom w:val="nil"/>
            </w:tcBorders>
            <w:vAlign w:val="bottom"/>
          </w:tcPr>
          <w:p w14:paraId="3626D2AF" w14:textId="47D3D1DA" w:rsidR="00A040D4" w:rsidRPr="00A040D4" w:rsidRDefault="00A040D4" w:rsidP="00E00161">
            <w:pPr>
              <w:ind w:right="-43"/>
              <w:jc w:val="center"/>
              <w:rPr>
                <w:rFonts w:ascii="Candara" w:hAnsi="Candara"/>
                <w:b/>
                <w:color w:val="000000" w:themeColor="text1"/>
                <w:sz w:val="21"/>
                <w:szCs w:val="21"/>
                <w:lang w:val="bs-Latn-BA"/>
              </w:rPr>
            </w:pPr>
            <w:r w:rsidRPr="00A040D4">
              <w:rPr>
                <w:rFonts w:ascii="Candara" w:eastAsia="Times New Roman" w:hAnsi="Candara"/>
                <w:b/>
                <w:color w:val="000000"/>
                <w:sz w:val="21"/>
                <w:szCs w:val="21"/>
              </w:rPr>
              <w:t>0</w:t>
            </w:r>
          </w:p>
        </w:tc>
        <w:tc>
          <w:tcPr>
            <w:tcW w:w="828" w:type="dxa"/>
            <w:tcBorders>
              <w:bottom w:val="nil"/>
            </w:tcBorders>
            <w:vAlign w:val="bottom"/>
          </w:tcPr>
          <w:p w14:paraId="0A6D50C1" w14:textId="700BCACB" w:rsidR="00A040D4" w:rsidRPr="00A040D4" w:rsidRDefault="00A040D4" w:rsidP="00E00161">
            <w:pPr>
              <w:jc w:val="center"/>
              <w:rPr>
                <w:rFonts w:ascii="Candara" w:hAnsi="Candara"/>
                <w:b/>
                <w:color w:val="000000" w:themeColor="text1"/>
                <w:sz w:val="21"/>
                <w:szCs w:val="21"/>
                <w:lang w:val="bs-Latn-BA"/>
              </w:rPr>
            </w:pPr>
            <w:r w:rsidRPr="00A040D4">
              <w:rPr>
                <w:rFonts w:ascii="Candara" w:eastAsia="Times New Roman" w:hAnsi="Candara"/>
                <w:b/>
                <w:color w:val="000000"/>
                <w:sz w:val="21"/>
                <w:szCs w:val="21"/>
              </w:rPr>
              <w:t>65</w:t>
            </w:r>
          </w:p>
        </w:tc>
        <w:tc>
          <w:tcPr>
            <w:tcW w:w="829" w:type="dxa"/>
            <w:tcBorders>
              <w:bottom w:val="nil"/>
            </w:tcBorders>
            <w:vAlign w:val="bottom"/>
          </w:tcPr>
          <w:p w14:paraId="1EBFB30A" w14:textId="500E8B82" w:rsidR="00A040D4" w:rsidRPr="00A040D4" w:rsidRDefault="00A040D4" w:rsidP="00E00161">
            <w:pPr>
              <w:jc w:val="center"/>
              <w:rPr>
                <w:rFonts w:ascii="Candara" w:hAnsi="Candara"/>
                <w:b/>
                <w:color w:val="000000" w:themeColor="text1"/>
                <w:sz w:val="21"/>
                <w:szCs w:val="21"/>
                <w:lang w:val="bs-Latn-BA"/>
              </w:rPr>
            </w:pPr>
            <w:r w:rsidRPr="00A040D4">
              <w:rPr>
                <w:rFonts w:ascii="Candara" w:eastAsia="Times New Roman" w:hAnsi="Candara"/>
                <w:b/>
                <w:color w:val="000000"/>
                <w:sz w:val="21"/>
                <w:szCs w:val="21"/>
              </w:rPr>
              <w:t>58</w:t>
            </w:r>
          </w:p>
        </w:tc>
        <w:tc>
          <w:tcPr>
            <w:tcW w:w="828" w:type="dxa"/>
            <w:tcBorders>
              <w:bottom w:val="nil"/>
            </w:tcBorders>
            <w:vAlign w:val="bottom"/>
          </w:tcPr>
          <w:p w14:paraId="3B443F94" w14:textId="104DF827" w:rsidR="00A040D4" w:rsidRPr="00A040D4" w:rsidRDefault="00A040D4" w:rsidP="00E00161">
            <w:pPr>
              <w:jc w:val="center"/>
              <w:rPr>
                <w:rFonts w:ascii="Candara" w:hAnsi="Candara"/>
                <w:b/>
                <w:color w:val="000000" w:themeColor="text1"/>
                <w:sz w:val="21"/>
                <w:szCs w:val="21"/>
                <w:lang w:val="bs-Latn-BA"/>
              </w:rPr>
            </w:pPr>
            <w:r w:rsidRPr="00A040D4">
              <w:rPr>
                <w:rFonts w:ascii="Candara" w:eastAsia="Times New Roman" w:hAnsi="Candara"/>
                <w:b/>
                <w:color w:val="000000"/>
                <w:sz w:val="21"/>
                <w:szCs w:val="21"/>
              </w:rPr>
              <w:t>51</w:t>
            </w:r>
          </w:p>
        </w:tc>
        <w:tc>
          <w:tcPr>
            <w:tcW w:w="828" w:type="dxa"/>
            <w:tcBorders>
              <w:bottom w:val="nil"/>
            </w:tcBorders>
            <w:vAlign w:val="bottom"/>
          </w:tcPr>
          <w:p w14:paraId="4447EC67" w14:textId="166F2724" w:rsidR="00A040D4" w:rsidRPr="00A040D4" w:rsidRDefault="00A040D4" w:rsidP="00E00161">
            <w:pPr>
              <w:jc w:val="center"/>
              <w:rPr>
                <w:rFonts w:ascii="Candara" w:hAnsi="Candara"/>
                <w:b/>
                <w:color w:val="000000" w:themeColor="text1"/>
                <w:sz w:val="21"/>
                <w:szCs w:val="21"/>
                <w:lang w:val="bs-Latn-BA"/>
              </w:rPr>
            </w:pPr>
            <w:r w:rsidRPr="00A040D4">
              <w:rPr>
                <w:rFonts w:ascii="Candara" w:eastAsia="Times New Roman" w:hAnsi="Candara"/>
                <w:b/>
                <w:color w:val="000000"/>
                <w:sz w:val="21"/>
                <w:szCs w:val="21"/>
              </w:rPr>
              <w:t>42</w:t>
            </w:r>
          </w:p>
        </w:tc>
        <w:tc>
          <w:tcPr>
            <w:tcW w:w="829" w:type="dxa"/>
            <w:tcBorders>
              <w:bottom w:val="nil"/>
            </w:tcBorders>
            <w:vAlign w:val="bottom"/>
          </w:tcPr>
          <w:p w14:paraId="2B8AD435" w14:textId="413D6040" w:rsidR="00A040D4" w:rsidRPr="00A040D4" w:rsidRDefault="00A040D4" w:rsidP="00E00161">
            <w:pPr>
              <w:jc w:val="center"/>
              <w:rPr>
                <w:rFonts w:ascii="Candara" w:hAnsi="Candara"/>
                <w:b/>
                <w:color w:val="000000" w:themeColor="text1"/>
                <w:sz w:val="21"/>
                <w:szCs w:val="21"/>
                <w:lang w:val="bs-Latn-BA"/>
              </w:rPr>
            </w:pPr>
            <w:r w:rsidRPr="00A040D4">
              <w:rPr>
                <w:rFonts w:ascii="Candara" w:eastAsia="Times New Roman" w:hAnsi="Candara"/>
                <w:b/>
                <w:color w:val="000000"/>
                <w:sz w:val="21"/>
                <w:szCs w:val="21"/>
              </w:rPr>
              <w:t>99</w:t>
            </w:r>
          </w:p>
        </w:tc>
        <w:tc>
          <w:tcPr>
            <w:tcW w:w="828" w:type="dxa"/>
            <w:tcBorders>
              <w:bottom w:val="nil"/>
            </w:tcBorders>
            <w:vAlign w:val="bottom"/>
          </w:tcPr>
          <w:p w14:paraId="3E5F5582" w14:textId="6AA25EB9" w:rsidR="00A040D4" w:rsidRPr="00A040D4" w:rsidRDefault="00A040D4" w:rsidP="00E00161">
            <w:pPr>
              <w:jc w:val="center"/>
              <w:rPr>
                <w:rFonts w:ascii="Candara" w:hAnsi="Candara"/>
                <w:b/>
                <w:color w:val="000000" w:themeColor="text1"/>
                <w:sz w:val="21"/>
                <w:szCs w:val="21"/>
                <w:lang w:val="bs-Latn-BA"/>
              </w:rPr>
            </w:pPr>
            <w:r w:rsidRPr="00A040D4">
              <w:rPr>
                <w:rFonts w:ascii="Candara" w:eastAsia="Times New Roman" w:hAnsi="Candara"/>
                <w:b/>
                <w:color w:val="000000"/>
                <w:sz w:val="21"/>
                <w:szCs w:val="21"/>
              </w:rPr>
              <w:t>0</w:t>
            </w:r>
          </w:p>
        </w:tc>
        <w:tc>
          <w:tcPr>
            <w:tcW w:w="829" w:type="dxa"/>
            <w:tcBorders>
              <w:bottom w:val="nil"/>
            </w:tcBorders>
            <w:vAlign w:val="bottom"/>
          </w:tcPr>
          <w:p w14:paraId="16450AE1" w14:textId="3E5C7B09" w:rsidR="00A040D4" w:rsidRPr="00A040D4" w:rsidRDefault="00A040D4" w:rsidP="00E00161">
            <w:pPr>
              <w:jc w:val="center"/>
              <w:rPr>
                <w:rFonts w:ascii="Candara" w:hAnsi="Candara"/>
                <w:b/>
                <w:color w:val="000000" w:themeColor="text1"/>
                <w:sz w:val="21"/>
                <w:szCs w:val="21"/>
                <w:lang w:val="bs-Latn-BA"/>
              </w:rPr>
            </w:pPr>
            <w:r w:rsidRPr="00A040D4">
              <w:rPr>
                <w:rFonts w:ascii="Candara" w:eastAsia="Times New Roman" w:hAnsi="Candara"/>
                <w:b/>
                <w:color w:val="000000"/>
                <w:sz w:val="21"/>
                <w:szCs w:val="21"/>
              </w:rPr>
              <w:t>2</w:t>
            </w:r>
          </w:p>
        </w:tc>
      </w:tr>
      <w:tr w:rsidR="00A040D4" w:rsidRPr="006715D0" w14:paraId="6AF84DC2" w14:textId="77777777" w:rsidTr="00A040D4">
        <w:tc>
          <w:tcPr>
            <w:tcW w:w="3613" w:type="dxa"/>
            <w:tcBorders>
              <w:top w:val="nil"/>
              <w:bottom w:val="single" w:sz="4" w:space="0" w:color="auto"/>
            </w:tcBorders>
          </w:tcPr>
          <w:p w14:paraId="4BC66D7E" w14:textId="77777777" w:rsidR="00A040D4" w:rsidRPr="006715D0" w:rsidRDefault="00A040D4" w:rsidP="00E00161">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Nealocirano</w:t>
            </w:r>
          </w:p>
        </w:tc>
        <w:tc>
          <w:tcPr>
            <w:tcW w:w="828" w:type="dxa"/>
            <w:tcBorders>
              <w:top w:val="nil"/>
              <w:bottom w:val="single" w:sz="4" w:space="0" w:color="auto"/>
            </w:tcBorders>
            <w:vAlign w:val="bottom"/>
          </w:tcPr>
          <w:p w14:paraId="16636519" w14:textId="0A34C082" w:rsidR="00A040D4" w:rsidRPr="006715D0" w:rsidRDefault="00A040D4" w:rsidP="00E00161">
            <w:pPr>
              <w:ind w:right="-43"/>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7</w:t>
            </w:r>
          </w:p>
        </w:tc>
        <w:tc>
          <w:tcPr>
            <w:tcW w:w="828" w:type="dxa"/>
            <w:tcBorders>
              <w:top w:val="nil"/>
              <w:bottom w:val="single" w:sz="4" w:space="0" w:color="auto"/>
            </w:tcBorders>
            <w:vAlign w:val="bottom"/>
          </w:tcPr>
          <w:p w14:paraId="7E2A4040" w14:textId="70954F8B" w:rsidR="00A040D4" w:rsidRPr="006715D0"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c>
          <w:tcPr>
            <w:tcW w:w="829" w:type="dxa"/>
            <w:tcBorders>
              <w:top w:val="nil"/>
              <w:bottom w:val="single" w:sz="4" w:space="0" w:color="auto"/>
            </w:tcBorders>
            <w:vAlign w:val="bottom"/>
          </w:tcPr>
          <w:p w14:paraId="35EFE517" w14:textId="0D946E7C" w:rsidR="00A040D4" w:rsidRPr="006715D0"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61</w:t>
            </w:r>
          </w:p>
        </w:tc>
        <w:tc>
          <w:tcPr>
            <w:tcW w:w="828" w:type="dxa"/>
            <w:tcBorders>
              <w:top w:val="nil"/>
              <w:bottom w:val="single" w:sz="4" w:space="0" w:color="auto"/>
            </w:tcBorders>
            <w:vAlign w:val="bottom"/>
          </w:tcPr>
          <w:p w14:paraId="4F347759" w14:textId="6B7B4603" w:rsidR="00A040D4" w:rsidRPr="006715D0"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c>
          <w:tcPr>
            <w:tcW w:w="828" w:type="dxa"/>
            <w:tcBorders>
              <w:top w:val="nil"/>
              <w:bottom w:val="single" w:sz="4" w:space="0" w:color="auto"/>
            </w:tcBorders>
            <w:vAlign w:val="bottom"/>
          </w:tcPr>
          <w:p w14:paraId="2AD382ED" w14:textId="0CEF7E4E" w:rsidR="00A040D4" w:rsidRPr="006715D0"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864</w:t>
            </w:r>
          </w:p>
        </w:tc>
        <w:tc>
          <w:tcPr>
            <w:tcW w:w="829" w:type="dxa"/>
            <w:tcBorders>
              <w:top w:val="nil"/>
              <w:bottom w:val="single" w:sz="4" w:space="0" w:color="auto"/>
            </w:tcBorders>
            <w:vAlign w:val="bottom"/>
          </w:tcPr>
          <w:p w14:paraId="61BD8378" w14:textId="5ACD3CFE" w:rsidR="00A040D4" w:rsidRPr="006715D0"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10</w:t>
            </w:r>
          </w:p>
        </w:tc>
        <w:tc>
          <w:tcPr>
            <w:tcW w:w="828" w:type="dxa"/>
            <w:tcBorders>
              <w:top w:val="nil"/>
              <w:bottom w:val="single" w:sz="4" w:space="0" w:color="auto"/>
            </w:tcBorders>
            <w:vAlign w:val="bottom"/>
          </w:tcPr>
          <w:p w14:paraId="09E14683" w14:textId="0EA9C121" w:rsidR="00A040D4" w:rsidRPr="006715D0"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7</w:t>
            </w:r>
          </w:p>
        </w:tc>
        <w:tc>
          <w:tcPr>
            <w:tcW w:w="829" w:type="dxa"/>
            <w:tcBorders>
              <w:top w:val="nil"/>
              <w:bottom w:val="single" w:sz="4" w:space="0" w:color="auto"/>
            </w:tcBorders>
            <w:vAlign w:val="bottom"/>
          </w:tcPr>
          <w:p w14:paraId="0F527FAA" w14:textId="6799C092" w:rsidR="00A040D4" w:rsidRPr="006715D0" w:rsidRDefault="00A040D4" w:rsidP="00E00161">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r>
      <w:tr w:rsidR="00A040D4" w:rsidRPr="00A040D4" w14:paraId="118C01DB" w14:textId="77777777" w:rsidTr="00A040D4">
        <w:tc>
          <w:tcPr>
            <w:tcW w:w="3613" w:type="dxa"/>
            <w:tcBorders>
              <w:top w:val="single" w:sz="4" w:space="0" w:color="auto"/>
              <w:bottom w:val="single" w:sz="4" w:space="0" w:color="auto"/>
            </w:tcBorders>
          </w:tcPr>
          <w:p w14:paraId="48CD777C" w14:textId="107D7FFA" w:rsidR="00A040D4" w:rsidRPr="00A040D4" w:rsidRDefault="00A040D4" w:rsidP="00E00161">
            <w:pPr>
              <w:rPr>
                <w:rFonts w:ascii="Candara" w:hAnsi="Candara"/>
                <w:b/>
                <w:i/>
                <w:color w:val="000000" w:themeColor="text1"/>
                <w:sz w:val="21"/>
                <w:szCs w:val="21"/>
                <w:lang w:val="bs-Latn-BA"/>
              </w:rPr>
            </w:pPr>
            <w:r w:rsidRPr="00A040D4">
              <w:rPr>
                <w:rFonts w:ascii="Candara" w:hAnsi="Candara"/>
                <w:b/>
                <w:i/>
                <w:color w:val="000000" w:themeColor="text1"/>
                <w:sz w:val="21"/>
                <w:szCs w:val="21"/>
                <w:lang w:val="bs-Latn-BA"/>
              </w:rPr>
              <w:t>Ukupna budžetska podrška</w:t>
            </w:r>
          </w:p>
        </w:tc>
        <w:tc>
          <w:tcPr>
            <w:tcW w:w="828" w:type="dxa"/>
            <w:tcBorders>
              <w:top w:val="single" w:sz="4" w:space="0" w:color="auto"/>
              <w:bottom w:val="single" w:sz="4" w:space="0" w:color="auto"/>
            </w:tcBorders>
            <w:vAlign w:val="bottom"/>
          </w:tcPr>
          <w:p w14:paraId="0D6D9E93" w14:textId="0DFF578D" w:rsidR="00A040D4" w:rsidRPr="00A040D4" w:rsidRDefault="00A040D4" w:rsidP="00E00161">
            <w:pPr>
              <w:ind w:right="-43"/>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rPr>
              <w:t>3</w:t>
            </w:r>
            <w:r>
              <w:rPr>
                <w:rFonts w:ascii="Candara" w:eastAsia="Times New Roman" w:hAnsi="Candara"/>
                <w:b/>
                <w:color w:val="000000"/>
                <w:sz w:val="21"/>
                <w:szCs w:val="21"/>
              </w:rPr>
              <w:t>.</w:t>
            </w:r>
            <w:r w:rsidRPr="00A040D4">
              <w:rPr>
                <w:rFonts w:ascii="Candara" w:eastAsia="Times New Roman" w:hAnsi="Candara"/>
                <w:b/>
                <w:color w:val="000000"/>
                <w:sz w:val="21"/>
                <w:szCs w:val="21"/>
              </w:rPr>
              <w:t>404</w:t>
            </w:r>
          </w:p>
        </w:tc>
        <w:tc>
          <w:tcPr>
            <w:tcW w:w="828" w:type="dxa"/>
            <w:tcBorders>
              <w:top w:val="single" w:sz="4" w:space="0" w:color="auto"/>
              <w:bottom w:val="single" w:sz="4" w:space="0" w:color="auto"/>
            </w:tcBorders>
            <w:vAlign w:val="bottom"/>
          </w:tcPr>
          <w:p w14:paraId="41692EAA" w14:textId="17CE68F5"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rPr>
              <w:t>3</w:t>
            </w:r>
            <w:r>
              <w:rPr>
                <w:rFonts w:ascii="Candara" w:eastAsia="Times New Roman" w:hAnsi="Candara"/>
                <w:b/>
                <w:color w:val="000000"/>
                <w:sz w:val="21"/>
                <w:szCs w:val="21"/>
              </w:rPr>
              <w:t>.</w:t>
            </w:r>
            <w:r w:rsidRPr="00A040D4">
              <w:rPr>
                <w:rFonts w:ascii="Candara" w:eastAsia="Times New Roman" w:hAnsi="Candara"/>
                <w:b/>
                <w:color w:val="000000"/>
                <w:sz w:val="21"/>
                <w:szCs w:val="21"/>
              </w:rPr>
              <w:t>561</w:t>
            </w:r>
          </w:p>
        </w:tc>
        <w:tc>
          <w:tcPr>
            <w:tcW w:w="829" w:type="dxa"/>
            <w:tcBorders>
              <w:top w:val="single" w:sz="4" w:space="0" w:color="auto"/>
              <w:bottom w:val="single" w:sz="4" w:space="0" w:color="auto"/>
            </w:tcBorders>
            <w:vAlign w:val="bottom"/>
          </w:tcPr>
          <w:p w14:paraId="7B30119C" w14:textId="649D4356"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rPr>
              <w:t>4</w:t>
            </w:r>
            <w:r>
              <w:rPr>
                <w:rFonts w:ascii="Candara" w:eastAsia="Times New Roman" w:hAnsi="Candara"/>
                <w:b/>
                <w:color w:val="000000"/>
                <w:sz w:val="21"/>
                <w:szCs w:val="21"/>
              </w:rPr>
              <w:t>.</w:t>
            </w:r>
            <w:r w:rsidRPr="00A040D4">
              <w:rPr>
                <w:rFonts w:ascii="Candara" w:eastAsia="Times New Roman" w:hAnsi="Candara"/>
                <w:b/>
                <w:color w:val="000000"/>
                <w:sz w:val="21"/>
                <w:szCs w:val="21"/>
              </w:rPr>
              <w:t>327</w:t>
            </w:r>
          </w:p>
        </w:tc>
        <w:tc>
          <w:tcPr>
            <w:tcW w:w="828" w:type="dxa"/>
            <w:tcBorders>
              <w:top w:val="single" w:sz="4" w:space="0" w:color="auto"/>
              <w:bottom w:val="single" w:sz="4" w:space="0" w:color="auto"/>
            </w:tcBorders>
            <w:vAlign w:val="bottom"/>
          </w:tcPr>
          <w:p w14:paraId="7E20966A" w14:textId="002D2D43"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rPr>
              <w:t>3</w:t>
            </w:r>
            <w:r>
              <w:rPr>
                <w:rFonts w:ascii="Candara" w:eastAsia="Times New Roman" w:hAnsi="Candara"/>
                <w:b/>
                <w:color w:val="000000"/>
                <w:sz w:val="21"/>
                <w:szCs w:val="21"/>
              </w:rPr>
              <w:t>.</w:t>
            </w:r>
            <w:r w:rsidRPr="00A040D4">
              <w:rPr>
                <w:rFonts w:ascii="Candara" w:eastAsia="Times New Roman" w:hAnsi="Candara"/>
                <w:b/>
                <w:color w:val="000000"/>
                <w:sz w:val="21"/>
                <w:szCs w:val="21"/>
              </w:rPr>
              <w:t>974</w:t>
            </w:r>
          </w:p>
        </w:tc>
        <w:tc>
          <w:tcPr>
            <w:tcW w:w="828" w:type="dxa"/>
            <w:tcBorders>
              <w:top w:val="single" w:sz="4" w:space="0" w:color="auto"/>
              <w:bottom w:val="single" w:sz="4" w:space="0" w:color="auto"/>
            </w:tcBorders>
            <w:vAlign w:val="bottom"/>
          </w:tcPr>
          <w:p w14:paraId="43374D61" w14:textId="602E0FD8"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rPr>
              <w:t>4</w:t>
            </w:r>
            <w:r>
              <w:rPr>
                <w:rFonts w:ascii="Candara" w:eastAsia="Times New Roman" w:hAnsi="Candara"/>
                <w:b/>
                <w:color w:val="000000"/>
                <w:sz w:val="21"/>
                <w:szCs w:val="21"/>
              </w:rPr>
              <w:t>.</w:t>
            </w:r>
            <w:r w:rsidRPr="00A040D4">
              <w:rPr>
                <w:rFonts w:ascii="Candara" w:eastAsia="Times New Roman" w:hAnsi="Candara"/>
                <w:b/>
                <w:color w:val="000000"/>
                <w:sz w:val="21"/>
                <w:szCs w:val="21"/>
              </w:rPr>
              <w:t>035</w:t>
            </w:r>
          </w:p>
        </w:tc>
        <w:tc>
          <w:tcPr>
            <w:tcW w:w="829" w:type="dxa"/>
            <w:tcBorders>
              <w:top w:val="single" w:sz="4" w:space="0" w:color="auto"/>
              <w:bottom w:val="single" w:sz="4" w:space="0" w:color="auto"/>
            </w:tcBorders>
            <w:vAlign w:val="bottom"/>
          </w:tcPr>
          <w:p w14:paraId="6DA84D89" w14:textId="6222CDA0"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rPr>
              <w:t>4</w:t>
            </w:r>
            <w:r>
              <w:rPr>
                <w:rFonts w:ascii="Candara" w:eastAsia="Times New Roman" w:hAnsi="Candara"/>
                <w:b/>
                <w:color w:val="000000"/>
                <w:sz w:val="21"/>
                <w:szCs w:val="21"/>
              </w:rPr>
              <w:t>.</w:t>
            </w:r>
            <w:r w:rsidRPr="00A040D4">
              <w:rPr>
                <w:rFonts w:ascii="Candara" w:eastAsia="Times New Roman" w:hAnsi="Candara"/>
                <w:b/>
                <w:color w:val="000000"/>
                <w:sz w:val="21"/>
                <w:szCs w:val="21"/>
              </w:rPr>
              <w:t>274</w:t>
            </w:r>
          </w:p>
        </w:tc>
        <w:tc>
          <w:tcPr>
            <w:tcW w:w="828" w:type="dxa"/>
            <w:tcBorders>
              <w:top w:val="single" w:sz="4" w:space="0" w:color="auto"/>
              <w:bottom w:val="single" w:sz="4" w:space="0" w:color="auto"/>
            </w:tcBorders>
            <w:vAlign w:val="bottom"/>
          </w:tcPr>
          <w:p w14:paraId="107E4364" w14:textId="6C375A86"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rPr>
              <w:t>4</w:t>
            </w:r>
            <w:r>
              <w:rPr>
                <w:rFonts w:ascii="Candara" w:eastAsia="Times New Roman" w:hAnsi="Candara"/>
                <w:b/>
                <w:color w:val="000000"/>
                <w:sz w:val="21"/>
                <w:szCs w:val="21"/>
              </w:rPr>
              <w:t>.</w:t>
            </w:r>
            <w:r w:rsidRPr="00A040D4">
              <w:rPr>
                <w:rFonts w:ascii="Candara" w:eastAsia="Times New Roman" w:hAnsi="Candara"/>
                <w:b/>
                <w:color w:val="000000"/>
                <w:sz w:val="21"/>
                <w:szCs w:val="21"/>
              </w:rPr>
              <w:t>728</w:t>
            </w:r>
          </w:p>
        </w:tc>
        <w:tc>
          <w:tcPr>
            <w:tcW w:w="829" w:type="dxa"/>
            <w:tcBorders>
              <w:top w:val="single" w:sz="4" w:space="0" w:color="auto"/>
              <w:bottom w:val="single" w:sz="4" w:space="0" w:color="auto"/>
            </w:tcBorders>
            <w:vAlign w:val="bottom"/>
          </w:tcPr>
          <w:p w14:paraId="3BA0593B" w14:textId="2298B9FF"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4</w:t>
            </w:r>
            <w:r>
              <w:rPr>
                <w:rFonts w:ascii="Candara" w:eastAsia="Times New Roman" w:hAnsi="Candara"/>
                <w:b/>
                <w:color w:val="000000"/>
                <w:sz w:val="21"/>
                <w:szCs w:val="21"/>
                <w:lang w:val="bs-Latn-BA"/>
              </w:rPr>
              <w:t>.</w:t>
            </w:r>
            <w:r w:rsidRPr="00A040D4">
              <w:rPr>
                <w:rFonts w:ascii="Candara" w:eastAsia="Times New Roman" w:hAnsi="Candara"/>
                <w:b/>
                <w:color w:val="000000"/>
                <w:sz w:val="21"/>
                <w:szCs w:val="21"/>
                <w:lang w:val="bs-Latn-BA"/>
              </w:rPr>
              <w:t>951</w:t>
            </w:r>
          </w:p>
        </w:tc>
      </w:tr>
      <w:tr w:rsidR="00A040D4" w:rsidRPr="006715D0" w14:paraId="2752D061" w14:textId="77777777" w:rsidTr="0090681E">
        <w:tc>
          <w:tcPr>
            <w:tcW w:w="3613" w:type="dxa"/>
            <w:tcBorders>
              <w:top w:val="single" w:sz="4" w:space="0" w:color="auto"/>
              <w:bottom w:val="nil"/>
            </w:tcBorders>
          </w:tcPr>
          <w:p w14:paraId="432FE4BB" w14:textId="3E32124C" w:rsidR="00A040D4" w:rsidRPr="006715D0" w:rsidRDefault="00A040D4" w:rsidP="00E00161">
            <w:pPr>
              <w:rPr>
                <w:rFonts w:ascii="Candara" w:hAnsi="Candara"/>
                <w:b/>
                <w:i/>
                <w:color w:val="000000" w:themeColor="text1"/>
                <w:sz w:val="21"/>
                <w:szCs w:val="21"/>
                <w:lang w:val="bs-Latn-BA"/>
              </w:rPr>
            </w:pPr>
            <w:r w:rsidRPr="006715D0">
              <w:rPr>
                <w:rFonts w:ascii="Candara" w:hAnsi="Candara"/>
                <w:i/>
                <w:color w:val="000000" w:themeColor="text1"/>
                <w:sz w:val="21"/>
                <w:szCs w:val="21"/>
                <w:lang w:val="bs-Latn-BA"/>
              </w:rPr>
              <w:t>Stub I - Mjere tržišno-cjenovne politike</w:t>
            </w:r>
          </w:p>
        </w:tc>
        <w:tc>
          <w:tcPr>
            <w:tcW w:w="828" w:type="dxa"/>
            <w:tcBorders>
              <w:top w:val="single" w:sz="4" w:space="0" w:color="auto"/>
              <w:bottom w:val="nil"/>
            </w:tcBorders>
            <w:vAlign w:val="bottom"/>
          </w:tcPr>
          <w:p w14:paraId="1F66C04A" w14:textId="4E1B727B" w:rsidR="00A040D4" w:rsidRPr="006715D0" w:rsidRDefault="00A040D4" w:rsidP="00E00161">
            <w:pPr>
              <w:ind w:right="-43"/>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99,77</w:t>
            </w:r>
          </w:p>
        </w:tc>
        <w:tc>
          <w:tcPr>
            <w:tcW w:w="828" w:type="dxa"/>
            <w:tcBorders>
              <w:top w:val="single" w:sz="4" w:space="0" w:color="auto"/>
              <w:bottom w:val="nil"/>
            </w:tcBorders>
            <w:vAlign w:val="bottom"/>
          </w:tcPr>
          <w:p w14:paraId="43EB8F01" w14:textId="0E03C6AF"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98,14</w:t>
            </w:r>
          </w:p>
        </w:tc>
        <w:tc>
          <w:tcPr>
            <w:tcW w:w="829" w:type="dxa"/>
            <w:tcBorders>
              <w:top w:val="single" w:sz="4" w:space="0" w:color="auto"/>
              <w:bottom w:val="nil"/>
            </w:tcBorders>
            <w:vAlign w:val="bottom"/>
          </w:tcPr>
          <w:p w14:paraId="3ED9F513" w14:textId="41E9CD90"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96,65</w:t>
            </w:r>
          </w:p>
        </w:tc>
        <w:tc>
          <w:tcPr>
            <w:tcW w:w="828" w:type="dxa"/>
            <w:tcBorders>
              <w:top w:val="single" w:sz="4" w:space="0" w:color="auto"/>
              <w:bottom w:val="nil"/>
            </w:tcBorders>
            <w:vAlign w:val="bottom"/>
          </w:tcPr>
          <w:p w14:paraId="4A9BC054" w14:textId="417FEAAC"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98,56</w:t>
            </w:r>
          </w:p>
        </w:tc>
        <w:tc>
          <w:tcPr>
            <w:tcW w:w="828" w:type="dxa"/>
            <w:tcBorders>
              <w:top w:val="single" w:sz="4" w:space="0" w:color="auto"/>
              <w:bottom w:val="nil"/>
            </w:tcBorders>
            <w:vAlign w:val="bottom"/>
          </w:tcPr>
          <w:p w14:paraId="542E3BF8" w14:textId="635AAEC2"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77,54</w:t>
            </w:r>
          </w:p>
        </w:tc>
        <w:tc>
          <w:tcPr>
            <w:tcW w:w="829" w:type="dxa"/>
            <w:tcBorders>
              <w:top w:val="single" w:sz="4" w:space="0" w:color="auto"/>
              <w:bottom w:val="nil"/>
            </w:tcBorders>
            <w:vAlign w:val="bottom"/>
          </w:tcPr>
          <w:p w14:paraId="3D1A059F" w14:textId="28EF465C"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86,07</w:t>
            </w:r>
          </w:p>
        </w:tc>
        <w:tc>
          <w:tcPr>
            <w:tcW w:w="828" w:type="dxa"/>
            <w:tcBorders>
              <w:top w:val="single" w:sz="4" w:space="0" w:color="auto"/>
              <w:bottom w:val="nil"/>
            </w:tcBorders>
            <w:vAlign w:val="bottom"/>
          </w:tcPr>
          <w:p w14:paraId="3A999E4E" w14:textId="7E6AF0E3"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98,78</w:t>
            </w:r>
          </w:p>
        </w:tc>
        <w:tc>
          <w:tcPr>
            <w:tcW w:w="829" w:type="dxa"/>
            <w:tcBorders>
              <w:top w:val="single" w:sz="4" w:space="0" w:color="auto"/>
              <w:bottom w:val="nil"/>
            </w:tcBorders>
            <w:vAlign w:val="bottom"/>
          </w:tcPr>
          <w:p w14:paraId="0CBF70B0" w14:textId="2AF998BB" w:rsidR="00A040D4" w:rsidRPr="00A040D4" w:rsidRDefault="00A040D4" w:rsidP="00E00161">
            <w:pPr>
              <w:jc w:val="center"/>
              <w:rPr>
                <w:rFonts w:ascii="Candara" w:eastAsia="Times New Roman" w:hAnsi="Candara"/>
                <w:color w:val="000000"/>
                <w:sz w:val="21"/>
                <w:szCs w:val="21"/>
                <w:lang w:val="bs-Latn-BA"/>
              </w:rPr>
            </w:pPr>
            <w:r w:rsidRPr="00A040D4">
              <w:rPr>
                <w:rFonts w:ascii="Candara" w:eastAsia="Times New Roman" w:hAnsi="Candara"/>
                <w:color w:val="000000"/>
                <w:sz w:val="21"/>
                <w:szCs w:val="21"/>
                <w:lang w:val="bs-Latn-BA"/>
              </w:rPr>
              <w:t>98,60</w:t>
            </w:r>
          </w:p>
        </w:tc>
      </w:tr>
      <w:tr w:rsidR="00A040D4" w:rsidRPr="006715D0" w14:paraId="3A9A6530" w14:textId="77777777" w:rsidTr="0090681E">
        <w:tc>
          <w:tcPr>
            <w:tcW w:w="3613" w:type="dxa"/>
            <w:tcBorders>
              <w:top w:val="nil"/>
              <w:bottom w:val="nil"/>
            </w:tcBorders>
          </w:tcPr>
          <w:p w14:paraId="21F4BD69" w14:textId="77777777" w:rsidR="00A040D4" w:rsidRPr="006715D0" w:rsidRDefault="00A040D4" w:rsidP="0090681E">
            <w:pPr>
              <w:rPr>
                <w:rFonts w:ascii="Candara" w:hAnsi="Candara"/>
                <w:i/>
                <w:color w:val="000000" w:themeColor="text1"/>
                <w:sz w:val="21"/>
                <w:szCs w:val="21"/>
                <w:lang w:val="bs-Latn-BA"/>
              </w:rPr>
            </w:pPr>
            <w:r w:rsidRPr="006715D0">
              <w:rPr>
                <w:rFonts w:ascii="Candara" w:hAnsi="Candara"/>
                <w:i/>
                <w:color w:val="000000" w:themeColor="text1"/>
                <w:sz w:val="21"/>
                <w:szCs w:val="21"/>
                <w:lang w:val="bs-Latn-BA"/>
              </w:rPr>
              <w:t>Stub II - Strukturalne mjere i mjere</w:t>
            </w:r>
          </w:p>
          <w:p w14:paraId="2F10D4CF" w14:textId="451329C7" w:rsidR="00A040D4" w:rsidRPr="006715D0" w:rsidRDefault="00A040D4" w:rsidP="00E00161">
            <w:pPr>
              <w:rPr>
                <w:rFonts w:ascii="Candara" w:hAnsi="Candara"/>
                <w:b/>
                <w:i/>
                <w:color w:val="000000" w:themeColor="text1"/>
                <w:sz w:val="21"/>
                <w:szCs w:val="21"/>
                <w:lang w:val="bs-Latn-BA"/>
              </w:rPr>
            </w:pPr>
            <w:r w:rsidRPr="006715D0">
              <w:rPr>
                <w:rFonts w:ascii="Candara" w:hAnsi="Candara"/>
                <w:i/>
                <w:color w:val="000000" w:themeColor="text1"/>
                <w:sz w:val="21"/>
                <w:szCs w:val="21"/>
                <w:lang w:val="bs-Latn-BA"/>
              </w:rPr>
              <w:t xml:space="preserve">                ruralne politike</w:t>
            </w:r>
          </w:p>
        </w:tc>
        <w:tc>
          <w:tcPr>
            <w:tcW w:w="828" w:type="dxa"/>
            <w:tcBorders>
              <w:top w:val="nil"/>
              <w:bottom w:val="nil"/>
            </w:tcBorders>
            <w:vAlign w:val="bottom"/>
          </w:tcPr>
          <w:p w14:paraId="33C0CC30" w14:textId="67A840E1" w:rsidR="00A040D4" w:rsidRPr="006715D0" w:rsidRDefault="00A040D4" w:rsidP="00E00161">
            <w:pPr>
              <w:ind w:right="-43"/>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0,04</w:t>
            </w:r>
          </w:p>
        </w:tc>
        <w:tc>
          <w:tcPr>
            <w:tcW w:w="828" w:type="dxa"/>
            <w:tcBorders>
              <w:top w:val="nil"/>
              <w:bottom w:val="nil"/>
            </w:tcBorders>
            <w:vAlign w:val="bottom"/>
          </w:tcPr>
          <w:p w14:paraId="06660FC1" w14:textId="3CCDE0DD"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0,05</w:t>
            </w:r>
          </w:p>
        </w:tc>
        <w:tc>
          <w:tcPr>
            <w:tcW w:w="829" w:type="dxa"/>
            <w:tcBorders>
              <w:top w:val="nil"/>
              <w:bottom w:val="nil"/>
            </w:tcBorders>
            <w:vAlign w:val="bottom"/>
          </w:tcPr>
          <w:p w14:paraId="14770913" w14:textId="4138520E"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0,58</w:t>
            </w:r>
          </w:p>
        </w:tc>
        <w:tc>
          <w:tcPr>
            <w:tcW w:w="828" w:type="dxa"/>
            <w:tcBorders>
              <w:top w:val="nil"/>
              <w:bottom w:val="nil"/>
            </w:tcBorders>
            <w:vAlign w:val="bottom"/>
          </w:tcPr>
          <w:p w14:paraId="35A3ECF4" w14:textId="28B0BFC6"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0,15</w:t>
            </w:r>
          </w:p>
        </w:tc>
        <w:tc>
          <w:tcPr>
            <w:tcW w:w="828" w:type="dxa"/>
            <w:tcBorders>
              <w:top w:val="nil"/>
              <w:bottom w:val="nil"/>
            </w:tcBorders>
            <w:vAlign w:val="bottom"/>
          </w:tcPr>
          <w:p w14:paraId="6CC61851" w14:textId="1FB9DCDB"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0,00</w:t>
            </w:r>
          </w:p>
        </w:tc>
        <w:tc>
          <w:tcPr>
            <w:tcW w:w="829" w:type="dxa"/>
            <w:tcBorders>
              <w:top w:val="nil"/>
              <w:bottom w:val="nil"/>
            </w:tcBorders>
            <w:vAlign w:val="bottom"/>
          </w:tcPr>
          <w:p w14:paraId="52A2B2DC" w14:textId="385A93CD"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11,38</w:t>
            </w:r>
          </w:p>
        </w:tc>
        <w:tc>
          <w:tcPr>
            <w:tcW w:w="828" w:type="dxa"/>
            <w:tcBorders>
              <w:top w:val="nil"/>
              <w:bottom w:val="nil"/>
            </w:tcBorders>
            <w:vAlign w:val="bottom"/>
          </w:tcPr>
          <w:p w14:paraId="671E501C" w14:textId="05E4FBF0"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1,06</w:t>
            </w:r>
          </w:p>
        </w:tc>
        <w:tc>
          <w:tcPr>
            <w:tcW w:w="829" w:type="dxa"/>
            <w:tcBorders>
              <w:top w:val="nil"/>
              <w:bottom w:val="nil"/>
            </w:tcBorders>
            <w:vAlign w:val="bottom"/>
          </w:tcPr>
          <w:p w14:paraId="069FC6CD" w14:textId="44650198" w:rsidR="00A040D4" w:rsidRPr="00A040D4" w:rsidRDefault="00A040D4" w:rsidP="00E00161">
            <w:pPr>
              <w:jc w:val="center"/>
              <w:rPr>
                <w:rFonts w:ascii="Candara" w:eastAsia="Times New Roman" w:hAnsi="Candara"/>
                <w:color w:val="000000"/>
                <w:sz w:val="21"/>
                <w:szCs w:val="21"/>
                <w:lang w:val="bs-Latn-BA"/>
              </w:rPr>
            </w:pPr>
            <w:r w:rsidRPr="00A040D4">
              <w:rPr>
                <w:rFonts w:ascii="Candara" w:eastAsia="Times New Roman" w:hAnsi="Candara"/>
                <w:color w:val="000000"/>
                <w:sz w:val="21"/>
                <w:szCs w:val="21"/>
                <w:lang w:val="bs-Latn-BA"/>
              </w:rPr>
              <w:t>1,35</w:t>
            </w:r>
          </w:p>
        </w:tc>
      </w:tr>
      <w:tr w:rsidR="00A040D4" w:rsidRPr="006715D0" w14:paraId="12E607D3" w14:textId="77777777" w:rsidTr="0090681E">
        <w:tc>
          <w:tcPr>
            <w:tcW w:w="3613" w:type="dxa"/>
            <w:tcBorders>
              <w:top w:val="nil"/>
              <w:bottom w:val="nil"/>
            </w:tcBorders>
          </w:tcPr>
          <w:p w14:paraId="6AD7730F" w14:textId="0B369FD2" w:rsidR="00A040D4" w:rsidRPr="006715D0" w:rsidRDefault="00A040D4" w:rsidP="00E00161">
            <w:pPr>
              <w:rPr>
                <w:rFonts w:ascii="Candara" w:hAnsi="Candara"/>
                <w:b/>
                <w:i/>
                <w:color w:val="000000" w:themeColor="text1"/>
                <w:sz w:val="21"/>
                <w:szCs w:val="21"/>
                <w:lang w:val="bs-Latn-BA"/>
              </w:rPr>
            </w:pPr>
            <w:r w:rsidRPr="006715D0">
              <w:rPr>
                <w:rFonts w:ascii="Candara" w:hAnsi="Candara"/>
                <w:i/>
                <w:color w:val="000000" w:themeColor="text1"/>
                <w:sz w:val="21"/>
                <w:szCs w:val="21"/>
                <w:lang w:val="bs-Latn-BA"/>
              </w:rPr>
              <w:t>Stub III - Opšte mjere u poljoprivredi</w:t>
            </w:r>
          </w:p>
        </w:tc>
        <w:tc>
          <w:tcPr>
            <w:tcW w:w="828" w:type="dxa"/>
            <w:tcBorders>
              <w:top w:val="nil"/>
              <w:bottom w:val="nil"/>
            </w:tcBorders>
            <w:vAlign w:val="bottom"/>
          </w:tcPr>
          <w:p w14:paraId="6665FA36" w14:textId="28FCD6DC" w:rsidR="00A040D4" w:rsidRPr="006715D0" w:rsidRDefault="00A040D4" w:rsidP="00E00161">
            <w:pPr>
              <w:ind w:right="-43"/>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0,00</w:t>
            </w:r>
          </w:p>
        </w:tc>
        <w:tc>
          <w:tcPr>
            <w:tcW w:w="828" w:type="dxa"/>
            <w:tcBorders>
              <w:top w:val="nil"/>
              <w:bottom w:val="nil"/>
            </w:tcBorders>
            <w:vAlign w:val="bottom"/>
          </w:tcPr>
          <w:p w14:paraId="713CDBE1" w14:textId="4A907AED"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1,82</w:t>
            </w:r>
          </w:p>
        </w:tc>
        <w:tc>
          <w:tcPr>
            <w:tcW w:w="829" w:type="dxa"/>
            <w:tcBorders>
              <w:top w:val="nil"/>
              <w:bottom w:val="nil"/>
            </w:tcBorders>
            <w:vAlign w:val="bottom"/>
          </w:tcPr>
          <w:p w14:paraId="46CC4704" w14:textId="6426A676"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1,35</w:t>
            </w:r>
          </w:p>
        </w:tc>
        <w:tc>
          <w:tcPr>
            <w:tcW w:w="828" w:type="dxa"/>
            <w:tcBorders>
              <w:top w:val="nil"/>
              <w:bottom w:val="nil"/>
            </w:tcBorders>
            <w:vAlign w:val="bottom"/>
          </w:tcPr>
          <w:p w14:paraId="25CD3D18" w14:textId="06EA7AAA"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1,29</w:t>
            </w:r>
          </w:p>
        </w:tc>
        <w:tc>
          <w:tcPr>
            <w:tcW w:w="828" w:type="dxa"/>
            <w:tcBorders>
              <w:top w:val="nil"/>
              <w:bottom w:val="nil"/>
            </w:tcBorders>
            <w:vAlign w:val="bottom"/>
          </w:tcPr>
          <w:p w14:paraId="4DAD96FD" w14:textId="33B9A7DD"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1,04</w:t>
            </w:r>
          </w:p>
        </w:tc>
        <w:tc>
          <w:tcPr>
            <w:tcW w:w="829" w:type="dxa"/>
            <w:tcBorders>
              <w:top w:val="nil"/>
              <w:bottom w:val="nil"/>
            </w:tcBorders>
            <w:vAlign w:val="bottom"/>
          </w:tcPr>
          <w:p w14:paraId="15027942" w14:textId="7469AA04"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2,33</w:t>
            </w:r>
          </w:p>
        </w:tc>
        <w:tc>
          <w:tcPr>
            <w:tcW w:w="828" w:type="dxa"/>
            <w:tcBorders>
              <w:top w:val="nil"/>
              <w:bottom w:val="nil"/>
            </w:tcBorders>
            <w:vAlign w:val="bottom"/>
          </w:tcPr>
          <w:p w14:paraId="04589D6C" w14:textId="14AC4867" w:rsidR="00A040D4" w:rsidRPr="006715D0"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color w:val="000000"/>
                <w:sz w:val="21"/>
                <w:szCs w:val="21"/>
              </w:rPr>
              <w:t>0,00</w:t>
            </w:r>
          </w:p>
        </w:tc>
        <w:tc>
          <w:tcPr>
            <w:tcW w:w="829" w:type="dxa"/>
            <w:tcBorders>
              <w:top w:val="nil"/>
              <w:bottom w:val="nil"/>
            </w:tcBorders>
            <w:vAlign w:val="bottom"/>
          </w:tcPr>
          <w:p w14:paraId="17863683" w14:textId="71FAFEE1" w:rsidR="00A040D4" w:rsidRPr="00A040D4" w:rsidRDefault="00A040D4" w:rsidP="00E00161">
            <w:pPr>
              <w:jc w:val="center"/>
              <w:rPr>
                <w:rFonts w:ascii="Candara" w:eastAsia="Times New Roman" w:hAnsi="Candara"/>
                <w:color w:val="000000"/>
                <w:sz w:val="21"/>
                <w:szCs w:val="21"/>
                <w:lang w:val="bs-Latn-BA"/>
              </w:rPr>
            </w:pPr>
            <w:r w:rsidRPr="00A040D4">
              <w:rPr>
                <w:rFonts w:ascii="Candara" w:eastAsia="Times New Roman" w:hAnsi="Candara"/>
                <w:color w:val="000000"/>
                <w:sz w:val="21"/>
                <w:szCs w:val="21"/>
                <w:lang w:val="bs-Latn-BA"/>
              </w:rPr>
              <w:t>0,05</w:t>
            </w:r>
          </w:p>
        </w:tc>
      </w:tr>
      <w:tr w:rsidR="00A040D4" w:rsidRPr="00A040D4" w14:paraId="1A5E868C" w14:textId="77777777" w:rsidTr="0090681E">
        <w:tc>
          <w:tcPr>
            <w:tcW w:w="3613" w:type="dxa"/>
            <w:tcBorders>
              <w:top w:val="nil"/>
              <w:bottom w:val="single" w:sz="4" w:space="0" w:color="auto"/>
            </w:tcBorders>
          </w:tcPr>
          <w:p w14:paraId="73F7D8E2" w14:textId="499DFDAD" w:rsidR="00A040D4" w:rsidRPr="00A040D4" w:rsidRDefault="00A040D4" w:rsidP="00E00161">
            <w:pPr>
              <w:rPr>
                <w:rFonts w:ascii="Candara" w:hAnsi="Candara"/>
                <w:b/>
                <w:i/>
                <w:color w:val="000000" w:themeColor="text1"/>
                <w:sz w:val="21"/>
                <w:szCs w:val="21"/>
                <w:lang w:val="bs-Latn-BA"/>
              </w:rPr>
            </w:pPr>
            <w:r w:rsidRPr="00A040D4">
              <w:rPr>
                <w:rFonts w:ascii="Candara" w:hAnsi="Candara"/>
                <w:b/>
                <w:i/>
                <w:color w:val="000000" w:themeColor="text1"/>
                <w:sz w:val="21"/>
                <w:szCs w:val="21"/>
                <w:lang w:val="bs-Latn-BA"/>
              </w:rPr>
              <w:t>Ukupno (Stub I + Stub II + Stub III)</w:t>
            </w:r>
          </w:p>
        </w:tc>
        <w:tc>
          <w:tcPr>
            <w:tcW w:w="828" w:type="dxa"/>
            <w:tcBorders>
              <w:top w:val="nil"/>
              <w:bottom w:val="single" w:sz="4" w:space="0" w:color="auto"/>
            </w:tcBorders>
            <w:vAlign w:val="bottom"/>
          </w:tcPr>
          <w:p w14:paraId="06484D77" w14:textId="4680FD9F" w:rsidR="00A040D4" w:rsidRPr="00A040D4" w:rsidRDefault="00A040D4" w:rsidP="00E00161">
            <w:pPr>
              <w:ind w:right="-43"/>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8" w:type="dxa"/>
            <w:tcBorders>
              <w:top w:val="nil"/>
              <w:bottom w:val="single" w:sz="4" w:space="0" w:color="auto"/>
            </w:tcBorders>
            <w:vAlign w:val="bottom"/>
          </w:tcPr>
          <w:p w14:paraId="1ED08F58" w14:textId="420C256E"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9" w:type="dxa"/>
            <w:tcBorders>
              <w:top w:val="nil"/>
              <w:bottom w:val="single" w:sz="4" w:space="0" w:color="auto"/>
            </w:tcBorders>
            <w:vAlign w:val="bottom"/>
          </w:tcPr>
          <w:p w14:paraId="4217F6E3" w14:textId="2FD0732B"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8" w:type="dxa"/>
            <w:tcBorders>
              <w:top w:val="nil"/>
              <w:bottom w:val="single" w:sz="4" w:space="0" w:color="auto"/>
            </w:tcBorders>
            <w:vAlign w:val="bottom"/>
          </w:tcPr>
          <w:p w14:paraId="2C674D17" w14:textId="09081F3C"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8" w:type="dxa"/>
            <w:tcBorders>
              <w:top w:val="nil"/>
              <w:bottom w:val="single" w:sz="4" w:space="0" w:color="auto"/>
            </w:tcBorders>
            <w:vAlign w:val="bottom"/>
          </w:tcPr>
          <w:p w14:paraId="1205310B" w14:textId="3CEF8D34"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9" w:type="dxa"/>
            <w:tcBorders>
              <w:top w:val="nil"/>
              <w:bottom w:val="single" w:sz="4" w:space="0" w:color="auto"/>
            </w:tcBorders>
            <w:vAlign w:val="bottom"/>
          </w:tcPr>
          <w:p w14:paraId="64B59ED0" w14:textId="4D08D14B"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8" w:type="dxa"/>
            <w:tcBorders>
              <w:top w:val="nil"/>
              <w:bottom w:val="single" w:sz="4" w:space="0" w:color="auto"/>
            </w:tcBorders>
            <w:vAlign w:val="bottom"/>
          </w:tcPr>
          <w:p w14:paraId="38A58028" w14:textId="6F36EC65"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9" w:type="dxa"/>
            <w:tcBorders>
              <w:top w:val="nil"/>
              <w:bottom w:val="single" w:sz="4" w:space="0" w:color="auto"/>
            </w:tcBorders>
            <w:vAlign w:val="bottom"/>
          </w:tcPr>
          <w:p w14:paraId="6C37239F" w14:textId="2917D9A7" w:rsidR="00A040D4" w:rsidRPr="00A040D4" w:rsidRDefault="00A040D4" w:rsidP="00E00161">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r>
    </w:tbl>
    <w:p w14:paraId="560BD668" w14:textId="7E1220C6" w:rsidR="00E00161" w:rsidRPr="006715D0" w:rsidRDefault="00E00161" w:rsidP="00E00161">
      <w:pPr>
        <w:rPr>
          <w:rFonts w:ascii="Candara" w:hAnsi="Candara"/>
          <w:i/>
          <w:sz w:val="20"/>
          <w:lang w:val="bs-Latn-BA"/>
        </w:rPr>
      </w:pPr>
      <w:r w:rsidRPr="006715D0">
        <w:rPr>
          <w:rFonts w:ascii="Candara" w:hAnsi="Candara"/>
          <w:b/>
          <w:i/>
          <w:sz w:val="20"/>
          <w:lang w:val="bs-Latn-BA"/>
        </w:rPr>
        <w:t xml:space="preserve"> Izvor:</w:t>
      </w:r>
      <w:r w:rsidRPr="006715D0">
        <w:rPr>
          <w:rFonts w:ascii="Candara" w:hAnsi="Candara"/>
          <w:i/>
          <w:sz w:val="20"/>
          <w:lang w:val="bs-Latn-BA"/>
        </w:rPr>
        <w:t xml:space="preserve"> APM baza podataka za Bosnu i Hercegovinu FAO/SWG/JRC projekta</w:t>
      </w:r>
    </w:p>
    <w:p w14:paraId="1F2D2515" w14:textId="77777777" w:rsidR="00E00161" w:rsidRPr="006715D0" w:rsidRDefault="00E00161" w:rsidP="00E00161">
      <w:pPr>
        <w:jc w:val="both"/>
        <w:rPr>
          <w:rFonts w:ascii="Candara" w:hAnsi="Candara"/>
          <w:color w:val="000000" w:themeColor="text1"/>
          <w:sz w:val="10"/>
          <w:szCs w:val="10"/>
          <w:lang w:val="bs-Latn-BA"/>
        </w:rPr>
      </w:pPr>
    </w:p>
    <w:p w14:paraId="65373BFE" w14:textId="77777777" w:rsidR="00A040D4" w:rsidRDefault="00A040D4" w:rsidP="00E00161">
      <w:pPr>
        <w:tabs>
          <w:tab w:val="left" w:pos="1260"/>
        </w:tabs>
        <w:jc w:val="both"/>
        <w:rPr>
          <w:rFonts w:ascii="Candara" w:hAnsi="Candara"/>
          <w:color w:val="000000" w:themeColor="text1"/>
          <w:sz w:val="22"/>
          <w:szCs w:val="22"/>
          <w:lang w:val="bs-Latn-BA"/>
        </w:rPr>
      </w:pPr>
    </w:p>
    <w:p w14:paraId="21F44D2E" w14:textId="69195A81" w:rsidR="00E00161" w:rsidRPr="006715D0" w:rsidRDefault="00E00161" w:rsidP="00E00161">
      <w:pPr>
        <w:tabs>
          <w:tab w:val="left" w:pos="1260"/>
        </w:tabs>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Kada se govori o mjerama direktne podrške poljoprivrednim proizvođačima glavnina ove podrške je uglavnom išla proizvođačima mlijeka, dok je manji dio odlazio za uzgoj stada koza i ovaca. Osim ove direktne podrške treba izdvojiti i podršku proizvođačima meda. Ove tri vrste podrške su bile kontinuirane i davale su se svake godine. Mjere iz II stuba su se uglavnom odnosile na sufinanciranje kamata za investicione kredite, a posljednjih godina (</w:t>
      </w:r>
      <w:r w:rsidR="00964524">
        <w:rPr>
          <w:rFonts w:ascii="Candara" w:hAnsi="Candara"/>
          <w:color w:val="000000" w:themeColor="text1"/>
          <w:sz w:val="22"/>
          <w:szCs w:val="22"/>
          <w:lang w:val="bs-Latn-BA"/>
        </w:rPr>
        <w:t>2020. i 2021.</w:t>
      </w:r>
      <w:r w:rsidRPr="006715D0">
        <w:rPr>
          <w:rFonts w:ascii="Candara" w:hAnsi="Candara"/>
          <w:color w:val="000000" w:themeColor="text1"/>
          <w:sz w:val="22"/>
          <w:szCs w:val="22"/>
          <w:lang w:val="bs-Latn-BA"/>
        </w:rPr>
        <w:t>.) bila je i podrška podizanju novih zasada jagoda.</w:t>
      </w:r>
    </w:p>
    <w:p w14:paraId="34419A2E" w14:textId="77777777" w:rsidR="00E00161" w:rsidRPr="006715D0" w:rsidRDefault="00E00161" w:rsidP="00E00161">
      <w:pPr>
        <w:tabs>
          <w:tab w:val="left" w:pos="1260"/>
        </w:tabs>
        <w:jc w:val="both"/>
        <w:rPr>
          <w:rFonts w:ascii="Candara" w:hAnsi="Candara"/>
          <w:color w:val="000000" w:themeColor="text1"/>
          <w:sz w:val="10"/>
          <w:szCs w:val="10"/>
          <w:lang w:val="bs-Latn-BA"/>
        </w:rPr>
      </w:pPr>
    </w:p>
    <w:p w14:paraId="53C4A097" w14:textId="77777777" w:rsidR="00E00161" w:rsidRPr="006715D0" w:rsidRDefault="00E00161" w:rsidP="00E00161">
      <w:pPr>
        <w:tabs>
          <w:tab w:val="left" w:pos="1260"/>
        </w:tabs>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Prema mišljenjima nekih eksperata, direktna plaćanja proizvođačima bi možda trebala biti samo sa Federalnog nivoa. Kantoni bi se trebali više baviti problematikom strukturnih promjena u sektoru, odnosno problematikom ruralnog razvoja. II stub i strukturne mjere i mjere ruralnog razvoja su zapravo jedine razvojne mjere, i zbog toga bi pristup sa kantonalnog nivoa trebao ići u ovom smjeru. </w:t>
      </w:r>
    </w:p>
    <w:p w14:paraId="39519E71" w14:textId="77777777" w:rsidR="00E00161" w:rsidRPr="006715D0" w:rsidRDefault="00E00161" w:rsidP="00E00161">
      <w:pPr>
        <w:tabs>
          <w:tab w:val="left" w:pos="1260"/>
        </w:tabs>
        <w:jc w:val="both"/>
        <w:rPr>
          <w:rFonts w:ascii="Candara" w:hAnsi="Candara"/>
          <w:color w:val="000000" w:themeColor="text1"/>
          <w:sz w:val="22"/>
          <w:szCs w:val="22"/>
          <w:lang w:val="bs-Latn-BA"/>
        </w:rPr>
      </w:pPr>
    </w:p>
    <w:p w14:paraId="0B3829E0" w14:textId="1118C237" w:rsidR="00E00161" w:rsidRPr="003161C2" w:rsidRDefault="00E00161" w:rsidP="00E00161">
      <w:pPr>
        <w:rPr>
          <w:rFonts w:ascii="Candara" w:hAnsi="Candara"/>
          <w:i/>
          <w:sz w:val="22"/>
          <w:lang w:val="bs-Latn-BA"/>
        </w:rPr>
      </w:pPr>
      <w:r w:rsidRPr="003161C2">
        <w:rPr>
          <w:rFonts w:ascii="Candara" w:hAnsi="Candara"/>
          <w:i/>
          <w:sz w:val="22"/>
          <w:lang w:val="bs-Latn-BA"/>
        </w:rPr>
        <w:t>Poljoprivredna politika i politika ruralnog razvoja sa nivoa Federacije BiH</w:t>
      </w:r>
    </w:p>
    <w:p w14:paraId="04AB1B2B" w14:textId="77777777" w:rsidR="00E00161" w:rsidRPr="006715D0" w:rsidRDefault="00E00161" w:rsidP="00E00161">
      <w:pPr>
        <w:tabs>
          <w:tab w:val="left" w:pos="1260"/>
        </w:tabs>
        <w:jc w:val="both"/>
        <w:rPr>
          <w:rFonts w:ascii="Candara" w:hAnsi="Candara"/>
          <w:color w:val="000000" w:themeColor="text1"/>
          <w:sz w:val="10"/>
          <w:szCs w:val="10"/>
          <w:lang w:val="bs-Latn-BA"/>
        </w:rPr>
      </w:pPr>
    </w:p>
    <w:p w14:paraId="333DFB37" w14:textId="6CCD05B1" w:rsidR="00E00161" w:rsidRPr="006715D0" w:rsidRDefault="00E00161" w:rsidP="00E00161">
      <w:pPr>
        <w:tabs>
          <w:tab w:val="left" w:pos="1260"/>
        </w:tabs>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Budžetska podrška poljoprivrednim proizvođačima </w:t>
      </w:r>
      <w:r w:rsidR="00964524">
        <w:rPr>
          <w:rFonts w:ascii="Candara" w:hAnsi="Candara"/>
          <w:color w:val="000000" w:themeColor="text1"/>
          <w:sz w:val="22"/>
          <w:szCs w:val="22"/>
          <w:lang w:val="bs-Latn-BA"/>
        </w:rPr>
        <w:t>USK</w:t>
      </w:r>
      <w:r w:rsidRPr="006715D0">
        <w:rPr>
          <w:rFonts w:ascii="Candara" w:hAnsi="Candara"/>
          <w:color w:val="000000" w:themeColor="text1"/>
          <w:sz w:val="22"/>
          <w:szCs w:val="22"/>
          <w:lang w:val="bs-Latn-BA"/>
        </w:rPr>
        <w:t xml:space="preserve"> sa federalnog nivoa je daleko veća i značajnija. Kreće se između </w:t>
      </w:r>
      <w:r w:rsidR="00964524">
        <w:rPr>
          <w:rFonts w:ascii="Candara" w:hAnsi="Candara"/>
          <w:color w:val="000000" w:themeColor="text1"/>
          <w:sz w:val="22"/>
          <w:szCs w:val="22"/>
          <w:lang w:val="bs-Latn-BA"/>
        </w:rPr>
        <w:t>9,43 miliona KM (2016) i 15,10 milion KM (2021</w:t>
      </w:r>
      <w:r w:rsidRPr="006715D0">
        <w:rPr>
          <w:rFonts w:ascii="Candara" w:hAnsi="Candara"/>
          <w:color w:val="000000" w:themeColor="text1"/>
          <w:sz w:val="22"/>
          <w:szCs w:val="22"/>
          <w:lang w:val="bs-Latn-BA"/>
        </w:rPr>
        <w:t xml:space="preserve">) i ima tendenciju rasta. Učešće budžetskih transfera za sektor poljoprivrede i ruralni razvoj </w:t>
      </w:r>
      <w:r w:rsidR="00964524">
        <w:rPr>
          <w:rFonts w:ascii="Candara" w:hAnsi="Candara"/>
          <w:color w:val="000000" w:themeColor="text1"/>
          <w:sz w:val="22"/>
          <w:szCs w:val="22"/>
          <w:lang w:val="bs-Latn-BA"/>
        </w:rPr>
        <w:t>USK</w:t>
      </w:r>
      <w:r w:rsidRPr="006715D0">
        <w:rPr>
          <w:rFonts w:ascii="Candara" w:hAnsi="Candara"/>
          <w:color w:val="000000" w:themeColor="text1"/>
          <w:sz w:val="22"/>
          <w:szCs w:val="22"/>
          <w:lang w:val="bs-Latn-BA"/>
        </w:rPr>
        <w:t xml:space="preserve"> u ukupnom entitetskom iznosu</w:t>
      </w:r>
      <w:r w:rsidR="00964524">
        <w:rPr>
          <w:rFonts w:ascii="Candara" w:hAnsi="Candara"/>
          <w:color w:val="000000" w:themeColor="text1"/>
          <w:sz w:val="22"/>
          <w:szCs w:val="22"/>
          <w:lang w:val="bs-Latn-BA"/>
        </w:rPr>
        <w:t xml:space="preserve"> je dosta visok i i 2019</w:t>
      </w:r>
      <w:r w:rsidRPr="006715D0">
        <w:rPr>
          <w:rFonts w:ascii="Candara" w:hAnsi="Candara"/>
          <w:color w:val="000000" w:themeColor="text1"/>
          <w:sz w:val="22"/>
          <w:szCs w:val="22"/>
          <w:lang w:val="bs-Latn-BA"/>
        </w:rPr>
        <w:t>. godini je dos</w:t>
      </w:r>
      <w:r w:rsidR="00964524">
        <w:rPr>
          <w:rFonts w:ascii="Candara" w:hAnsi="Candara"/>
          <w:color w:val="000000" w:themeColor="text1"/>
          <w:sz w:val="22"/>
          <w:szCs w:val="22"/>
          <w:lang w:val="bs-Latn-BA"/>
        </w:rPr>
        <w:t>tigao niovo od jedne šestine (17,1</w:t>
      </w:r>
      <w:r w:rsidRPr="006715D0">
        <w:rPr>
          <w:rFonts w:ascii="Candara" w:hAnsi="Candara"/>
          <w:color w:val="000000" w:themeColor="text1"/>
          <w:sz w:val="22"/>
          <w:szCs w:val="22"/>
          <w:lang w:val="bs-Latn-BA"/>
        </w:rPr>
        <w:t xml:space="preserve">5%). U strukturi budžetske podrške najveći dio se odnosi na I stub i mjere direktnih plaćanja poljoprivrednim proizvođačima. Ova podrška se kreće od </w:t>
      </w:r>
      <w:r w:rsidR="00964524">
        <w:rPr>
          <w:rFonts w:ascii="Candara" w:hAnsi="Candara"/>
          <w:color w:val="000000" w:themeColor="text1"/>
          <w:sz w:val="22"/>
          <w:szCs w:val="22"/>
          <w:lang w:val="bs-Latn-BA"/>
        </w:rPr>
        <w:t>9,43 miliona KM (2016) do 13,2</w:t>
      </w:r>
      <w:r w:rsidRPr="006715D0">
        <w:rPr>
          <w:rFonts w:ascii="Candara" w:hAnsi="Candara"/>
          <w:color w:val="000000" w:themeColor="text1"/>
          <w:sz w:val="22"/>
          <w:szCs w:val="22"/>
          <w:lang w:val="bs-Latn-BA"/>
        </w:rPr>
        <w:t>1 mi</w:t>
      </w:r>
      <w:r w:rsidR="00964524">
        <w:rPr>
          <w:rFonts w:ascii="Candara" w:hAnsi="Candara"/>
          <w:color w:val="000000" w:themeColor="text1"/>
          <w:sz w:val="22"/>
          <w:szCs w:val="22"/>
          <w:lang w:val="bs-Latn-BA"/>
        </w:rPr>
        <w:t>liona KM (2021</w:t>
      </w:r>
      <w:r w:rsidRPr="006715D0">
        <w:rPr>
          <w:rFonts w:ascii="Candara" w:hAnsi="Candara"/>
          <w:color w:val="000000" w:themeColor="text1"/>
          <w:sz w:val="22"/>
          <w:szCs w:val="22"/>
          <w:lang w:val="bs-Latn-BA"/>
        </w:rPr>
        <w:t>)</w:t>
      </w:r>
      <w:r w:rsidR="00964524">
        <w:rPr>
          <w:rFonts w:ascii="Candara" w:hAnsi="Candara"/>
          <w:color w:val="000000" w:themeColor="text1"/>
          <w:sz w:val="22"/>
          <w:szCs w:val="22"/>
          <w:lang w:val="bs-Latn-BA"/>
        </w:rPr>
        <w:t xml:space="preserve">. </w:t>
      </w:r>
      <w:r w:rsidRPr="006715D0">
        <w:rPr>
          <w:rFonts w:ascii="Candara" w:hAnsi="Candara"/>
          <w:color w:val="000000" w:themeColor="text1"/>
          <w:sz w:val="22"/>
          <w:szCs w:val="22"/>
          <w:lang w:val="bs-Latn-BA"/>
        </w:rPr>
        <w:t xml:space="preserve"> </w:t>
      </w:r>
      <w:r w:rsidR="003161C2">
        <w:rPr>
          <w:rFonts w:ascii="Candara" w:hAnsi="Candara"/>
          <w:color w:val="000000" w:themeColor="text1"/>
          <w:sz w:val="22"/>
          <w:szCs w:val="22"/>
          <w:lang w:val="bs-Latn-BA"/>
        </w:rPr>
        <w:t>(Prilog 45)</w:t>
      </w:r>
    </w:p>
    <w:p w14:paraId="6BDB4877" w14:textId="77777777" w:rsidR="00E00161" w:rsidRPr="006715D0" w:rsidRDefault="00E00161" w:rsidP="00E00161">
      <w:pPr>
        <w:tabs>
          <w:tab w:val="left" w:pos="1260"/>
        </w:tabs>
        <w:jc w:val="both"/>
        <w:rPr>
          <w:rFonts w:ascii="Candara" w:hAnsi="Candara"/>
          <w:color w:val="000000" w:themeColor="text1"/>
          <w:sz w:val="10"/>
          <w:szCs w:val="10"/>
          <w:lang w:val="bs-Latn-BA"/>
        </w:rPr>
      </w:pPr>
    </w:p>
    <w:p w14:paraId="2502A4F5" w14:textId="5BCEC139" w:rsidR="00E00161" w:rsidRPr="006715D0" w:rsidRDefault="00E00161" w:rsidP="00E00161">
      <w:pPr>
        <w:tabs>
          <w:tab w:val="left" w:pos="1160"/>
        </w:tabs>
        <w:jc w:val="both"/>
        <w:rPr>
          <w:rFonts w:ascii="Candara" w:hAnsi="Candara" w:cs="Calibri"/>
          <w:color w:val="000000" w:themeColor="text1"/>
          <w:sz w:val="22"/>
          <w:szCs w:val="22"/>
          <w:lang w:val="bs-Latn-BA"/>
        </w:rPr>
      </w:pPr>
      <w:r w:rsidRPr="006715D0">
        <w:rPr>
          <w:rFonts w:ascii="Candara" w:hAnsi="Candara"/>
          <w:color w:val="000000" w:themeColor="text1"/>
          <w:sz w:val="22"/>
          <w:szCs w:val="22"/>
          <w:lang w:val="bs-Latn-BA"/>
        </w:rPr>
        <w:t>Nekonzistentnost poljoprivredne politike i variranje budžetske podrške sektoru iz godine u godinu jedno je</w:t>
      </w:r>
      <w:r w:rsidR="00964524">
        <w:rPr>
          <w:rFonts w:ascii="Candara" w:hAnsi="Candara"/>
          <w:color w:val="000000" w:themeColor="text1"/>
          <w:sz w:val="22"/>
          <w:szCs w:val="22"/>
          <w:lang w:val="bs-Latn-BA"/>
        </w:rPr>
        <w:t xml:space="preserve"> od obilježja koji karakterišu </w:t>
      </w:r>
      <w:r w:rsidRPr="006715D0">
        <w:rPr>
          <w:rFonts w:ascii="Candara" w:hAnsi="Candara"/>
          <w:color w:val="000000" w:themeColor="text1"/>
          <w:sz w:val="22"/>
          <w:szCs w:val="22"/>
          <w:lang w:val="bs-Latn-BA"/>
        </w:rPr>
        <w:t xml:space="preserve">Federaciju BiH. </w:t>
      </w:r>
      <w:r w:rsidRPr="006715D0">
        <w:rPr>
          <w:rFonts w:ascii="Candara" w:hAnsi="Candara" w:cs="Calibri"/>
          <w:color w:val="000000" w:themeColor="text1"/>
          <w:sz w:val="22"/>
          <w:szCs w:val="22"/>
          <w:lang w:val="bs-Latn-BA"/>
        </w:rPr>
        <w:t xml:space="preserve">Nestabilni ekonomski ambijent i nedovoljna konzistentnost političkih struktura u ovom entitetu, također su neki od razloga što budžetska podrška poljoprivredi i ruralnom razvoju nema jasne okvire.  Posljedica ovoga su izražena variranja u budžetskoj podršci i na kantonalnom nivou implementacije. Tako je se u </w:t>
      </w:r>
      <w:r w:rsidR="00964524">
        <w:rPr>
          <w:rFonts w:ascii="Candara" w:hAnsi="Candara" w:cs="Calibri"/>
          <w:color w:val="000000" w:themeColor="text1"/>
          <w:sz w:val="22"/>
          <w:szCs w:val="22"/>
          <w:lang w:val="bs-Latn-BA"/>
        </w:rPr>
        <w:t>USK</w:t>
      </w:r>
      <w:r w:rsidRPr="006715D0">
        <w:rPr>
          <w:rFonts w:ascii="Candara" w:hAnsi="Candara" w:cs="Calibri"/>
          <w:color w:val="000000" w:themeColor="text1"/>
          <w:sz w:val="22"/>
          <w:szCs w:val="22"/>
          <w:lang w:val="bs-Latn-BA"/>
        </w:rPr>
        <w:t xml:space="preserve"> direktna podrška proizvođačima u period</w:t>
      </w:r>
      <w:r w:rsidR="00964524">
        <w:rPr>
          <w:rFonts w:ascii="Candara" w:hAnsi="Candara" w:cs="Calibri"/>
          <w:color w:val="000000" w:themeColor="text1"/>
          <w:sz w:val="22"/>
          <w:szCs w:val="22"/>
          <w:lang w:val="bs-Latn-BA"/>
        </w:rPr>
        <w:t>u 2014-2021</w:t>
      </w:r>
      <w:r w:rsidRPr="006715D0">
        <w:rPr>
          <w:rFonts w:ascii="Candara" w:hAnsi="Candara" w:cs="Calibri"/>
          <w:color w:val="000000" w:themeColor="text1"/>
          <w:sz w:val="22"/>
          <w:szCs w:val="22"/>
          <w:lang w:val="bs-Latn-BA"/>
        </w:rPr>
        <w:t xml:space="preserve"> </w:t>
      </w:r>
      <w:r w:rsidR="00964524">
        <w:rPr>
          <w:rFonts w:ascii="Candara" w:hAnsi="Candara" w:cs="Calibri"/>
          <w:color w:val="000000" w:themeColor="text1"/>
          <w:sz w:val="22"/>
          <w:szCs w:val="22"/>
          <w:lang w:val="bs-Latn-BA"/>
        </w:rPr>
        <w:t>varirala iz godine u godinu, a  n</w:t>
      </w:r>
      <w:r w:rsidRPr="006715D0">
        <w:rPr>
          <w:rFonts w:ascii="Candara" w:hAnsi="Candara" w:cs="Calibri"/>
          <w:color w:val="000000" w:themeColor="text1"/>
          <w:sz w:val="22"/>
          <w:szCs w:val="22"/>
          <w:lang w:val="bs-Latn-BA"/>
        </w:rPr>
        <w:t>ajveći nivo direktne pod</w:t>
      </w:r>
      <w:r w:rsidR="00964524">
        <w:rPr>
          <w:rFonts w:ascii="Candara" w:hAnsi="Candara" w:cs="Calibri"/>
          <w:color w:val="000000" w:themeColor="text1"/>
          <w:sz w:val="22"/>
          <w:szCs w:val="22"/>
          <w:lang w:val="bs-Latn-BA"/>
        </w:rPr>
        <w:t>rške proizvođačima je bio u 2016</w:t>
      </w:r>
      <w:r w:rsidRPr="006715D0">
        <w:rPr>
          <w:rFonts w:ascii="Candara" w:hAnsi="Candara" w:cs="Calibri"/>
          <w:color w:val="000000" w:themeColor="text1"/>
          <w:sz w:val="22"/>
          <w:szCs w:val="22"/>
          <w:lang w:val="bs-Latn-BA"/>
        </w:rPr>
        <w:t>.</w:t>
      </w:r>
      <w:r w:rsidR="00964524">
        <w:rPr>
          <w:rFonts w:ascii="Candara" w:hAnsi="Candara" w:cs="Calibri"/>
          <w:color w:val="000000" w:themeColor="text1"/>
          <w:sz w:val="22"/>
          <w:szCs w:val="22"/>
          <w:lang w:val="bs-Latn-BA"/>
        </w:rPr>
        <w:t xml:space="preserve"> </w:t>
      </w:r>
      <w:r w:rsidRPr="006715D0">
        <w:rPr>
          <w:rFonts w:ascii="Candara" w:hAnsi="Candara" w:cs="Calibri"/>
          <w:color w:val="000000" w:themeColor="text1"/>
          <w:sz w:val="22"/>
          <w:szCs w:val="22"/>
          <w:lang w:val="bs-Latn-BA"/>
        </w:rPr>
        <w:t xml:space="preserve">godini i iznosio je </w:t>
      </w:r>
      <w:r w:rsidR="00964524">
        <w:rPr>
          <w:rFonts w:ascii="Candara" w:hAnsi="Candara" w:cs="Calibri"/>
          <w:color w:val="000000" w:themeColor="text1"/>
          <w:sz w:val="22"/>
          <w:szCs w:val="22"/>
          <w:lang w:val="bs-Latn-BA"/>
        </w:rPr>
        <w:t>14,96</w:t>
      </w:r>
      <w:r w:rsidRPr="006715D0">
        <w:rPr>
          <w:rFonts w:ascii="Candara" w:hAnsi="Candara" w:cs="Calibri"/>
          <w:color w:val="000000" w:themeColor="text1"/>
          <w:sz w:val="22"/>
          <w:szCs w:val="22"/>
          <w:lang w:val="bs-Latn-BA"/>
        </w:rPr>
        <w:t xml:space="preserve"> miliona KM. U pogledu harmonizacije poljoprivredne politike BiH sa ZPP EU, može se reći da je to još uvijek dosta daleko. Naime, direktna plaćanja po outputu, tj. po kg/l proizvoda i dalje zauzimaju visoko učešće, a čemu najviše doprinosi podrška mljekarskom sektoru koja se u kontinuitetu vrši po litri proizvoda.</w:t>
      </w:r>
    </w:p>
    <w:p w14:paraId="717F0080" w14:textId="77777777" w:rsidR="00E00161" w:rsidRPr="006715D0" w:rsidRDefault="00E00161" w:rsidP="00E00161">
      <w:pPr>
        <w:tabs>
          <w:tab w:val="left" w:pos="1160"/>
        </w:tabs>
        <w:jc w:val="both"/>
        <w:rPr>
          <w:rFonts w:ascii="Candara" w:hAnsi="Candara" w:cs="Calibri"/>
          <w:color w:val="000000" w:themeColor="text1"/>
          <w:sz w:val="10"/>
          <w:szCs w:val="10"/>
          <w:lang w:val="bs-Latn-BA"/>
        </w:rPr>
      </w:pPr>
    </w:p>
    <w:p w14:paraId="304322DD" w14:textId="77777777" w:rsidR="00E00161" w:rsidRPr="006715D0" w:rsidRDefault="00E00161" w:rsidP="00E00161">
      <w:pPr>
        <w:tabs>
          <w:tab w:val="left" w:pos="1160"/>
        </w:tabs>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Važan dio podrške kao što su podrška strukturnim promjenama sektora i uopšte ruralnom razvoju (II stub) su neredovne i najčešće u potpunosti izostaju. Kada se govori o mjerama iz III stuba, odnosno opštim mjerama u poljoprivredi ova izdvajanja su veoma skromna, a ponekad simbolična. Upravo ovakav odnos Federacije BiH prema ovoj grupi mjera su razlog zbog čega su nerazvijene savjetodavne službe i transfer znanja inovacije u sektoru poljoprivrede. </w:t>
      </w:r>
    </w:p>
    <w:p w14:paraId="1A9D5593" w14:textId="77777777" w:rsidR="00E00161" w:rsidRPr="00964524" w:rsidRDefault="00E00161" w:rsidP="00E00161">
      <w:pPr>
        <w:tabs>
          <w:tab w:val="left" w:pos="1160"/>
        </w:tabs>
        <w:jc w:val="both"/>
        <w:rPr>
          <w:rFonts w:ascii="Candara" w:hAnsi="Candara"/>
          <w:color w:val="000000" w:themeColor="text1"/>
          <w:sz w:val="10"/>
          <w:szCs w:val="10"/>
          <w:lang w:val="bs-Latn-BA"/>
        </w:rPr>
      </w:pPr>
    </w:p>
    <w:p w14:paraId="11B93FEF" w14:textId="487A49FF" w:rsidR="00E00161" w:rsidRDefault="00E00161" w:rsidP="003161C2">
      <w:pPr>
        <w:tabs>
          <w:tab w:val="left" w:pos="1160"/>
        </w:tabs>
        <w:jc w:val="both"/>
        <w:rPr>
          <w:rFonts w:ascii="Candara" w:hAnsi="Candara"/>
          <w:color w:val="000000" w:themeColor="text1"/>
          <w:sz w:val="22"/>
          <w:szCs w:val="22"/>
          <w:lang w:val="bs-Latn-BA"/>
        </w:rPr>
      </w:pPr>
      <w:r w:rsidRPr="006715D0">
        <w:rPr>
          <w:rFonts w:ascii="Candara" w:hAnsi="Candara"/>
          <w:color w:val="000000" w:themeColor="text1"/>
          <w:sz w:val="22"/>
          <w:szCs w:val="22"/>
          <w:lang w:val="bs-Latn-BA"/>
        </w:rPr>
        <w:t xml:space="preserve">Najveći dio budžetske podrške koji dolazi sa entitetskog nivoa Federacije BiH odlazi proizvođačima </w:t>
      </w:r>
      <w:r w:rsidR="00964524">
        <w:rPr>
          <w:rFonts w:ascii="Candara" w:hAnsi="Candara"/>
          <w:color w:val="000000" w:themeColor="text1"/>
          <w:sz w:val="22"/>
          <w:szCs w:val="22"/>
          <w:lang w:val="bs-Latn-BA"/>
        </w:rPr>
        <w:t>USK</w:t>
      </w:r>
      <w:r w:rsidRPr="006715D0">
        <w:rPr>
          <w:rFonts w:ascii="Candara" w:hAnsi="Candara"/>
          <w:color w:val="000000" w:themeColor="text1"/>
          <w:sz w:val="22"/>
          <w:szCs w:val="22"/>
          <w:lang w:val="bs-Latn-BA"/>
        </w:rPr>
        <w:t xml:space="preserve"> koji se bave animalnom proizvodnjom, a znatno manje onima koji su u biljnoj proizvodnji. Ukupna izdvajanja za biljnu </w:t>
      </w:r>
      <w:r w:rsidR="00964524">
        <w:rPr>
          <w:rFonts w:ascii="Candara" w:hAnsi="Candara"/>
          <w:color w:val="000000" w:themeColor="text1"/>
          <w:sz w:val="22"/>
          <w:szCs w:val="22"/>
          <w:lang w:val="bs-Latn-BA"/>
        </w:rPr>
        <w:t>proizvodnju se kreću između 0,83 miliona KM (2018) i 1,38 miliona KM (2015</w:t>
      </w:r>
      <w:r w:rsidRPr="006715D0">
        <w:rPr>
          <w:rFonts w:ascii="Candara" w:hAnsi="Candara"/>
          <w:color w:val="000000" w:themeColor="text1"/>
          <w:sz w:val="22"/>
          <w:szCs w:val="22"/>
          <w:lang w:val="bs-Latn-BA"/>
        </w:rPr>
        <w:t xml:space="preserve">) i najviše odlaze za uzgoj </w:t>
      </w:r>
      <w:r w:rsidR="00964524">
        <w:rPr>
          <w:rFonts w:ascii="Candara" w:hAnsi="Candara"/>
          <w:color w:val="000000" w:themeColor="text1"/>
          <w:sz w:val="22"/>
          <w:szCs w:val="22"/>
          <w:lang w:val="bs-Latn-BA"/>
        </w:rPr>
        <w:t>ratarskih kultura</w:t>
      </w:r>
      <w:r w:rsidRPr="006715D0">
        <w:rPr>
          <w:rFonts w:ascii="Candara" w:hAnsi="Candara"/>
          <w:color w:val="000000" w:themeColor="text1"/>
          <w:sz w:val="22"/>
          <w:szCs w:val="22"/>
          <w:lang w:val="bs-Latn-BA"/>
        </w:rPr>
        <w:t>. U animalnoj proizvodnji najveće iznose budžetskih transfera ostvaruju proizvođači iz govedarske proizvodnje, a među njima oni koji se bave proizvodnjom mlijeka.</w:t>
      </w:r>
      <w:r w:rsidR="003161C2">
        <w:rPr>
          <w:rFonts w:ascii="Candara" w:hAnsi="Candara"/>
          <w:color w:val="000000" w:themeColor="text1"/>
          <w:sz w:val="22"/>
          <w:szCs w:val="22"/>
          <w:lang w:val="bs-Latn-BA"/>
        </w:rPr>
        <w:t xml:space="preserve"> (Prilog 46)</w:t>
      </w:r>
    </w:p>
    <w:p w14:paraId="16759E8C" w14:textId="77777777" w:rsidR="003161C2" w:rsidRPr="003161C2" w:rsidRDefault="003161C2" w:rsidP="003161C2">
      <w:pPr>
        <w:tabs>
          <w:tab w:val="left" w:pos="1160"/>
        </w:tabs>
        <w:jc w:val="both"/>
        <w:rPr>
          <w:rFonts w:ascii="Candara" w:hAnsi="Candara"/>
          <w:color w:val="000000" w:themeColor="text1"/>
          <w:sz w:val="10"/>
          <w:szCs w:val="10"/>
          <w:lang w:val="bs-Latn-BA"/>
        </w:rPr>
      </w:pPr>
    </w:p>
    <w:p w14:paraId="6E2C8389" w14:textId="3C1ED21C" w:rsidR="00E00161" w:rsidRPr="006715D0" w:rsidRDefault="003161C2" w:rsidP="00E00161">
      <w:pPr>
        <w:widowControl w:val="0"/>
        <w:jc w:val="both"/>
        <w:rPr>
          <w:rFonts w:ascii="Candara" w:eastAsia="SimSun" w:hAnsi="Candara"/>
          <w:color w:val="000000" w:themeColor="text1"/>
          <w:kern w:val="2"/>
          <w:sz w:val="22"/>
          <w:szCs w:val="22"/>
          <w:lang w:val="bs-Latn-BA" w:eastAsia="zh-CN"/>
        </w:rPr>
      </w:pPr>
      <w:r>
        <w:rPr>
          <w:rFonts w:ascii="Candara" w:eastAsia="SimSun" w:hAnsi="Candara"/>
          <w:color w:val="000000" w:themeColor="text1"/>
          <w:kern w:val="2"/>
          <w:sz w:val="22"/>
          <w:szCs w:val="22"/>
          <w:lang w:val="bs-Latn-BA" w:eastAsia="zh-CN"/>
        </w:rPr>
        <w:t>U strukturi</w:t>
      </w:r>
      <w:r w:rsidR="00E00161" w:rsidRPr="006715D0">
        <w:rPr>
          <w:rFonts w:ascii="Candara" w:eastAsia="SimSun" w:hAnsi="Candara"/>
          <w:color w:val="000000" w:themeColor="text1"/>
          <w:kern w:val="2"/>
          <w:sz w:val="22"/>
          <w:szCs w:val="22"/>
          <w:lang w:val="bs-Latn-BA" w:eastAsia="zh-CN"/>
        </w:rPr>
        <w:t xml:space="preserve">  pet najvažnijih proizvodnje koje se najviše potiču sa nivoa Federacije BiH po općinama</w:t>
      </w:r>
      <w:r w:rsidR="00964524">
        <w:rPr>
          <w:rFonts w:ascii="Candara" w:eastAsia="SimSun" w:hAnsi="Candara"/>
          <w:color w:val="000000" w:themeColor="text1"/>
          <w:kern w:val="2"/>
          <w:sz w:val="22"/>
          <w:szCs w:val="22"/>
          <w:lang w:val="bs-Latn-BA" w:eastAsia="zh-CN"/>
        </w:rPr>
        <w:t>/gradovima</w:t>
      </w:r>
      <w:r w:rsidR="00E00161" w:rsidRPr="006715D0">
        <w:rPr>
          <w:rFonts w:ascii="Candara" w:eastAsia="SimSun" w:hAnsi="Candara"/>
          <w:color w:val="000000" w:themeColor="text1"/>
          <w:kern w:val="2"/>
          <w:sz w:val="22"/>
          <w:szCs w:val="22"/>
          <w:lang w:val="bs-Latn-BA" w:eastAsia="zh-CN"/>
        </w:rPr>
        <w:t xml:space="preserve"> </w:t>
      </w:r>
      <w:r w:rsidR="00964524">
        <w:rPr>
          <w:rFonts w:ascii="Candara" w:eastAsia="SimSun" w:hAnsi="Candara"/>
          <w:color w:val="000000" w:themeColor="text1"/>
          <w:kern w:val="2"/>
          <w:sz w:val="22"/>
          <w:szCs w:val="22"/>
          <w:lang w:val="bs-Latn-BA" w:eastAsia="zh-CN"/>
        </w:rPr>
        <w:t>Unsko-sanskog kantona u 2021</w:t>
      </w:r>
      <w:r w:rsidR="00E00161" w:rsidRPr="006715D0">
        <w:rPr>
          <w:rFonts w:ascii="Candara" w:eastAsia="SimSun" w:hAnsi="Candara"/>
          <w:color w:val="000000" w:themeColor="text1"/>
          <w:kern w:val="2"/>
          <w:sz w:val="22"/>
          <w:szCs w:val="22"/>
          <w:lang w:val="bs-Latn-BA" w:eastAsia="zh-CN"/>
        </w:rPr>
        <w:t xml:space="preserve">. godini </w:t>
      </w:r>
      <w:r>
        <w:rPr>
          <w:rFonts w:ascii="Candara" w:eastAsia="SimSun" w:hAnsi="Candara"/>
          <w:color w:val="000000" w:themeColor="text1"/>
          <w:kern w:val="2"/>
          <w:sz w:val="22"/>
          <w:szCs w:val="22"/>
          <w:lang w:val="bs-Latn-BA" w:eastAsia="zh-CN"/>
        </w:rPr>
        <w:t xml:space="preserve">dominantno mjesto ima proizvodnja ravljeg mlijeka sa 10,26 miliona KM. Zantno manja izdavajanja su za sliažni kukuruz (0,80 miliona KM), slatkovodna riba (0,51 milion KM), rasplodne ovce (0,38 miliona KM9 i uzgoj krava prvoteletki (0,37 miliona KM). (Prilog 47). </w:t>
      </w:r>
    </w:p>
    <w:p w14:paraId="0B7CB871" w14:textId="77777777" w:rsidR="0090681E" w:rsidRDefault="0090681E" w:rsidP="00E00161">
      <w:pPr>
        <w:widowControl w:val="0"/>
        <w:jc w:val="both"/>
        <w:rPr>
          <w:rFonts w:ascii="Candara" w:eastAsia="SimSun" w:hAnsi="Candara"/>
          <w:color w:val="000000" w:themeColor="text1"/>
          <w:kern w:val="2"/>
          <w:sz w:val="10"/>
          <w:szCs w:val="10"/>
          <w:lang w:val="bs-Latn-BA" w:eastAsia="zh-CN"/>
        </w:rPr>
      </w:pPr>
    </w:p>
    <w:p w14:paraId="4263FB7C" w14:textId="76C9B324" w:rsidR="00E00161" w:rsidRDefault="00E00161" w:rsidP="00E00161">
      <w:pPr>
        <w:widowControl w:val="0"/>
        <w:jc w:val="both"/>
        <w:rPr>
          <w:rFonts w:ascii="Candara" w:eastAsia="SimSun" w:hAnsi="Candara"/>
          <w:color w:val="000000" w:themeColor="text1"/>
          <w:kern w:val="2"/>
          <w:sz w:val="22"/>
          <w:szCs w:val="22"/>
          <w:lang w:val="bs-Latn-BA" w:eastAsia="zh-CN"/>
        </w:rPr>
      </w:pPr>
      <w:r w:rsidRPr="006715D0">
        <w:rPr>
          <w:rFonts w:ascii="Candara" w:eastAsia="SimSun" w:hAnsi="Candara"/>
          <w:color w:val="000000" w:themeColor="text1"/>
          <w:kern w:val="2"/>
          <w:sz w:val="22"/>
          <w:szCs w:val="22"/>
          <w:lang w:val="bs-Latn-BA" w:eastAsia="zh-CN"/>
        </w:rPr>
        <w:t xml:space="preserve">Postojeća struktura glavnih budžetskih izdvajanja - direktnih plaćanja u </w:t>
      </w:r>
      <w:r w:rsidR="00964524">
        <w:rPr>
          <w:rFonts w:ascii="Candara" w:eastAsia="SimSun" w:hAnsi="Candara"/>
          <w:color w:val="000000" w:themeColor="text1"/>
          <w:kern w:val="2"/>
          <w:sz w:val="22"/>
          <w:szCs w:val="22"/>
          <w:lang w:val="bs-Latn-BA" w:eastAsia="zh-CN"/>
        </w:rPr>
        <w:t>USK</w:t>
      </w:r>
      <w:r w:rsidRPr="006715D0">
        <w:rPr>
          <w:rFonts w:ascii="Candara" w:eastAsia="SimSun" w:hAnsi="Candara"/>
          <w:color w:val="000000" w:themeColor="text1"/>
          <w:kern w:val="2"/>
          <w:sz w:val="22"/>
          <w:szCs w:val="22"/>
          <w:lang w:val="bs-Latn-BA" w:eastAsia="zh-CN"/>
        </w:rPr>
        <w:t xml:space="preserve"> i značajno učešće plaćanja na bazi prodatog proizvoda u kontekstu evrospkih integracija i približavanja ZPP EU pokazuje da je još uvijek prisutan raskorak i nedovoljna harmonizacija. Ovaj problem je prepoznat u novom strateškom okviru koji je urađen za područje Federacije BiH, gdje je predloženo da gotova sva direktna plaćanja budu na bazi površine/grla stoke i ostaje samo da se kao takva i implementiraju.</w:t>
      </w:r>
    </w:p>
    <w:p w14:paraId="056F53C4" w14:textId="77777777" w:rsidR="003161C2" w:rsidRPr="003161C2" w:rsidRDefault="003161C2" w:rsidP="00E00161">
      <w:pPr>
        <w:widowControl w:val="0"/>
        <w:jc w:val="both"/>
        <w:rPr>
          <w:rFonts w:ascii="Candara" w:eastAsia="SimSun" w:hAnsi="Candara"/>
          <w:color w:val="000000" w:themeColor="text1"/>
          <w:kern w:val="2"/>
          <w:sz w:val="10"/>
          <w:szCs w:val="10"/>
          <w:lang w:val="bs-Latn-BA" w:eastAsia="zh-CN"/>
        </w:rPr>
      </w:pPr>
    </w:p>
    <w:p w14:paraId="10B397E5" w14:textId="0D90A34E" w:rsidR="00E00161" w:rsidRPr="006715D0" w:rsidRDefault="00E00161" w:rsidP="00E00161">
      <w:pPr>
        <w:widowControl w:val="0"/>
        <w:jc w:val="both"/>
        <w:rPr>
          <w:rFonts w:ascii="Candara" w:hAnsi="Candara"/>
          <w:color w:val="000000" w:themeColor="text1"/>
          <w:sz w:val="22"/>
          <w:szCs w:val="22"/>
          <w:lang w:val="bs-Latn-BA"/>
        </w:rPr>
      </w:pPr>
      <w:r w:rsidRPr="006715D0">
        <w:rPr>
          <w:rFonts w:ascii="Candara" w:eastAsia="SimSun" w:hAnsi="Candara"/>
          <w:color w:val="000000" w:themeColor="text1"/>
          <w:kern w:val="2"/>
          <w:sz w:val="22"/>
          <w:szCs w:val="22"/>
          <w:lang w:val="bs-Latn-BA" w:eastAsia="zh-CN"/>
        </w:rPr>
        <w:t xml:space="preserve">Treba istaći da su u </w:t>
      </w:r>
      <w:r w:rsidR="00964524">
        <w:rPr>
          <w:rFonts w:ascii="Candara" w:eastAsia="SimSun" w:hAnsi="Candara"/>
          <w:color w:val="000000" w:themeColor="text1"/>
          <w:kern w:val="2"/>
          <w:sz w:val="22"/>
          <w:szCs w:val="22"/>
          <w:lang w:val="bs-Latn-BA" w:eastAsia="zh-CN"/>
        </w:rPr>
        <w:t>USK</w:t>
      </w:r>
      <w:r w:rsidRPr="006715D0">
        <w:rPr>
          <w:rFonts w:ascii="Candara" w:eastAsia="SimSun" w:hAnsi="Candara"/>
          <w:color w:val="000000" w:themeColor="text1"/>
          <w:kern w:val="2"/>
          <w:sz w:val="22"/>
          <w:szCs w:val="22"/>
          <w:lang w:val="bs-Latn-BA" w:eastAsia="zh-CN"/>
        </w:rPr>
        <w:t>, kao i u svim drugim BiH administrativnim jedinicama direktna plaćanja veoma osjetljivo pitanje i vrlo često (kašnjenje isplata, kreiranje budžeta) razlog nezadovoljstva i socijalnog bunta poljoprivrednih proizvođača.</w:t>
      </w:r>
      <w:r w:rsidRPr="006715D0">
        <w:rPr>
          <w:rFonts w:ascii="Candara" w:eastAsia="SimSun" w:hAnsi="Candara"/>
          <w:color w:val="FF0000"/>
          <w:kern w:val="2"/>
          <w:sz w:val="22"/>
          <w:szCs w:val="22"/>
          <w:lang w:val="bs-Latn-BA" w:eastAsia="zh-CN"/>
        </w:rPr>
        <w:t xml:space="preserve"> </w:t>
      </w:r>
      <w:r w:rsidRPr="006715D0">
        <w:rPr>
          <w:rFonts w:ascii="Candara" w:hAnsi="Candara"/>
          <w:color w:val="000000" w:themeColor="text1"/>
          <w:sz w:val="22"/>
          <w:szCs w:val="22"/>
          <w:lang w:val="bs-Latn-BA"/>
        </w:rPr>
        <w:t>Pored ovoga, jedan od većih problema koji se može reći za mjere direktnog plaćanja u Federaciji BiH, samim time i u Kantonu 10, je njihovo administriranje i sama kontrola, što su svakako jedan od ključnih uslova koje BiH mora ispuniti prije pristupanja EU. Iako u oba BiH entiteta postoje registri poljoprivrednih gazdinstava i sistemi identifikacije životinja, oni su još uvijek daleko od EU standarda i moraju se unaprijediti. Trenutni najveći problem za korektnu i poštenu implementaciju mjera direktnih plaćanja je nepostojanje adekvatnog nadzora u identifikaciji poljoprivrednog zemljišta (LPIS sistem) što daje mogućnost zloupotrebe i neefikasnih rješenja.</w:t>
      </w:r>
    </w:p>
    <w:p w14:paraId="0E537B26" w14:textId="77777777" w:rsidR="00964524" w:rsidRPr="00D84BFC" w:rsidRDefault="00964524" w:rsidP="00D84BFC"/>
    <w:p w14:paraId="6F3DFD04" w14:textId="361611D9" w:rsidR="00E90BC6" w:rsidRPr="00913A89" w:rsidRDefault="00BA2E7D" w:rsidP="00195C01">
      <w:pPr>
        <w:pStyle w:val="Naslov5"/>
        <w:spacing w:before="0"/>
        <w:rPr>
          <w:rFonts w:ascii="Candara" w:hAnsi="Candara" w:cs="Arial"/>
          <w:b/>
          <w:color w:val="398B88"/>
          <w:sz w:val="22"/>
          <w:szCs w:val="22"/>
          <w:lang w:val="bs-Latn-BA"/>
        </w:rPr>
      </w:pPr>
      <w:r w:rsidRPr="00913A89">
        <w:rPr>
          <w:rFonts w:ascii="Candara" w:hAnsi="Candara"/>
          <w:b/>
          <w:color w:val="398B88"/>
          <w:sz w:val="22"/>
          <w:szCs w:val="22"/>
          <w:lang w:val="bs-Latn-BA"/>
        </w:rPr>
        <w:t>2.1</w:t>
      </w:r>
      <w:r w:rsidR="003161C2" w:rsidRPr="00913A89">
        <w:rPr>
          <w:rFonts w:ascii="Candara" w:hAnsi="Candara"/>
          <w:b/>
          <w:color w:val="398B88"/>
          <w:sz w:val="22"/>
          <w:szCs w:val="22"/>
          <w:lang w:val="bs-Latn-BA"/>
        </w:rPr>
        <w:t>.15</w:t>
      </w:r>
      <w:r w:rsidR="00964524" w:rsidRPr="00913A89">
        <w:rPr>
          <w:rFonts w:ascii="Candara" w:hAnsi="Candara"/>
          <w:b/>
          <w:color w:val="398B88"/>
          <w:sz w:val="22"/>
          <w:szCs w:val="22"/>
          <w:lang w:val="bs-Latn-BA"/>
        </w:rPr>
        <w:t xml:space="preserve">.3. </w:t>
      </w:r>
      <w:r w:rsidR="00195C01" w:rsidRPr="00913A89">
        <w:rPr>
          <w:rFonts w:ascii="Candara" w:hAnsi="Candara" w:cs="Arial"/>
          <w:b/>
          <w:color w:val="398B88"/>
          <w:sz w:val="22"/>
          <w:szCs w:val="22"/>
          <w:lang w:val="bs-Latn-BA"/>
        </w:rPr>
        <w:t>Pristup poljoprivred</w:t>
      </w:r>
      <w:r w:rsidR="00E90BC6" w:rsidRPr="00913A89">
        <w:rPr>
          <w:rFonts w:ascii="Candara" w:hAnsi="Candara" w:cs="Arial"/>
          <w:b/>
          <w:color w:val="398B88"/>
          <w:sz w:val="22"/>
          <w:szCs w:val="22"/>
          <w:lang w:val="bs-Latn-BA"/>
        </w:rPr>
        <w:t xml:space="preserve">nim (ruralnim) stručnim službama  </w:t>
      </w:r>
    </w:p>
    <w:p w14:paraId="77BAA0C0" w14:textId="77777777" w:rsidR="00E90BC6" w:rsidRPr="00964524" w:rsidRDefault="00E90BC6" w:rsidP="00E90BC6">
      <w:pPr>
        <w:jc w:val="both"/>
        <w:rPr>
          <w:rFonts w:ascii="Candara" w:hAnsi="Candara"/>
          <w:noProof/>
          <w:sz w:val="10"/>
          <w:szCs w:val="10"/>
          <w:lang w:val="bs-Latn-BA"/>
        </w:rPr>
      </w:pPr>
    </w:p>
    <w:p w14:paraId="783DD8FF" w14:textId="11AA72DF" w:rsidR="00E90BC6" w:rsidRPr="00B9222C" w:rsidRDefault="00E90BC6" w:rsidP="00E90BC6">
      <w:pPr>
        <w:jc w:val="both"/>
        <w:rPr>
          <w:rFonts w:ascii="Candara" w:hAnsi="Candara"/>
          <w:noProof/>
          <w:sz w:val="22"/>
          <w:szCs w:val="22"/>
          <w:lang w:val="bs-Latn-BA"/>
        </w:rPr>
      </w:pPr>
      <w:r w:rsidRPr="00B9222C">
        <w:rPr>
          <w:rFonts w:ascii="Candara" w:hAnsi="Candara"/>
          <w:noProof/>
          <w:sz w:val="22"/>
          <w:szCs w:val="22"/>
          <w:lang w:val="bs-Latn-BA"/>
        </w:rPr>
        <w:t xml:space="preserve">Razvoj poljoprivrede zasnovan na znanju i uvođenje novih tehnologija i inovacija u </w:t>
      </w:r>
      <w:r>
        <w:rPr>
          <w:rFonts w:ascii="Candara" w:hAnsi="Candara"/>
          <w:noProof/>
          <w:sz w:val="22"/>
          <w:szCs w:val="22"/>
          <w:lang w:val="bs-Latn-BA"/>
        </w:rPr>
        <w:t xml:space="preserve">Unsko-sasnkom kantonu, kao i u </w:t>
      </w:r>
      <w:r w:rsidRPr="00B9222C">
        <w:rPr>
          <w:rFonts w:ascii="Candara" w:hAnsi="Candara"/>
          <w:noProof/>
          <w:sz w:val="22"/>
          <w:szCs w:val="22"/>
          <w:lang w:val="bs-Latn-BA"/>
        </w:rPr>
        <w:t>Federaciji BiH</w:t>
      </w:r>
      <w:r>
        <w:rPr>
          <w:rFonts w:ascii="Candara" w:hAnsi="Candara"/>
          <w:noProof/>
          <w:sz w:val="22"/>
          <w:szCs w:val="22"/>
          <w:lang w:val="bs-Latn-BA"/>
        </w:rPr>
        <w:t xml:space="preserve">, trebao bi </w:t>
      </w:r>
      <w:r w:rsidRPr="00B9222C">
        <w:rPr>
          <w:rFonts w:ascii="Candara" w:hAnsi="Candara"/>
          <w:noProof/>
          <w:sz w:val="22"/>
          <w:szCs w:val="22"/>
          <w:lang w:val="bs-Latn-BA"/>
        </w:rPr>
        <w:t>prvenstveno biti, u nadležnosti relevantnih ministarstava na kantonalnom</w:t>
      </w:r>
      <w:r>
        <w:rPr>
          <w:rFonts w:ascii="Candara" w:hAnsi="Candara"/>
          <w:noProof/>
          <w:sz w:val="22"/>
          <w:szCs w:val="22"/>
          <w:lang w:val="bs-Latn-BA"/>
        </w:rPr>
        <w:t>, odnosno</w:t>
      </w:r>
      <w:r w:rsidRPr="00B9222C">
        <w:rPr>
          <w:rFonts w:ascii="Candara" w:hAnsi="Candara"/>
          <w:noProof/>
          <w:sz w:val="22"/>
          <w:szCs w:val="22"/>
          <w:lang w:val="bs-Latn-BA"/>
        </w:rPr>
        <w:t xml:space="preserve"> </w:t>
      </w:r>
      <w:r>
        <w:rPr>
          <w:rFonts w:ascii="Candara" w:hAnsi="Candara"/>
          <w:noProof/>
          <w:sz w:val="22"/>
          <w:szCs w:val="22"/>
          <w:lang w:val="bs-Latn-BA"/>
        </w:rPr>
        <w:t xml:space="preserve">federalnom </w:t>
      </w:r>
      <w:r w:rsidRPr="00B9222C">
        <w:rPr>
          <w:rFonts w:ascii="Candara" w:hAnsi="Candara"/>
          <w:noProof/>
          <w:sz w:val="22"/>
          <w:szCs w:val="22"/>
          <w:lang w:val="bs-Latn-BA"/>
        </w:rPr>
        <w:t>nivou. Pored Federalnog ministarstva poljoprivrede, vodopr</w:t>
      </w:r>
      <w:r>
        <w:rPr>
          <w:rFonts w:ascii="Candara" w:hAnsi="Candara"/>
          <w:noProof/>
          <w:sz w:val="22"/>
          <w:szCs w:val="22"/>
          <w:lang w:val="bs-Latn-BA"/>
        </w:rPr>
        <w:t xml:space="preserve">ivrede i šumarstva u uvođenju </w:t>
      </w:r>
      <w:r w:rsidRPr="00B9222C">
        <w:rPr>
          <w:rFonts w:ascii="Candara" w:hAnsi="Candara"/>
          <w:noProof/>
          <w:sz w:val="22"/>
          <w:szCs w:val="22"/>
          <w:lang w:val="bs-Latn-BA"/>
        </w:rPr>
        <w:t>novih tehnologija i inovacija u poljoprivredi važnu ulogu trebala bi imati još dva ministarstva s Federalnog nivoa – Federalno ministarstvo za obrazovanje i nauku, te Federalno ministarstvo za podsticanje razvoja, poduzetništva i obrta</w:t>
      </w:r>
      <w:r>
        <w:rPr>
          <w:rFonts w:ascii="Candara" w:hAnsi="Candara"/>
          <w:noProof/>
          <w:sz w:val="22"/>
          <w:szCs w:val="22"/>
          <w:lang w:val="bs-Latn-BA"/>
        </w:rPr>
        <w:t>, dok sa kantonalnog novoa ključnu ulogu bi trebalo imati resorno ministarstvo poljoprivrede, vodoprivrede i šumarstva.</w:t>
      </w:r>
      <w:r w:rsidRPr="00B9222C">
        <w:rPr>
          <w:rFonts w:ascii="Candara" w:hAnsi="Candara"/>
          <w:noProof/>
          <w:sz w:val="22"/>
          <w:szCs w:val="22"/>
          <w:lang w:val="bs-Latn-BA"/>
        </w:rPr>
        <w:t xml:space="preserve"> Odnosi federalnih i kantonalnih institucija često se svode na saradnju, uzajamno obavještavanje, koordinaciju, dijeljenje iskustava i profesionalnu podršku, dok stvarne aktivnosti u praksi uglavnom provode kantoni</w:t>
      </w:r>
      <w:r>
        <w:rPr>
          <w:rStyle w:val="Referencafusnote"/>
          <w:rFonts w:ascii="Candara" w:hAnsi="Candara"/>
          <w:noProof/>
          <w:sz w:val="22"/>
          <w:szCs w:val="22"/>
          <w:lang w:val="bs-Latn-BA"/>
        </w:rPr>
        <w:footnoteReference w:id="29"/>
      </w:r>
      <w:r w:rsidRPr="00B9222C">
        <w:rPr>
          <w:rFonts w:ascii="Candara" w:hAnsi="Candara"/>
          <w:noProof/>
          <w:sz w:val="22"/>
          <w:szCs w:val="22"/>
          <w:lang w:val="bs-Latn-BA"/>
        </w:rPr>
        <w:t>.</w:t>
      </w:r>
    </w:p>
    <w:p w14:paraId="2D8F6325" w14:textId="77777777" w:rsidR="00E90BC6" w:rsidRPr="00F34BFA" w:rsidRDefault="00E90BC6" w:rsidP="00E90BC6">
      <w:pPr>
        <w:rPr>
          <w:sz w:val="10"/>
          <w:szCs w:val="10"/>
        </w:rPr>
      </w:pPr>
    </w:p>
    <w:p w14:paraId="4B4E53CE" w14:textId="42EB77F2" w:rsidR="00E90BC6" w:rsidRPr="00B760A1" w:rsidRDefault="00E90BC6" w:rsidP="00B760A1">
      <w:pPr>
        <w:jc w:val="both"/>
      </w:pPr>
      <w:r w:rsidRPr="00B9222C">
        <w:rPr>
          <w:rFonts w:ascii="Candara" w:hAnsi="Candara"/>
          <w:bCs/>
          <w:noProof/>
          <w:sz w:val="22"/>
          <w:szCs w:val="22"/>
          <w:lang w:val="bs-Latn-BA"/>
        </w:rPr>
        <w:t>Najvažniju ulogu u transferu znanja i inovacija do poljoprivrednih proizvođača bi trebale imati poljoprivredne savjetodavne službe.</w:t>
      </w:r>
      <w:r>
        <w:rPr>
          <w:rFonts w:ascii="Candara" w:hAnsi="Candara"/>
          <w:bCs/>
          <w:noProof/>
          <w:sz w:val="22"/>
          <w:szCs w:val="22"/>
          <w:lang w:val="bs-Latn-BA"/>
        </w:rPr>
        <w:t xml:space="preserve"> Nažalost, n</w:t>
      </w:r>
      <w:r w:rsidRPr="00B9222C">
        <w:rPr>
          <w:rFonts w:ascii="Candara" w:hAnsi="Candara"/>
          <w:bCs/>
          <w:noProof/>
          <w:sz w:val="22"/>
          <w:szCs w:val="22"/>
          <w:lang w:val="bs-Latn-BA"/>
        </w:rPr>
        <w:t>ajveći broj kantona</w:t>
      </w:r>
      <w:r>
        <w:rPr>
          <w:rFonts w:ascii="Candara" w:hAnsi="Candara"/>
          <w:bCs/>
          <w:noProof/>
          <w:sz w:val="22"/>
          <w:szCs w:val="22"/>
          <w:lang w:val="bs-Latn-BA"/>
        </w:rPr>
        <w:t>, među kojima je i Unsko-sasnki kanton,</w:t>
      </w:r>
      <w:r w:rsidRPr="00B9222C">
        <w:rPr>
          <w:rFonts w:ascii="Candara" w:hAnsi="Candara"/>
          <w:bCs/>
          <w:noProof/>
          <w:sz w:val="22"/>
          <w:szCs w:val="22"/>
          <w:lang w:val="bs-Latn-BA"/>
        </w:rPr>
        <w:t xml:space="preserve"> je ove službe sveo na administrativne jedinice koje se bave implementacijom federalnih i kantonalnih budžetskih transfera (direktnih plaćanja), a najmanje na poslove transfera znanja.</w:t>
      </w:r>
      <w:r>
        <w:rPr>
          <w:rFonts w:ascii="Candara" w:hAnsi="Candara"/>
          <w:bCs/>
          <w:noProof/>
          <w:sz w:val="22"/>
          <w:szCs w:val="22"/>
          <w:lang w:val="bs-Latn-BA"/>
        </w:rPr>
        <w:t xml:space="preserve"> Kada se govori o USK, poljoprivredno savjetodavstvo je prepušteno Poljoprivrednom zavodu</w:t>
      </w:r>
      <w:r w:rsidR="008124FA">
        <w:rPr>
          <w:rFonts w:ascii="Candara" w:hAnsi="Candara"/>
          <w:bCs/>
          <w:noProof/>
          <w:sz w:val="22"/>
          <w:szCs w:val="22"/>
          <w:lang w:val="bs-Latn-BA"/>
        </w:rPr>
        <w:t xml:space="preserve">, koje je osnovano Odlukom Skupštine Unsko-sanskog kantona 2000 godine. Misija Poljoprivrednog zavoda USK je da provodi vladinu agrarnu politiku kroz istemsku i plansku podršku, raspolaže neophodnim znanjima, vještinama i mehanizmima uključujući i sve neophodne baze podataka, registre i informacijeske sisteme potrebne za kreiranje, umplementaciju, monitoring i evaluaciju agrarne politike s ciljem stvaranja preduslova za uspješnu poljoprivrednu proizvodnju. Misija ove kantonalne institucije je provođenje relevatnih istraživanja i tehnološkog razvoja sa ciljem unapređenja poljoprivredne proizvodnje. Nažalost, skromna budžetska izdvajanja za unapređenje </w:t>
      </w:r>
      <w:r w:rsidR="00F34BFA">
        <w:rPr>
          <w:rFonts w:ascii="Candara" w:hAnsi="Candara"/>
          <w:bCs/>
          <w:noProof/>
          <w:sz w:val="22"/>
          <w:szCs w:val="22"/>
          <w:lang w:val="bs-Latn-BA"/>
        </w:rPr>
        <w:t>i transfer potrebnih znanja prema poljoprivrednim proizvođačima, nedostatak adekvatne opreme i sredstava kao i nedovoljna kadrovska popunjneost zavoda razlozi su zbog čega poljoprivredno savjetodavstvo u USK je nerazvijeno, nefunkcionalnao nedovoljno okrenuto farmerima.  Dosadašnje aktivnosti Poljoprivrednog zavoda su uglavno vezane za korištenje i jačanje kapaciteta laboratorija, prognozni rad i monitoring štetnih vrsta insekata te poslovi vezani za realizaciju poticajnih mjera poljoprivredne politike. Prenos znanja do farmera je uglavnom izostajao.  Iz svega rečenog nameće se kao jedna od važnijih potrebnih aktivnosi u USK u narednom periodu jačanje savjetodabvnog rada kao i cjelokupnog AKIS-a</w:t>
      </w:r>
      <w:r w:rsidR="00B760A1">
        <w:rPr>
          <w:rFonts w:ascii="Candara" w:hAnsi="Candara"/>
          <w:bCs/>
          <w:noProof/>
          <w:sz w:val="22"/>
          <w:szCs w:val="22"/>
          <w:lang w:val="bs-Latn-BA"/>
        </w:rPr>
        <w:t xml:space="preserve"> (Poljoprivredni sistem znanja i inovacija - Agriculture Knowledge and Innovation System) </w:t>
      </w:r>
      <w:r w:rsidR="00F34BFA">
        <w:rPr>
          <w:rFonts w:ascii="Candara" w:hAnsi="Candara"/>
          <w:bCs/>
          <w:noProof/>
          <w:sz w:val="22"/>
          <w:szCs w:val="22"/>
          <w:lang w:val="bs-Latn-BA"/>
        </w:rPr>
        <w:t xml:space="preserve">. </w:t>
      </w:r>
      <w:r w:rsidR="00B760A1">
        <w:rPr>
          <w:rFonts w:ascii="Candara" w:hAnsi="Candara"/>
          <w:bCs/>
          <w:noProof/>
          <w:sz w:val="22"/>
          <w:szCs w:val="22"/>
          <w:lang w:val="bs-Latn-BA"/>
        </w:rPr>
        <w:t xml:space="preserve">U vezi AKIS-a treba reći da </w:t>
      </w:r>
      <w:r w:rsidR="00B760A1">
        <w:rPr>
          <w:rFonts w:ascii="Candara" w:hAnsi="Candara"/>
          <w:noProof/>
          <w:sz w:val="22"/>
          <w:szCs w:val="22"/>
          <w:lang w:val="bs-Latn-BA"/>
        </w:rPr>
        <w:t>r</w:t>
      </w:r>
      <w:r w:rsidR="00B760A1" w:rsidRPr="00B9222C">
        <w:rPr>
          <w:rFonts w:ascii="Candara" w:hAnsi="Candara"/>
          <w:noProof/>
          <w:sz w:val="22"/>
          <w:szCs w:val="22"/>
          <w:lang w:val="bs-Latn-BA"/>
        </w:rPr>
        <w:t xml:space="preserve">azvoj poljoprivrede, proizvodnje hrane i ruralni razvoj u razvijenim zemljama pratile i promjene savjetodavstva od preovlađajućeg modela nacionalnih poljoprivrednih instituta šezdesetih i sedamdestih godina XX vijeka (instituti i savjetodavne službe – NARS) do aktuelnog sistema znanja, informacija i inovacija (AKIS) koji se i sam, iz godine u godinu, inovira u poprima sve više dimenzija. Iskustva domaćih stručnjaka u regionalnim i međunarodnim projektima čije su intencije prenos AKIS pristupa i praksi trebale bi biti stavljene u funkciju što skorije transformacije i nadogradnje tek uspostavljenog, ali tradicionalnog, poljoprivrednog savjetodavstva u Federaciji BiH u AKIS zasnovan transfer znanja i tehnologija, uz insistiranje na inovativnosti i inkorporiranju informacionih tehnologija u poljoprivredu i uz nju vezane djelatnosti.   </w:t>
      </w:r>
    </w:p>
    <w:p w14:paraId="5A0D2B46" w14:textId="77777777" w:rsidR="00E90BC6" w:rsidRDefault="00E90BC6" w:rsidP="00E90BC6">
      <w:pPr>
        <w:pStyle w:val="Naslov5"/>
        <w:spacing w:before="0"/>
        <w:rPr>
          <w:rFonts w:ascii="Candara" w:hAnsi="Candara" w:cs="Arial"/>
          <w:color w:val="000000" w:themeColor="text1"/>
          <w:sz w:val="20"/>
          <w:szCs w:val="20"/>
          <w:lang w:val="bs-Latn-BA"/>
        </w:rPr>
      </w:pPr>
    </w:p>
    <w:p w14:paraId="07E8E390" w14:textId="77777777" w:rsidR="00EC2358" w:rsidRDefault="00EC2358" w:rsidP="00C522FF">
      <w:pPr>
        <w:jc w:val="both"/>
        <w:rPr>
          <w:rFonts w:ascii="Candara" w:hAnsi="Candara"/>
          <w:sz w:val="22"/>
          <w:szCs w:val="22"/>
          <w:lang w:val="bs-Latn-BA"/>
        </w:rPr>
      </w:pPr>
    </w:p>
    <w:p w14:paraId="6D10C09B" w14:textId="239F0363" w:rsidR="00EC2358" w:rsidRPr="00913A89" w:rsidRDefault="00BA2E7D" w:rsidP="00EC2358">
      <w:pPr>
        <w:jc w:val="both"/>
        <w:rPr>
          <w:rFonts w:ascii="Candara" w:hAnsi="Candara"/>
          <w:b/>
          <w:color w:val="398B88"/>
          <w:sz w:val="22"/>
          <w:szCs w:val="22"/>
          <w:lang w:val="bs-Latn-BA"/>
        </w:rPr>
      </w:pPr>
      <w:r w:rsidRPr="00913A89">
        <w:rPr>
          <w:rFonts w:ascii="Candara" w:hAnsi="Candara"/>
          <w:b/>
          <w:color w:val="398B88"/>
          <w:sz w:val="22"/>
          <w:szCs w:val="22"/>
          <w:lang w:val="bs-Latn-BA"/>
        </w:rPr>
        <w:t>2.1</w:t>
      </w:r>
      <w:r w:rsidR="00AB3134" w:rsidRPr="00913A89">
        <w:rPr>
          <w:rFonts w:ascii="Candara" w:hAnsi="Candara"/>
          <w:b/>
          <w:color w:val="398B88"/>
          <w:sz w:val="22"/>
          <w:szCs w:val="22"/>
          <w:lang w:val="bs-Latn-BA"/>
        </w:rPr>
        <w:t>.15</w:t>
      </w:r>
      <w:r w:rsidR="00EC2358" w:rsidRPr="00913A89">
        <w:rPr>
          <w:rFonts w:ascii="Candara" w:hAnsi="Candara"/>
          <w:b/>
          <w:color w:val="398B88"/>
          <w:sz w:val="22"/>
          <w:szCs w:val="22"/>
          <w:lang w:val="bs-Latn-BA"/>
        </w:rPr>
        <w:t>.4. Unsko-sanski kanton  i evropske integracije</w:t>
      </w:r>
    </w:p>
    <w:p w14:paraId="36B9DB6B" w14:textId="77777777" w:rsidR="00EC2358" w:rsidRPr="00625940" w:rsidRDefault="00EC2358" w:rsidP="00EC2358">
      <w:pPr>
        <w:jc w:val="both"/>
        <w:rPr>
          <w:rFonts w:ascii="Candara" w:hAnsi="Candara"/>
          <w:sz w:val="10"/>
          <w:szCs w:val="10"/>
          <w:lang w:val="bs-Latn-BA"/>
        </w:rPr>
      </w:pPr>
    </w:p>
    <w:p w14:paraId="13235AEF" w14:textId="77777777" w:rsidR="00EC2358" w:rsidRPr="00625940" w:rsidRDefault="00EC2358" w:rsidP="00EC2358">
      <w:pPr>
        <w:jc w:val="both"/>
        <w:rPr>
          <w:rFonts w:ascii="Candara" w:hAnsi="Candara"/>
          <w:sz w:val="22"/>
          <w:szCs w:val="22"/>
          <w:lang w:val="bs-Latn-BA"/>
        </w:rPr>
      </w:pPr>
      <w:r w:rsidRPr="00625940">
        <w:rPr>
          <w:rFonts w:ascii="Candara" w:hAnsi="Candara"/>
          <w:sz w:val="22"/>
          <w:szCs w:val="22"/>
          <w:lang w:val="bs-Latn-BA"/>
        </w:rPr>
        <w:t xml:space="preserve">U </w:t>
      </w:r>
      <w:r>
        <w:rPr>
          <w:rFonts w:ascii="Candara" w:hAnsi="Candara"/>
          <w:sz w:val="22"/>
          <w:szCs w:val="22"/>
          <w:lang w:val="bs-Latn-BA"/>
        </w:rPr>
        <w:t>Unsko-sanskom kantonu, na kantonalnom nivou,</w:t>
      </w:r>
      <w:r w:rsidRPr="00625940">
        <w:rPr>
          <w:rFonts w:ascii="Candara" w:hAnsi="Candara"/>
          <w:sz w:val="22"/>
          <w:szCs w:val="22"/>
          <w:lang w:val="bs-Latn-BA"/>
        </w:rPr>
        <w:t xml:space="preserve"> još uvijek ne postoji usvojen strateški dokument kojim bi bila jasno definisana poljoprivredna politika i politika ruralnog razvoja ovog područja. Kao značajnu pomoć u nedostaku spomenutog dokumenta poslužiće državna Strategija razvoja poljoprivrede i ruralnog razvoja  Bo</w:t>
      </w:r>
      <w:r>
        <w:rPr>
          <w:rFonts w:ascii="Candara" w:hAnsi="Candara"/>
          <w:sz w:val="22"/>
          <w:szCs w:val="22"/>
          <w:lang w:val="bs-Latn-BA"/>
        </w:rPr>
        <w:t>sne i Hercegovine za period 2023-2027 (Draft</w:t>
      </w:r>
      <w:r w:rsidRPr="00625940">
        <w:rPr>
          <w:rFonts w:ascii="Candara" w:hAnsi="Candara"/>
          <w:sz w:val="22"/>
          <w:szCs w:val="22"/>
          <w:lang w:val="bs-Latn-BA"/>
        </w:rPr>
        <w:t>)</w:t>
      </w:r>
      <w:r>
        <w:rPr>
          <w:rFonts w:ascii="Candara" w:hAnsi="Candara"/>
          <w:sz w:val="22"/>
          <w:szCs w:val="22"/>
          <w:lang w:val="bs-Latn-BA"/>
        </w:rPr>
        <w:t xml:space="preserve"> i Federalna strategija poljoprivrede i ruralnog razvoja za period 2021.-2027.</w:t>
      </w:r>
      <w:r w:rsidRPr="00625940">
        <w:rPr>
          <w:rFonts w:ascii="Candara" w:hAnsi="Candara"/>
          <w:sz w:val="22"/>
          <w:szCs w:val="22"/>
          <w:lang w:val="bs-Latn-BA"/>
        </w:rPr>
        <w:t xml:space="preserve"> u kojem je svoje jasno mjesto </w:t>
      </w:r>
      <w:r>
        <w:rPr>
          <w:rFonts w:ascii="Candara" w:hAnsi="Candara"/>
          <w:sz w:val="22"/>
          <w:szCs w:val="22"/>
          <w:lang w:val="bs-Latn-BA"/>
        </w:rPr>
        <w:t>imao USK</w:t>
      </w:r>
      <w:r w:rsidRPr="00625940">
        <w:rPr>
          <w:rFonts w:ascii="Candara" w:hAnsi="Candara"/>
          <w:sz w:val="22"/>
          <w:szCs w:val="22"/>
          <w:lang w:val="bs-Latn-BA"/>
        </w:rPr>
        <w:t>. Usvojeni dokument</w:t>
      </w:r>
      <w:r>
        <w:rPr>
          <w:rFonts w:ascii="Candara" w:hAnsi="Candara"/>
          <w:sz w:val="22"/>
          <w:szCs w:val="22"/>
          <w:lang w:val="bs-Latn-BA"/>
        </w:rPr>
        <w:t>i</w:t>
      </w:r>
      <w:r w:rsidRPr="00625940">
        <w:rPr>
          <w:rFonts w:ascii="Candara" w:hAnsi="Candara"/>
          <w:sz w:val="22"/>
          <w:szCs w:val="22"/>
          <w:lang w:val="bs-Latn-BA"/>
        </w:rPr>
        <w:t xml:space="preserve"> i njihov razvojno orijentisani koncept zasnivaju se na jasno definisanim izazovima iz vanjskog i unutrašnjeg okruženja i identifikovanim snagama i slabostima sektora. Strategija je nedvosmisleno istakla opredijeljenost evropskim integracijama i predloženim  mjerama prihvatila postepeno i racionalno prilagođavanje ZPP-u (Zajedničkoj poljoprivrednoj politici EU). EU put BiH nema alternative. Evropske integracije ostaju ključni cilj, a usklađivanje sa evropskom ZPP najveći izazov koji stoji pred donosiocima odluka u BiH entitetima, odnosno Brčko Distriktu. Iskustvo iz prethodnih proširenja je pokazalo da zemlje u pristupanju nisu u potpunosti spremne za programe ZPP, što znači da nisu sposobne da ostvare punu korist od značajnih fondova koji postaju dostupni (</w:t>
      </w:r>
      <w:r w:rsidRPr="00625940">
        <w:rPr>
          <w:rFonts w:ascii="Candara" w:hAnsi="Candara"/>
          <w:i/>
          <w:sz w:val="22"/>
          <w:szCs w:val="22"/>
          <w:lang w:val="bs-Latn-BA"/>
        </w:rPr>
        <w:t>Erjavec et al., 2014</w:t>
      </w:r>
      <w:r w:rsidRPr="00625940">
        <w:rPr>
          <w:rFonts w:ascii="Candara" w:hAnsi="Candara"/>
          <w:sz w:val="22"/>
          <w:szCs w:val="22"/>
          <w:lang w:val="bs-Latn-BA"/>
        </w:rPr>
        <w:t>). Ovome u prilog govore i novija slična iskustva Republike Hrvatske. Stoga i ova konstatacija možda ohrabri domaće političare da odlučnije krenu u neophodne reforme poljoprivredne politike i da počnu dosljednije implementirati sasvim korektne usvojene strateške dokumente.</w:t>
      </w:r>
    </w:p>
    <w:p w14:paraId="4E644C1B" w14:textId="77777777" w:rsidR="00EC2358" w:rsidRPr="00625940" w:rsidRDefault="00EC2358" w:rsidP="00EC2358">
      <w:pPr>
        <w:jc w:val="center"/>
        <w:rPr>
          <w:rFonts w:ascii="Candara" w:hAnsi="Candara"/>
          <w:b/>
          <w:i/>
          <w:color w:val="000000" w:themeColor="text1"/>
          <w:sz w:val="10"/>
          <w:szCs w:val="10"/>
          <w:lang w:val="hr-HR"/>
        </w:rPr>
      </w:pPr>
    </w:p>
    <w:p w14:paraId="78C87402" w14:textId="77777777" w:rsidR="00EC2358" w:rsidRDefault="00EC2358" w:rsidP="00EC2358">
      <w:pPr>
        <w:jc w:val="both"/>
        <w:rPr>
          <w:rFonts w:ascii="Candara" w:hAnsi="Candara" w:cstheme="minorBidi"/>
          <w:color w:val="000000" w:themeColor="text1"/>
          <w:sz w:val="22"/>
          <w:szCs w:val="22"/>
          <w:lang w:val="bs-Latn-BA"/>
        </w:rPr>
      </w:pPr>
      <w:r w:rsidRPr="00625940">
        <w:rPr>
          <w:rFonts w:ascii="Candara" w:hAnsi="Candara" w:cstheme="minorBidi"/>
          <w:color w:val="000000" w:themeColor="text1"/>
          <w:sz w:val="22"/>
          <w:szCs w:val="22"/>
          <w:lang w:val="bs-Latn-BA"/>
        </w:rPr>
        <w:t>Evropska komisija ocjenjuje da je BiH u ranoj fazi priprema, a da su određeni pomaci učinjeni na polju sigurnosti hrane i veterinarskih i fitosanitarnih politika. Budući da je izrađen Strateški</w:t>
      </w:r>
      <w:r>
        <w:rPr>
          <w:rFonts w:ascii="Candara" w:hAnsi="Candara" w:cstheme="minorBidi"/>
          <w:color w:val="000000" w:themeColor="text1"/>
          <w:sz w:val="22"/>
          <w:szCs w:val="22"/>
          <w:lang w:val="bs-Latn-BA"/>
        </w:rPr>
        <w:t xml:space="preserve"> plan</w:t>
      </w:r>
      <w:r w:rsidRPr="00625940">
        <w:rPr>
          <w:rFonts w:ascii="Candara" w:hAnsi="Candara" w:cstheme="minorBidi"/>
          <w:color w:val="000000" w:themeColor="text1"/>
          <w:sz w:val="22"/>
          <w:szCs w:val="22"/>
          <w:lang w:val="bs-Latn-BA"/>
        </w:rPr>
        <w:t xml:space="preserve"> ruralnog razvoja za </w:t>
      </w:r>
      <w:r>
        <w:rPr>
          <w:rFonts w:ascii="Candara" w:hAnsi="Candara" w:cstheme="minorBidi"/>
          <w:color w:val="000000" w:themeColor="text1"/>
          <w:sz w:val="22"/>
          <w:szCs w:val="22"/>
          <w:lang w:val="bs-Latn-BA"/>
        </w:rPr>
        <w:t>Federaciju BiH i BiH očekuje se uspostavljanje</w:t>
      </w:r>
      <w:r w:rsidRPr="00625940">
        <w:rPr>
          <w:rFonts w:ascii="Candara" w:hAnsi="Candara" w:cstheme="minorBidi"/>
          <w:color w:val="000000" w:themeColor="text1"/>
          <w:sz w:val="22"/>
          <w:szCs w:val="22"/>
          <w:lang w:val="bs-Latn-BA"/>
        </w:rPr>
        <w:t xml:space="preserve"> </w:t>
      </w:r>
      <w:r>
        <w:rPr>
          <w:rFonts w:ascii="Candara" w:hAnsi="Candara" w:cstheme="minorBidi"/>
          <w:color w:val="000000" w:themeColor="text1"/>
          <w:sz w:val="22"/>
          <w:szCs w:val="22"/>
          <w:lang w:val="bs-Latn-BA"/>
        </w:rPr>
        <w:t>potrebne strukture</w:t>
      </w:r>
      <w:r w:rsidRPr="00625940">
        <w:rPr>
          <w:rFonts w:ascii="Candara" w:hAnsi="Candara" w:cstheme="minorBidi"/>
          <w:color w:val="000000" w:themeColor="text1"/>
          <w:sz w:val="22"/>
          <w:szCs w:val="22"/>
          <w:lang w:val="bs-Latn-BA"/>
        </w:rPr>
        <w:t xml:space="preserve"> za prihvatanje predpristupne</w:t>
      </w:r>
      <w:r>
        <w:rPr>
          <w:rFonts w:ascii="Candara" w:hAnsi="Candara" w:cstheme="minorBidi"/>
          <w:color w:val="000000" w:themeColor="text1"/>
          <w:sz w:val="22"/>
          <w:szCs w:val="22"/>
          <w:lang w:val="bs-Latn-BA"/>
        </w:rPr>
        <w:t xml:space="preserve"> pomoći za sektor poljoprivrede i</w:t>
      </w:r>
      <w:r w:rsidRPr="00625940">
        <w:rPr>
          <w:rFonts w:ascii="Candara" w:hAnsi="Candara" w:cstheme="minorBidi"/>
          <w:color w:val="000000" w:themeColor="text1"/>
          <w:sz w:val="22"/>
          <w:szCs w:val="22"/>
          <w:lang w:val="bs-Latn-BA"/>
        </w:rPr>
        <w:t xml:space="preserve"> korištenje IPARD fondova za koje se moramo što bolje pripremiti. Slijedi dalje usklađivanje veterinarskih i fitosanitarnih sistema kontrole sa EU i dalje unapređenje administrativnih, naročito inspekcijskih i laboratorijskih, kapaciteta. </w:t>
      </w:r>
      <w:r>
        <w:rPr>
          <w:rFonts w:ascii="Candara" w:hAnsi="Candara" w:cstheme="minorBidi"/>
          <w:color w:val="000000" w:themeColor="text1"/>
          <w:sz w:val="22"/>
          <w:szCs w:val="22"/>
          <w:lang w:val="bs-Latn-BA"/>
        </w:rPr>
        <w:t>BiH kandidatski status bi trebao ubrzati spomenute procese.</w:t>
      </w:r>
    </w:p>
    <w:p w14:paraId="3625AFDD" w14:textId="77777777" w:rsidR="00AB3134" w:rsidRDefault="00AB3134" w:rsidP="00EC2358">
      <w:pPr>
        <w:jc w:val="both"/>
        <w:rPr>
          <w:rFonts w:ascii="Candara" w:hAnsi="Candara" w:cstheme="minorBidi"/>
          <w:color w:val="000000" w:themeColor="text1"/>
          <w:sz w:val="22"/>
          <w:szCs w:val="22"/>
          <w:lang w:val="bs-Latn-BA"/>
        </w:rPr>
      </w:pPr>
    </w:p>
    <w:p w14:paraId="5ED88ABF" w14:textId="77777777" w:rsidR="00AB3134" w:rsidRDefault="00AB3134" w:rsidP="00EC2358">
      <w:pPr>
        <w:jc w:val="both"/>
        <w:rPr>
          <w:rFonts w:ascii="Candara" w:hAnsi="Candara" w:cstheme="minorBidi"/>
          <w:color w:val="000000" w:themeColor="text1"/>
          <w:sz w:val="22"/>
          <w:szCs w:val="22"/>
          <w:lang w:val="bs-Latn-BA"/>
        </w:rPr>
      </w:pPr>
    </w:p>
    <w:p w14:paraId="344FBCF2" w14:textId="77777777" w:rsidR="00AB3134" w:rsidRDefault="00AB3134" w:rsidP="00EC2358">
      <w:pPr>
        <w:jc w:val="both"/>
        <w:rPr>
          <w:rFonts w:ascii="Candara" w:hAnsi="Candara" w:cstheme="minorBidi"/>
          <w:color w:val="000000" w:themeColor="text1"/>
          <w:sz w:val="22"/>
          <w:szCs w:val="22"/>
          <w:lang w:val="bs-Latn-BA"/>
        </w:rPr>
      </w:pPr>
    </w:p>
    <w:p w14:paraId="7210578B" w14:textId="77777777" w:rsidR="00AB3134" w:rsidRDefault="00AB3134" w:rsidP="00EC2358">
      <w:pPr>
        <w:jc w:val="both"/>
        <w:rPr>
          <w:rFonts w:ascii="Candara" w:hAnsi="Candara" w:cstheme="minorBidi"/>
          <w:color w:val="000000" w:themeColor="text1"/>
          <w:sz w:val="22"/>
          <w:szCs w:val="22"/>
          <w:lang w:val="bs-Latn-BA"/>
        </w:rPr>
      </w:pPr>
    </w:p>
    <w:p w14:paraId="77FB6235" w14:textId="77777777" w:rsidR="00AB3134" w:rsidRDefault="00AB3134" w:rsidP="00EC2358">
      <w:pPr>
        <w:jc w:val="both"/>
        <w:rPr>
          <w:rFonts w:ascii="Candara" w:hAnsi="Candara" w:cstheme="minorBidi"/>
          <w:color w:val="000000" w:themeColor="text1"/>
          <w:sz w:val="22"/>
          <w:szCs w:val="22"/>
          <w:lang w:val="bs-Latn-BA"/>
        </w:rPr>
      </w:pPr>
    </w:p>
    <w:p w14:paraId="4B48C586" w14:textId="77777777" w:rsidR="00AB3134" w:rsidRDefault="00AB3134" w:rsidP="00EC2358">
      <w:pPr>
        <w:jc w:val="both"/>
        <w:rPr>
          <w:rFonts w:ascii="Candara" w:hAnsi="Candara" w:cstheme="minorBidi"/>
          <w:color w:val="000000" w:themeColor="text1"/>
          <w:sz w:val="22"/>
          <w:szCs w:val="22"/>
          <w:lang w:val="bs-Latn-BA"/>
        </w:rPr>
      </w:pPr>
    </w:p>
    <w:p w14:paraId="41CE7F72" w14:textId="77777777" w:rsidR="00AB3134" w:rsidRDefault="00AB3134" w:rsidP="00EC2358">
      <w:pPr>
        <w:jc w:val="both"/>
        <w:rPr>
          <w:rFonts w:ascii="Candara" w:hAnsi="Candara" w:cstheme="minorBidi"/>
          <w:color w:val="000000" w:themeColor="text1"/>
          <w:sz w:val="22"/>
          <w:szCs w:val="22"/>
          <w:lang w:val="bs-Latn-BA"/>
        </w:rPr>
      </w:pPr>
    </w:p>
    <w:p w14:paraId="29FC031F" w14:textId="77777777" w:rsidR="00AB3134" w:rsidRDefault="00AB3134" w:rsidP="00EC2358">
      <w:pPr>
        <w:jc w:val="both"/>
        <w:rPr>
          <w:rFonts w:ascii="Candara" w:hAnsi="Candara" w:cstheme="minorBidi"/>
          <w:color w:val="000000" w:themeColor="text1"/>
          <w:sz w:val="22"/>
          <w:szCs w:val="22"/>
          <w:lang w:val="bs-Latn-BA"/>
        </w:rPr>
      </w:pPr>
    </w:p>
    <w:p w14:paraId="44107369" w14:textId="77777777" w:rsidR="00AB3134" w:rsidRDefault="00AB3134" w:rsidP="00EC2358">
      <w:pPr>
        <w:jc w:val="both"/>
        <w:rPr>
          <w:rFonts w:ascii="Candara" w:hAnsi="Candara" w:cstheme="minorBidi"/>
          <w:color w:val="000000" w:themeColor="text1"/>
          <w:sz w:val="22"/>
          <w:szCs w:val="22"/>
          <w:lang w:val="bs-Latn-BA"/>
        </w:rPr>
      </w:pPr>
    </w:p>
    <w:p w14:paraId="462850FF" w14:textId="77777777" w:rsidR="00AB3134" w:rsidRDefault="00AB3134" w:rsidP="00EC2358">
      <w:pPr>
        <w:jc w:val="both"/>
        <w:rPr>
          <w:rFonts w:ascii="Candara" w:hAnsi="Candara" w:cstheme="minorBidi"/>
          <w:color w:val="000000" w:themeColor="text1"/>
          <w:sz w:val="22"/>
          <w:szCs w:val="22"/>
          <w:lang w:val="bs-Latn-BA"/>
        </w:rPr>
      </w:pPr>
    </w:p>
    <w:p w14:paraId="13B815EA" w14:textId="77777777" w:rsidR="00AB3134" w:rsidRDefault="00AB3134" w:rsidP="00EC2358">
      <w:pPr>
        <w:jc w:val="both"/>
        <w:rPr>
          <w:rFonts w:ascii="Candara" w:hAnsi="Candara" w:cstheme="minorBidi"/>
          <w:color w:val="000000" w:themeColor="text1"/>
          <w:sz w:val="22"/>
          <w:szCs w:val="22"/>
          <w:lang w:val="bs-Latn-BA"/>
        </w:rPr>
      </w:pPr>
    </w:p>
    <w:p w14:paraId="182D6C3B" w14:textId="77777777" w:rsidR="00AB3134" w:rsidRDefault="00AB3134" w:rsidP="00EC2358">
      <w:pPr>
        <w:jc w:val="both"/>
        <w:rPr>
          <w:rFonts w:ascii="Candara" w:hAnsi="Candara" w:cstheme="minorBidi"/>
          <w:color w:val="000000" w:themeColor="text1"/>
          <w:sz w:val="22"/>
          <w:szCs w:val="22"/>
          <w:lang w:val="bs-Latn-BA"/>
        </w:rPr>
      </w:pPr>
    </w:p>
    <w:p w14:paraId="0E1C7250" w14:textId="28B2309D" w:rsidR="00EC2358" w:rsidRPr="00913A89" w:rsidRDefault="00AB3134" w:rsidP="00EC2358">
      <w:pPr>
        <w:jc w:val="both"/>
        <w:rPr>
          <w:rFonts w:ascii="Candara" w:hAnsi="Candara"/>
          <w:b/>
          <w:color w:val="398B88"/>
          <w:sz w:val="28"/>
          <w:szCs w:val="28"/>
          <w:lang w:val="bs-Latn-BA"/>
        </w:rPr>
      </w:pPr>
      <w:r w:rsidRPr="00913A89">
        <w:rPr>
          <w:rFonts w:ascii="Candara" w:hAnsi="Candara"/>
          <w:b/>
          <w:color w:val="398B88"/>
          <w:sz w:val="28"/>
          <w:szCs w:val="28"/>
          <w:lang w:val="bs-Latn-BA"/>
        </w:rPr>
        <w:t>2</w:t>
      </w:r>
      <w:r w:rsidR="00EC2358" w:rsidRPr="00913A89">
        <w:rPr>
          <w:rFonts w:ascii="Candara" w:hAnsi="Candara"/>
          <w:b/>
          <w:color w:val="398B88"/>
          <w:sz w:val="28"/>
          <w:szCs w:val="28"/>
          <w:lang w:val="bs-Latn-BA"/>
        </w:rPr>
        <w:t>.</w:t>
      </w:r>
      <w:r w:rsidR="00BA2E7D" w:rsidRPr="00913A89">
        <w:rPr>
          <w:rFonts w:ascii="Candara" w:hAnsi="Candara"/>
          <w:b/>
          <w:color w:val="398B88"/>
          <w:sz w:val="28"/>
          <w:szCs w:val="28"/>
          <w:lang w:val="bs-Latn-BA"/>
        </w:rPr>
        <w:t>2</w:t>
      </w:r>
      <w:r w:rsidR="00253E17" w:rsidRPr="00913A89">
        <w:rPr>
          <w:rFonts w:ascii="Candara" w:hAnsi="Candara"/>
          <w:b/>
          <w:color w:val="398B88"/>
          <w:sz w:val="28"/>
          <w:szCs w:val="28"/>
          <w:lang w:val="bs-Latn-BA"/>
        </w:rPr>
        <w:t>.</w:t>
      </w:r>
      <w:r w:rsidR="00EC2358" w:rsidRPr="00913A89">
        <w:rPr>
          <w:rFonts w:ascii="Candara" w:hAnsi="Candara"/>
          <w:b/>
          <w:color w:val="398B88"/>
          <w:sz w:val="28"/>
          <w:szCs w:val="28"/>
          <w:lang w:val="bs-Latn-BA"/>
        </w:rPr>
        <w:t xml:space="preserve"> SWOT analiza</w:t>
      </w:r>
    </w:p>
    <w:p w14:paraId="745A2074" w14:textId="77777777" w:rsidR="00EC2358" w:rsidRDefault="00EC2358" w:rsidP="00EC2358">
      <w:pPr>
        <w:jc w:val="both"/>
        <w:rPr>
          <w:rFonts w:ascii="Candara" w:hAnsi="Candara"/>
          <w:sz w:val="22"/>
          <w:szCs w:val="22"/>
          <w:lang w:val="bs-Latn-BA"/>
        </w:rPr>
      </w:pPr>
    </w:p>
    <w:p w14:paraId="1F1E05D7" w14:textId="575EF802" w:rsidR="008D549F" w:rsidRDefault="008D549F" w:rsidP="00EC2358">
      <w:pPr>
        <w:jc w:val="both"/>
        <w:rPr>
          <w:rFonts w:ascii="Candara" w:hAnsi="Candara"/>
          <w:sz w:val="22"/>
          <w:szCs w:val="22"/>
          <w:lang w:val="bs-Latn-BA"/>
        </w:rPr>
      </w:pPr>
      <w:r>
        <w:rPr>
          <w:rFonts w:ascii="Candara" w:hAnsi="Candara"/>
          <w:sz w:val="22"/>
          <w:szCs w:val="22"/>
          <w:lang w:val="bs-Latn-BA"/>
        </w:rPr>
        <w:t xml:space="preserve">SWOT analiza sektora poljoprivrede i ruralnog razvoja Unsko-sanskog kantona je urađena na bazi inputa dobivenih na radionicama održanim </w:t>
      </w:r>
      <w:r w:rsidR="00DC47DA">
        <w:rPr>
          <w:rFonts w:ascii="Candara" w:hAnsi="Candara"/>
          <w:sz w:val="22"/>
          <w:szCs w:val="22"/>
          <w:lang w:val="bs-Latn-BA"/>
        </w:rPr>
        <w:t xml:space="preserve">5.10.2022. i </w:t>
      </w:r>
      <w:r>
        <w:rPr>
          <w:rFonts w:ascii="Candara" w:hAnsi="Candara"/>
          <w:sz w:val="22"/>
          <w:szCs w:val="22"/>
          <w:lang w:val="bs-Latn-BA"/>
        </w:rPr>
        <w:t xml:space="preserve"> 11.11.2022.</w:t>
      </w:r>
      <w:r w:rsidR="00DC47DA">
        <w:rPr>
          <w:rFonts w:ascii="Candara" w:hAnsi="Candara"/>
          <w:sz w:val="22"/>
          <w:szCs w:val="22"/>
          <w:lang w:val="bs-Latn-BA"/>
        </w:rPr>
        <w:t xml:space="preserve"> od strane svih prisutnih releavntnih sudionika: poljoprivredni proizvođači, nevladine organizacije, udruženja i organizacije poljoprivrednih proizvođača, predstavnici relevantnih ministarstava i odjela USK te drugih institucija koji su involvirani u analizirani sektor. Tokom SWOT analize učesnici radionica su usmjeravani pitanjima od strane moderatora (FAO predstavnici i lokalni eksperti/konsultanti). Analizirane su snage i salbosti te mogućnosti i prijetnje u raznim sektorima proizašlim iz situacione analize pripremljene od strane lokalnog eksperta. Rezultati ove analize se daju u nastavku ovog poglavlja:</w:t>
      </w:r>
    </w:p>
    <w:p w14:paraId="396E3F42" w14:textId="5DD2BA8F" w:rsidR="00AB3134" w:rsidRDefault="008D549F" w:rsidP="00EC2358">
      <w:pPr>
        <w:jc w:val="both"/>
        <w:rPr>
          <w:rFonts w:ascii="Candara" w:hAnsi="Candara"/>
          <w:sz w:val="22"/>
          <w:szCs w:val="22"/>
          <w:lang w:val="bs-Latn-BA"/>
        </w:rPr>
      </w:pPr>
      <w:r>
        <w:rPr>
          <w:rFonts w:ascii="Candara" w:hAnsi="Candara"/>
          <w:sz w:val="22"/>
          <w:szCs w:val="22"/>
          <w:lang w:val="bs-Latn-BA"/>
        </w:rPr>
        <w:t xml:space="preserve"> </w:t>
      </w:r>
    </w:p>
    <w:p w14:paraId="409C0797" w14:textId="77777777" w:rsidR="00EC2358" w:rsidRPr="00913A89" w:rsidRDefault="00EC2358" w:rsidP="00EC2358">
      <w:pPr>
        <w:jc w:val="both"/>
        <w:rPr>
          <w:rFonts w:ascii="Candara" w:hAnsi="Candara"/>
          <w:b/>
          <w:i/>
          <w:color w:val="398B88"/>
          <w:lang w:val="bs-Latn-BA"/>
        </w:rPr>
      </w:pPr>
      <w:r w:rsidRPr="00913A89">
        <w:rPr>
          <w:rFonts w:ascii="Candara" w:hAnsi="Candara"/>
          <w:b/>
          <w:i/>
          <w:color w:val="398B88"/>
          <w:lang w:val="bs-Latn-BA"/>
        </w:rPr>
        <w:t>Snage</w:t>
      </w:r>
    </w:p>
    <w:p w14:paraId="3CDBF2AA" w14:textId="77777777" w:rsidR="00EC2358" w:rsidRPr="00AA1A9D" w:rsidRDefault="00EC2358" w:rsidP="00652FFC">
      <w:pPr>
        <w:numPr>
          <w:ilvl w:val="0"/>
          <w:numId w:val="17"/>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 xml:space="preserve">Povoljan geografski položaj (blizina Hrvatske i EU) – dobra saobraćajna povezanost </w:t>
      </w:r>
    </w:p>
    <w:p w14:paraId="5CF9302F" w14:textId="77777777" w:rsidR="00EC2358" w:rsidRPr="00AA1A9D" w:rsidRDefault="00EC2358" w:rsidP="00652FFC">
      <w:pPr>
        <w:numPr>
          <w:ilvl w:val="0"/>
          <w:numId w:val="17"/>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 xml:space="preserve"> Raspoloživi prirodni resursi (zemljište, voda)</w:t>
      </w:r>
    </w:p>
    <w:p w14:paraId="5EBA5F67" w14:textId="77777777" w:rsidR="00EC2358" w:rsidRPr="00AA1A9D" w:rsidRDefault="00EC2358" w:rsidP="00652FFC">
      <w:pPr>
        <w:numPr>
          <w:ilvl w:val="0"/>
          <w:numId w:val="17"/>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Povoljni klimatskih uslovi za gotovo sve vrste poljoprivredne proizvodnje</w:t>
      </w:r>
    </w:p>
    <w:p w14:paraId="2EEAD493" w14:textId="77777777" w:rsidR="00EC2358" w:rsidRPr="00AA1A9D" w:rsidRDefault="00EC2358" w:rsidP="00652FFC">
      <w:pPr>
        <w:numPr>
          <w:ilvl w:val="0"/>
          <w:numId w:val="17"/>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Čista (ekološka) sredina kao pretpostavka organske (ekološke) proizvodnje</w:t>
      </w:r>
    </w:p>
    <w:p w14:paraId="01E9E34C" w14:textId="77777777" w:rsidR="00EC2358" w:rsidRPr="00AA1A9D" w:rsidRDefault="00EC2358" w:rsidP="00652FFC">
      <w:pPr>
        <w:numPr>
          <w:ilvl w:val="0"/>
          <w:numId w:val="17"/>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Tradicija u poljoprivrednoj proizvodnji i drugim vrstama kućne radinosti</w:t>
      </w:r>
    </w:p>
    <w:p w14:paraId="04C19090" w14:textId="77777777" w:rsidR="00EC2358" w:rsidRPr="00AA1A9D" w:rsidRDefault="00EC2358" w:rsidP="00652FFC">
      <w:pPr>
        <w:numPr>
          <w:ilvl w:val="0"/>
          <w:numId w:val="17"/>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Tehnička i tehnološka motiviranost poljoprivrednih proizvođača</w:t>
      </w:r>
    </w:p>
    <w:p w14:paraId="10D38F67" w14:textId="77777777" w:rsidR="00EC2358" w:rsidRPr="00AA1A9D" w:rsidRDefault="00EC2358" w:rsidP="00652FFC">
      <w:pPr>
        <w:numPr>
          <w:ilvl w:val="0"/>
          <w:numId w:val="17"/>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Registracija poljoprivrednih proizvođača u skladu sa propisima FBiH (Registar PG i Registar klijenata)</w:t>
      </w:r>
    </w:p>
    <w:p w14:paraId="1F311789" w14:textId="77777777" w:rsidR="00EC2358" w:rsidRPr="00AA1A9D" w:rsidRDefault="00EC2358" w:rsidP="00652FFC">
      <w:pPr>
        <w:numPr>
          <w:ilvl w:val="0"/>
          <w:numId w:val="17"/>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Nacionalni park Una kao turistički potencijal prodaje proizvoda ruralnih domaćinstava</w:t>
      </w:r>
    </w:p>
    <w:p w14:paraId="3960A50B" w14:textId="77777777" w:rsidR="00EC2358" w:rsidRPr="00AA1A9D" w:rsidRDefault="00EC2358" w:rsidP="00652FFC">
      <w:pPr>
        <w:numPr>
          <w:ilvl w:val="0"/>
          <w:numId w:val="18"/>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Izražen sistem jedinica lokalne samouprave i određeno iskustvo u sastavljanju planova razvoja za strategije temeljene na mjestu i lokalno upravljanje</w:t>
      </w:r>
    </w:p>
    <w:p w14:paraId="4BA87704" w14:textId="77777777" w:rsidR="00EC2358" w:rsidRPr="00AA1A9D" w:rsidRDefault="00EC2358" w:rsidP="00652FFC">
      <w:pPr>
        <w:numPr>
          <w:ilvl w:val="0"/>
          <w:numId w:val="18"/>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 xml:space="preserve">Visokokvalitetni domaći proizvodi - zbog povoljnih prirodnih uvjeta i tradicionalnih metoda proizvodnje: postoji realna mogućnost povećanja broja registriranih proizvoda s oznakama kvalitete koji se prijavljuju za EU registraciju </w:t>
      </w:r>
    </w:p>
    <w:p w14:paraId="18EAB8B6" w14:textId="77777777" w:rsidR="00EC2358" w:rsidRPr="00AA1A9D" w:rsidRDefault="00EC2358" w:rsidP="00652FFC">
      <w:pPr>
        <w:numPr>
          <w:ilvl w:val="0"/>
          <w:numId w:val="18"/>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Dobro organizirani i educirani pčelari</w:t>
      </w:r>
    </w:p>
    <w:p w14:paraId="7FBCD2F0" w14:textId="77777777" w:rsidR="00EC2358" w:rsidRPr="00AA1A9D" w:rsidRDefault="00EC2358" w:rsidP="00652FFC">
      <w:pPr>
        <w:numPr>
          <w:ilvl w:val="0"/>
          <w:numId w:val="18"/>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Prirodno stanište za uzgoj pitomog kestena</w:t>
      </w:r>
    </w:p>
    <w:p w14:paraId="09F54391" w14:textId="77777777" w:rsidR="00EC2358" w:rsidRDefault="00EC2358" w:rsidP="00EC2358">
      <w:pPr>
        <w:jc w:val="both"/>
        <w:rPr>
          <w:rFonts w:ascii="Candara" w:hAnsi="Candara"/>
          <w:sz w:val="22"/>
          <w:szCs w:val="22"/>
          <w:lang w:val="bs-Latn-BA"/>
        </w:rPr>
      </w:pPr>
    </w:p>
    <w:p w14:paraId="212DC740" w14:textId="77777777" w:rsidR="00EC2358" w:rsidRDefault="00EC2358" w:rsidP="00EC2358">
      <w:pPr>
        <w:jc w:val="both"/>
        <w:rPr>
          <w:rFonts w:ascii="Candara" w:hAnsi="Candara"/>
          <w:sz w:val="22"/>
          <w:szCs w:val="22"/>
          <w:lang w:val="bs-Latn-BA"/>
        </w:rPr>
      </w:pPr>
    </w:p>
    <w:p w14:paraId="7441B737" w14:textId="77777777" w:rsidR="00EC2358" w:rsidRPr="00913A89" w:rsidRDefault="00EC2358" w:rsidP="00EC2358">
      <w:pPr>
        <w:jc w:val="both"/>
        <w:rPr>
          <w:rFonts w:ascii="Candara" w:hAnsi="Candara"/>
          <w:b/>
          <w:i/>
          <w:color w:val="398B88"/>
          <w:lang w:val="bs-Latn-BA"/>
        </w:rPr>
      </w:pPr>
      <w:r w:rsidRPr="00913A89">
        <w:rPr>
          <w:rFonts w:ascii="Candara" w:hAnsi="Candara"/>
          <w:b/>
          <w:i/>
          <w:color w:val="398B88"/>
          <w:lang w:val="bs-Latn-BA"/>
        </w:rPr>
        <w:t>Slabosti</w:t>
      </w:r>
    </w:p>
    <w:p w14:paraId="181EB870" w14:textId="77777777" w:rsidR="00EC2358" w:rsidRPr="00AA1A9D" w:rsidRDefault="00EC2358" w:rsidP="00652FFC">
      <w:pPr>
        <w:numPr>
          <w:ilvl w:val="0"/>
          <w:numId w:val="19"/>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Neiskorištene poljoprivredne površine (prvenstveno oranice)</w:t>
      </w:r>
    </w:p>
    <w:p w14:paraId="6D96531D" w14:textId="77777777" w:rsidR="00EC2358" w:rsidRPr="00AA1A9D" w:rsidRDefault="00EC2358" w:rsidP="00652FFC">
      <w:pPr>
        <w:numPr>
          <w:ilvl w:val="0"/>
          <w:numId w:val="19"/>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Usitnjenost i isparcelisanost poljoprivrednog zemljišta</w:t>
      </w:r>
    </w:p>
    <w:p w14:paraId="3AFF62BE" w14:textId="77777777" w:rsidR="00EC2358" w:rsidRPr="00AA1A9D" w:rsidRDefault="00EC2358" w:rsidP="00652FFC">
      <w:pPr>
        <w:numPr>
          <w:ilvl w:val="0"/>
          <w:numId w:val="19"/>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Veliki broj malih OPG koji su na rubu ekonomske održivosti</w:t>
      </w:r>
    </w:p>
    <w:p w14:paraId="727BD961" w14:textId="77777777" w:rsidR="00EC2358" w:rsidRPr="00AA1A9D" w:rsidRDefault="00EC2358" w:rsidP="00652FFC">
      <w:pPr>
        <w:numPr>
          <w:ilvl w:val="0"/>
          <w:numId w:val="19"/>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Nepovoljna starosna struktura vlasnika (upravitelja) poljoprivrednih gazdinstava</w:t>
      </w:r>
    </w:p>
    <w:p w14:paraId="144F4D96" w14:textId="77777777" w:rsidR="00EC2358" w:rsidRPr="00AA1A9D" w:rsidRDefault="00EC2358" w:rsidP="00652FFC">
      <w:pPr>
        <w:numPr>
          <w:ilvl w:val="0"/>
          <w:numId w:val="19"/>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Nedostatak kapaciteta za pripremu proizvoda na tržište (smještajni kapaciteti, hladnjače, sortirnice, pakirnice i sl.)</w:t>
      </w:r>
    </w:p>
    <w:p w14:paraId="416023F9" w14:textId="77777777" w:rsidR="00EC2358" w:rsidRPr="00AA1A9D" w:rsidRDefault="00EC2358" w:rsidP="00652FFC">
      <w:pPr>
        <w:numPr>
          <w:ilvl w:val="0"/>
          <w:numId w:val="19"/>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Izražen trend gašenja OPG</w:t>
      </w:r>
    </w:p>
    <w:p w14:paraId="2050CEF1" w14:textId="77777777" w:rsidR="00EC2358" w:rsidRPr="00AA1A9D" w:rsidRDefault="00EC2358" w:rsidP="00652FFC">
      <w:pPr>
        <w:numPr>
          <w:ilvl w:val="0"/>
          <w:numId w:val="19"/>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Nerazvijeni lanci vrijednosti – nedovoljna povezanost ruralnih domaćinstava za prodaju vlastitih poljoprivrednih i drugih proizvoda</w:t>
      </w:r>
    </w:p>
    <w:p w14:paraId="571FB1F7" w14:textId="77777777" w:rsidR="00EC2358" w:rsidRPr="00AA1A9D" w:rsidRDefault="00EC2358" w:rsidP="00652FFC">
      <w:pPr>
        <w:numPr>
          <w:ilvl w:val="0"/>
          <w:numId w:val="19"/>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Slaba fizička i uslužna ruralna infrastruktura</w:t>
      </w:r>
    </w:p>
    <w:p w14:paraId="75FB3655" w14:textId="77777777" w:rsidR="00EC2358" w:rsidRPr="00AA1A9D" w:rsidRDefault="00EC2358" w:rsidP="00652FFC">
      <w:pPr>
        <w:numPr>
          <w:ilvl w:val="0"/>
          <w:numId w:val="19"/>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 xml:space="preserve">Nedostatak transfera znanja i nerazvijenost poljoprivrednog savjetodavnog rada – nedovoljno znanje i obučenost savjetodavaca s obzirom na upotrebu novih tehnika i tehnologija </w:t>
      </w:r>
    </w:p>
    <w:p w14:paraId="41604068"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 xml:space="preserve">Nepovezanost primarne poljoprivredne proizvodnje i istraživačkih institucija </w:t>
      </w:r>
    </w:p>
    <w:p w14:paraId="2493B46B"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Migracije stanovništva posebno iz ruralnih područja – migracija obrazovnog kadra</w:t>
      </w:r>
    </w:p>
    <w:p w14:paraId="517D3028"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Nedostatak prerađivačkih kapaciteta i nerazvijena prerađivačka industrija</w:t>
      </w:r>
    </w:p>
    <w:p w14:paraId="4AAD4CB7"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Nedovoljno razvijen sistem obrazovanja (posebno u ruralnim područjima)</w:t>
      </w:r>
    </w:p>
    <w:p w14:paraId="7564EEAE"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Slaba obučenost kadra (nerazvijeni institucionalni kapaciteti)</w:t>
      </w:r>
    </w:p>
    <w:p w14:paraId="3C25801F"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Nedostatak vodećih udruženja, zadruga i uopće kooperantskih odnosa</w:t>
      </w:r>
    </w:p>
    <w:p w14:paraId="05B1094B"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Nedostatak LEADER pristupa i nepokrivenost područja LAG</w:t>
      </w:r>
    </w:p>
    <w:p w14:paraId="73BE4887"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Nedostatak informacija, marketinga i uključenost poljoprivrednih i šumarskih proizvođača u sisteme kvalitete</w:t>
      </w:r>
    </w:p>
    <w:p w14:paraId="65F14B6B"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Nepovoljna sposobnost adekvatnog zbrinjavanja stajnjaka na PG</w:t>
      </w:r>
    </w:p>
    <w:p w14:paraId="74E722C2"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 xml:space="preserve">Poljoprivredni proizvođači i objekti za preradu hrane nisu u potpunosti usklađeni s EU standardima u smislu javnog zdravlja, kvalitete hrane, zdravlja i dobrobiti životinja, te zaštite prirode </w:t>
      </w:r>
    </w:p>
    <w:p w14:paraId="622D52FA" w14:textId="77777777" w:rsidR="00EC2358" w:rsidRPr="00AA1A9D" w:rsidRDefault="00EC2358" w:rsidP="00652FFC">
      <w:pPr>
        <w:numPr>
          <w:ilvl w:val="0"/>
          <w:numId w:val="20"/>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 xml:space="preserve">Niska uporabe obnovljivih izvora energije: nedostatna promocija i prijenos znanja </w:t>
      </w:r>
    </w:p>
    <w:p w14:paraId="7FD52D3D" w14:textId="77777777" w:rsidR="00EC2358" w:rsidRDefault="00EC2358" w:rsidP="00EC2358">
      <w:pPr>
        <w:jc w:val="both"/>
        <w:rPr>
          <w:rFonts w:ascii="Candara" w:hAnsi="Candara"/>
          <w:sz w:val="22"/>
          <w:szCs w:val="22"/>
          <w:lang w:val="bs-Latn-BA"/>
        </w:rPr>
      </w:pPr>
    </w:p>
    <w:p w14:paraId="303576FF" w14:textId="77777777" w:rsidR="00EC2358" w:rsidRDefault="00EC2358" w:rsidP="00EC2358">
      <w:pPr>
        <w:jc w:val="both"/>
        <w:rPr>
          <w:rFonts w:ascii="Candara" w:hAnsi="Candara"/>
          <w:sz w:val="22"/>
          <w:szCs w:val="22"/>
          <w:lang w:val="bs-Latn-BA"/>
        </w:rPr>
      </w:pPr>
    </w:p>
    <w:p w14:paraId="0E22D59A" w14:textId="77777777" w:rsidR="00EC2358" w:rsidRPr="00913A89" w:rsidRDefault="00EC2358" w:rsidP="00EC2358">
      <w:pPr>
        <w:jc w:val="both"/>
        <w:rPr>
          <w:rFonts w:ascii="Candara" w:hAnsi="Candara"/>
          <w:b/>
          <w:i/>
          <w:color w:val="398B88"/>
          <w:lang w:val="bs-Latn-BA"/>
        </w:rPr>
      </w:pPr>
      <w:r w:rsidRPr="00913A89">
        <w:rPr>
          <w:rFonts w:ascii="Candara" w:hAnsi="Candara"/>
          <w:b/>
          <w:i/>
          <w:color w:val="398B88"/>
          <w:lang w:val="bs-Latn-BA"/>
        </w:rPr>
        <w:t>Prilike</w:t>
      </w:r>
    </w:p>
    <w:p w14:paraId="69693AED" w14:textId="77777777" w:rsidR="00EC2358" w:rsidRPr="00AA1A9D" w:rsidRDefault="00EC2358" w:rsidP="00652FFC">
      <w:pPr>
        <w:numPr>
          <w:ilvl w:val="0"/>
          <w:numId w:val="21"/>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 xml:space="preserve">Povećana zainteresiranost za ruralni turizam – agroturizam, seoski i ruralni turizam kao dopuna djelatnosti poljoprivrede i visoko kvalitetni prirodni izvori i kulturna baština, te ekstenzivna obiteljska gospodarstva pružaju čvrstu bazu za razvoj ruralnog turizma </w:t>
      </w:r>
    </w:p>
    <w:p w14:paraId="050688F7" w14:textId="77777777" w:rsidR="00EC2358" w:rsidRPr="00AA1A9D" w:rsidRDefault="00EC2358" w:rsidP="00652FFC">
      <w:pPr>
        <w:numPr>
          <w:ilvl w:val="0"/>
          <w:numId w:val="21"/>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 xml:space="preserve">Dostupnost EU predpristupnih fondova (EU4 Agri program) kao i drugih sredstava (za npr. </w:t>
      </w:r>
      <w:r w:rsidRPr="00AA1A9D">
        <w:rPr>
          <w:rFonts w:ascii="Candara" w:eastAsia="Candara" w:hAnsi="Candara" w:cs="Candara"/>
          <w:i/>
          <w:iCs/>
          <w:color w:val="000000" w:themeColor="text1"/>
          <w:kern w:val="24"/>
          <w:sz w:val="22"/>
          <w:szCs w:val="22"/>
        </w:rPr>
        <w:t>p</w:t>
      </w:r>
      <w:r w:rsidRPr="00AA1A9D">
        <w:rPr>
          <w:rFonts w:ascii="Candara" w:eastAsia="Candara" w:hAnsi="Candara" w:cs="Candara"/>
          <w:i/>
          <w:iCs/>
          <w:color w:val="000000" w:themeColor="text1"/>
          <w:kern w:val="24"/>
          <w:sz w:val="22"/>
          <w:szCs w:val="22"/>
          <w:lang w:val="bs-Latn-BA"/>
        </w:rPr>
        <w:t>rilagođavanje klimatskim promjenama)</w:t>
      </w:r>
    </w:p>
    <w:p w14:paraId="66C130AA" w14:textId="77777777" w:rsidR="00EC2358" w:rsidRPr="00AA1A9D" w:rsidRDefault="00EC2358" w:rsidP="00652FFC">
      <w:pPr>
        <w:numPr>
          <w:ilvl w:val="0"/>
          <w:numId w:val="21"/>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Rast društvene svijesti o važnosti sigurnosti opskrbe hranom</w:t>
      </w:r>
    </w:p>
    <w:p w14:paraId="1C74C7CC" w14:textId="77777777" w:rsidR="00EC2358" w:rsidRPr="00AA1A9D" w:rsidRDefault="00EC2358" w:rsidP="00652FFC">
      <w:pPr>
        <w:numPr>
          <w:ilvl w:val="0"/>
          <w:numId w:val="21"/>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Postojanje mogućnosti za proizvodnju energije iz obnovljivih izvora</w:t>
      </w:r>
    </w:p>
    <w:p w14:paraId="47218F03" w14:textId="77777777" w:rsidR="00EC2358" w:rsidRPr="00AA1A9D" w:rsidRDefault="00EC2358" w:rsidP="00652FFC">
      <w:pPr>
        <w:numPr>
          <w:ilvl w:val="0"/>
          <w:numId w:val="21"/>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Strategija poljoprivrede i ruralnog razvoja FBiH 2021-2027 i Strategija razvoja USK – Budžetska podrška poljoprivredi i ruralnom razvoju</w:t>
      </w:r>
    </w:p>
    <w:p w14:paraId="6D783EE1" w14:textId="77777777" w:rsidR="00EC2358" w:rsidRPr="00AA1A9D" w:rsidRDefault="00EC2358" w:rsidP="00652FFC">
      <w:pPr>
        <w:numPr>
          <w:ilvl w:val="0"/>
          <w:numId w:val="21"/>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P</w:t>
      </w:r>
      <w:r w:rsidRPr="00AA1A9D">
        <w:rPr>
          <w:rFonts w:ascii="Candara" w:eastAsia="Candara" w:hAnsi="Candara" w:cs="Candara"/>
          <w:i/>
          <w:iCs/>
          <w:color w:val="000000" w:themeColor="text1"/>
          <w:kern w:val="24"/>
          <w:sz w:val="22"/>
          <w:szCs w:val="22"/>
        </w:rPr>
        <w:t>o</w:t>
      </w:r>
      <w:r w:rsidRPr="00AA1A9D">
        <w:rPr>
          <w:rFonts w:ascii="Candara" w:eastAsia="Candara" w:hAnsi="Candara" w:cs="Candara"/>
          <w:i/>
          <w:iCs/>
          <w:color w:val="000000" w:themeColor="text1"/>
          <w:kern w:val="24"/>
          <w:sz w:val="22"/>
          <w:szCs w:val="22"/>
          <w:lang w:val="bs-Latn-BA"/>
        </w:rPr>
        <w:t>većan interes za organskim i ekološkim poljoprivredno-prehrambenim proizvodima</w:t>
      </w:r>
    </w:p>
    <w:p w14:paraId="391120F2" w14:textId="77777777" w:rsidR="00EC2358" w:rsidRPr="00AA1A9D" w:rsidRDefault="00EC2358" w:rsidP="00652FFC">
      <w:pPr>
        <w:numPr>
          <w:ilvl w:val="0"/>
          <w:numId w:val="21"/>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Osnaživanje uloge žena u oblasti poljoprivrede i ruralnog razvoja</w:t>
      </w:r>
    </w:p>
    <w:p w14:paraId="6129AA45" w14:textId="77777777" w:rsidR="00EC2358" w:rsidRPr="00AA1A9D" w:rsidRDefault="00EC2358" w:rsidP="00652FFC">
      <w:pPr>
        <w:numPr>
          <w:ilvl w:val="0"/>
          <w:numId w:val="21"/>
        </w:numPr>
        <w:spacing w:line="216" w:lineRule="auto"/>
        <w:ind w:left="1584"/>
        <w:contextualSpacing/>
        <w:rPr>
          <w:rFonts w:eastAsia="Times New Roman"/>
          <w:sz w:val="22"/>
          <w:szCs w:val="22"/>
        </w:rPr>
      </w:pPr>
      <w:r w:rsidRPr="00AA1A9D">
        <w:rPr>
          <w:rFonts w:ascii="Candara" w:eastAsia="Candara" w:hAnsi="Candara" w:cs="Candara"/>
          <w:i/>
          <w:iCs/>
          <w:color w:val="000000" w:themeColor="text1"/>
          <w:kern w:val="24"/>
          <w:sz w:val="22"/>
          <w:szCs w:val="22"/>
          <w:lang w:val="bs-Latn-BA"/>
        </w:rPr>
        <w:t>Razvoj IT tehnologija i informatičke infrastrukture kao mogućnost promocije destinacija ruralnog turizma i povezivanje OPG sa tržištem</w:t>
      </w:r>
    </w:p>
    <w:p w14:paraId="1676086A" w14:textId="77777777" w:rsidR="00EC2358" w:rsidRDefault="00EC2358" w:rsidP="00EC2358">
      <w:pPr>
        <w:jc w:val="both"/>
        <w:rPr>
          <w:rFonts w:ascii="Candara" w:hAnsi="Candara"/>
          <w:sz w:val="22"/>
          <w:szCs w:val="22"/>
          <w:lang w:val="bs-Latn-BA"/>
        </w:rPr>
      </w:pPr>
    </w:p>
    <w:p w14:paraId="492D7AD6" w14:textId="77777777" w:rsidR="00EC2358" w:rsidRDefault="00EC2358" w:rsidP="00EC2358">
      <w:pPr>
        <w:jc w:val="both"/>
        <w:rPr>
          <w:rFonts w:ascii="Candara" w:hAnsi="Candara"/>
          <w:sz w:val="22"/>
          <w:szCs w:val="22"/>
          <w:lang w:val="bs-Latn-BA"/>
        </w:rPr>
      </w:pPr>
    </w:p>
    <w:p w14:paraId="70CE43A6" w14:textId="77777777" w:rsidR="00EC2358" w:rsidRPr="00913A89" w:rsidRDefault="00EC2358" w:rsidP="00EC2358">
      <w:pPr>
        <w:jc w:val="both"/>
        <w:rPr>
          <w:rFonts w:ascii="Candara" w:hAnsi="Candara"/>
          <w:b/>
          <w:i/>
          <w:color w:val="398B88"/>
          <w:lang w:val="bs-Latn-BA"/>
        </w:rPr>
      </w:pPr>
      <w:r w:rsidRPr="00913A89">
        <w:rPr>
          <w:rFonts w:ascii="Candara" w:hAnsi="Candara"/>
          <w:b/>
          <w:i/>
          <w:color w:val="398B88"/>
          <w:lang w:val="bs-Latn-BA"/>
        </w:rPr>
        <w:t>Prijetnje</w:t>
      </w:r>
    </w:p>
    <w:p w14:paraId="34062454"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Candara" w:hAnsi="Candara" w:cs="Candara"/>
          <w:i/>
          <w:iCs/>
          <w:color w:val="000000" w:themeColor="text1"/>
          <w:kern w:val="24"/>
          <w:sz w:val="22"/>
          <w:szCs w:val="22"/>
          <w:lang w:val="bs-Latn-BA"/>
        </w:rPr>
        <w:t>Nestabilno političko okruženje</w:t>
      </w:r>
    </w:p>
    <w:p w14:paraId="6AAC6914"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Candara" w:hAnsi="Candara" w:cs="Candara"/>
          <w:i/>
          <w:iCs/>
          <w:color w:val="000000" w:themeColor="text1"/>
          <w:kern w:val="24"/>
          <w:sz w:val="22"/>
          <w:szCs w:val="22"/>
          <w:lang w:val="bs-Latn-BA"/>
        </w:rPr>
        <w:t>Zaostajanje u EU integracijama</w:t>
      </w:r>
    </w:p>
    <w:p w14:paraId="734817CD"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Candara" w:hAnsi="Candara" w:cs="Candara"/>
          <w:i/>
          <w:iCs/>
          <w:color w:val="000000" w:themeColor="text1"/>
          <w:kern w:val="24"/>
          <w:sz w:val="22"/>
          <w:szCs w:val="22"/>
          <w:lang w:val="bs-Latn-BA"/>
        </w:rPr>
        <w:t>Nedostatak političke volje ispunjavanju uslova za pristup IPARD fondovima</w:t>
      </w:r>
    </w:p>
    <w:p w14:paraId="2FC6171F"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Candara" w:hAnsi="Candara" w:cs="Candara"/>
          <w:i/>
          <w:iCs/>
          <w:color w:val="000000" w:themeColor="text1"/>
          <w:kern w:val="24"/>
          <w:sz w:val="22"/>
          <w:szCs w:val="22"/>
          <w:lang w:val="bs-Latn-BA"/>
        </w:rPr>
        <w:t>Nedovoljno ulaganje u istraživanje i razvoj</w:t>
      </w:r>
    </w:p>
    <w:p w14:paraId="5D71DFA5"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Candara" w:hAnsi="Candara" w:cs="Candara"/>
          <w:i/>
          <w:iCs/>
          <w:color w:val="000000" w:themeColor="text1"/>
          <w:kern w:val="24"/>
          <w:sz w:val="22"/>
          <w:szCs w:val="22"/>
          <w:lang w:val="bs-Latn-BA"/>
        </w:rPr>
        <w:t>Siva ekonomija</w:t>
      </w:r>
    </w:p>
    <w:p w14:paraId="749D9F8B"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Candara" w:hAnsi="Candara" w:cs="Candara"/>
          <w:i/>
          <w:iCs/>
          <w:color w:val="000000" w:themeColor="text1"/>
          <w:kern w:val="24"/>
          <w:sz w:val="22"/>
          <w:szCs w:val="22"/>
          <w:lang w:val="bs-Latn-BA"/>
        </w:rPr>
        <w:t>Obaveze BiH u kontekstu pristupanja u WTO</w:t>
      </w:r>
    </w:p>
    <w:p w14:paraId="5DFE9932"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Candara" w:hAnsi="Candara" w:cs="Candara"/>
          <w:i/>
          <w:iCs/>
          <w:color w:val="000000" w:themeColor="text1"/>
          <w:kern w:val="24"/>
          <w:sz w:val="22"/>
          <w:szCs w:val="22"/>
          <w:lang w:val="bs-Latn-BA"/>
        </w:rPr>
        <w:t>Velika međunarodna konkurencija – otvoreno i neorganizovano tržište poljoprivredno-prehrambenih proizvoda</w:t>
      </w:r>
    </w:p>
    <w:p w14:paraId="0B47FD31"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Candara" w:hAnsi="Candara" w:cs="Candara"/>
          <w:i/>
          <w:iCs/>
          <w:color w:val="000000" w:themeColor="text1"/>
          <w:kern w:val="24"/>
          <w:sz w:val="22"/>
          <w:szCs w:val="22"/>
          <w:lang w:val="bs-Latn-BA"/>
        </w:rPr>
        <w:t>Nedostatak zakonske regulative u pojedinim oblastima sektora proizvodnje hrane (zakon o organizaciji tržišta)</w:t>
      </w:r>
    </w:p>
    <w:p w14:paraId="63C8F519"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Candara" w:hAnsi="Candara" w:cs="Candara"/>
          <w:i/>
          <w:iCs/>
          <w:color w:val="000000" w:themeColor="text1"/>
          <w:kern w:val="24"/>
          <w:sz w:val="22"/>
          <w:szCs w:val="22"/>
          <w:lang w:val="bs-Latn-BA"/>
        </w:rPr>
        <w:t>Skromni budžetski transferi za pojedine poljoprivredne proizvodnje i ukupan ruralni razvoj</w:t>
      </w:r>
    </w:p>
    <w:p w14:paraId="2F6FB80B"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Sve izraženije klimatske promjene i njihove negativne posljedice</w:t>
      </w:r>
    </w:p>
    <w:p w14:paraId="6BF4506A"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Migracija i dolazak stanovništva (prvenstveno radno sposobnog)</w:t>
      </w:r>
    </w:p>
    <w:p w14:paraId="16BDEB38"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Slaba implementacija strateških dokumenta</w:t>
      </w:r>
    </w:p>
    <w:p w14:paraId="0EF58ECD"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Nezaštićenost domaćeg tržišta</w:t>
      </w:r>
    </w:p>
    <w:p w14:paraId="7D73FE93"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Ranjivost ruralnih područja prema elementarnim nepogodama</w:t>
      </w:r>
    </w:p>
    <w:p w14:paraId="65FA3EC4"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Nedostatak pristupu finansijama (nepostojanje namjenskih kreditnih linija za finansiranje projekata ruralnog razvoja)</w:t>
      </w:r>
    </w:p>
    <w:p w14:paraId="4C46DEA9"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Značajno lošiji socio-ekonomski položaj žena u ruralnim u odnosu na urbana područja</w:t>
      </w:r>
    </w:p>
    <w:p w14:paraId="55D8E417"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Trend smanjenja interesa za upis u agronomske studije</w:t>
      </w:r>
    </w:p>
    <w:p w14:paraId="7CB3395E"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Približavanje EU kroz integracione procese – opasnost od gubitka tržišta zbog neispunjavanja okolišnih, higijenskih i zdravstvenih standarda</w:t>
      </w:r>
    </w:p>
    <w:p w14:paraId="02ACC463" w14:textId="77777777" w:rsidR="00EC2358"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Stalni rast cijena inputa</w:t>
      </w:r>
    </w:p>
    <w:p w14:paraId="38F6B98C" w14:textId="77777777" w:rsidR="00EC2358" w:rsidRPr="00AA1A9D" w:rsidRDefault="00EC2358" w:rsidP="00652FFC">
      <w:pPr>
        <w:numPr>
          <w:ilvl w:val="0"/>
          <w:numId w:val="22"/>
        </w:numPr>
        <w:spacing w:line="216" w:lineRule="auto"/>
        <w:ind w:left="1584"/>
        <w:contextualSpacing/>
        <w:rPr>
          <w:rFonts w:ascii="Candara" w:eastAsia="Times New Roman" w:hAnsi="Candara"/>
          <w:sz w:val="22"/>
          <w:szCs w:val="22"/>
        </w:rPr>
      </w:pPr>
      <w:r w:rsidRPr="00AA1A9D">
        <w:rPr>
          <w:rFonts w:ascii="Candara" w:eastAsia="Times New Roman" w:hAnsi="Candara"/>
          <w:i/>
          <w:iCs/>
          <w:sz w:val="22"/>
          <w:szCs w:val="22"/>
          <w:lang w:val="bs-Latn-BA"/>
        </w:rPr>
        <w:t>Opasnost od gubitka biološke raznolikosti zbog izostanka programa zaštite rijetkih vrsta i staništa</w:t>
      </w:r>
    </w:p>
    <w:p w14:paraId="3D176684" w14:textId="77777777" w:rsidR="00EC2358" w:rsidRPr="00625940" w:rsidRDefault="00EC2358" w:rsidP="00EC2358">
      <w:pPr>
        <w:widowControl w:val="0"/>
        <w:autoSpaceDE w:val="0"/>
        <w:autoSpaceDN w:val="0"/>
        <w:adjustRightInd w:val="0"/>
        <w:jc w:val="both"/>
        <w:rPr>
          <w:rFonts w:ascii="Candara" w:hAnsi="Candara"/>
          <w:sz w:val="22"/>
          <w:szCs w:val="22"/>
          <w:lang w:val="bs-Latn-BA"/>
        </w:rPr>
      </w:pPr>
    </w:p>
    <w:p w14:paraId="1D509FD4" w14:textId="77777777" w:rsidR="00EC2358" w:rsidRDefault="00EC2358" w:rsidP="00C522FF">
      <w:pPr>
        <w:jc w:val="both"/>
        <w:rPr>
          <w:rFonts w:ascii="Candara" w:hAnsi="Candara"/>
          <w:sz w:val="22"/>
          <w:szCs w:val="22"/>
          <w:lang w:val="bs-Latn-BA"/>
        </w:rPr>
      </w:pPr>
    </w:p>
    <w:p w14:paraId="42257BA6" w14:textId="77777777" w:rsidR="00EC2358" w:rsidRDefault="00EC2358" w:rsidP="00C522FF">
      <w:pPr>
        <w:jc w:val="both"/>
        <w:rPr>
          <w:rFonts w:ascii="Candara" w:hAnsi="Candara"/>
          <w:sz w:val="22"/>
          <w:szCs w:val="22"/>
          <w:lang w:val="bs-Latn-BA"/>
        </w:rPr>
      </w:pPr>
    </w:p>
    <w:p w14:paraId="63889F1C" w14:textId="4406F048" w:rsidR="008932B0" w:rsidRPr="00913A89" w:rsidRDefault="00BA2E7D" w:rsidP="008932B0">
      <w:pPr>
        <w:pStyle w:val="Naslov2"/>
        <w:spacing w:before="0"/>
        <w:rPr>
          <w:rFonts w:ascii="Candara" w:hAnsi="Candara" w:cs="Arial"/>
          <w:color w:val="398B88"/>
          <w:sz w:val="24"/>
          <w:szCs w:val="24"/>
          <w:lang w:val="bs-Latn-BA"/>
        </w:rPr>
      </w:pPr>
      <w:r w:rsidRPr="00913A89">
        <w:rPr>
          <w:rFonts w:ascii="Candara" w:hAnsi="Candara" w:cs="Arial"/>
          <w:color w:val="398B88"/>
          <w:sz w:val="24"/>
          <w:szCs w:val="24"/>
          <w:lang w:val="bs-Latn-BA"/>
        </w:rPr>
        <w:t>2.3</w:t>
      </w:r>
      <w:r w:rsidR="00DC47DA" w:rsidRPr="00913A89">
        <w:rPr>
          <w:rFonts w:ascii="Candara" w:hAnsi="Candara" w:cs="Arial"/>
          <w:color w:val="398B88"/>
          <w:sz w:val="24"/>
          <w:szCs w:val="24"/>
          <w:lang w:val="bs-Latn-BA"/>
        </w:rPr>
        <w:t xml:space="preserve">. </w:t>
      </w:r>
      <w:r w:rsidR="008932B0" w:rsidRPr="00913A89">
        <w:rPr>
          <w:rFonts w:ascii="Candara" w:hAnsi="Candara" w:cs="Arial"/>
          <w:color w:val="398B88"/>
          <w:sz w:val="24"/>
          <w:szCs w:val="24"/>
          <w:lang w:val="bs-Latn-BA"/>
        </w:rPr>
        <w:t xml:space="preserve">VIZIJA, </w:t>
      </w:r>
      <w:r w:rsidRPr="00913A89">
        <w:rPr>
          <w:rFonts w:ascii="Candara" w:hAnsi="Candara"/>
          <w:color w:val="398B88"/>
          <w:sz w:val="24"/>
          <w:szCs w:val="24"/>
          <w:lang w:val="hr-HR"/>
        </w:rPr>
        <w:t>CILJEVI I PRIORITETI</w:t>
      </w:r>
    </w:p>
    <w:p w14:paraId="0B4CF381" w14:textId="77777777" w:rsidR="008932B0" w:rsidRPr="00913A89" w:rsidRDefault="008932B0" w:rsidP="008932B0">
      <w:pPr>
        <w:pStyle w:val="Naslov2"/>
        <w:spacing w:before="0"/>
        <w:rPr>
          <w:rFonts w:ascii="Candara" w:hAnsi="Candara" w:cs="Arial"/>
          <w:color w:val="398B88"/>
          <w:sz w:val="22"/>
          <w:szCs w:val="22"/>
          <w:lang w:val="bs-Latn-BA"/>
        </w:rPr>
      </w:pPr>
    </w:p>
    <w:p w14:paraId="78EB4834" w14:textId="77777777" w:rsidR="00052A4F" w:rsidRPr="00913A89" w:rsidRDefault="00052A4F" w:rsidP="008932B0">
      <w:pPr>
        <w:pStyle w:val="Naslov2"/>
        <w:spacing w:before="0"/>
        <w:rPr>
          <w:rFonts w:ascii="Candara" w:hAnsi="Candara" w:cs="Arial"/>
          <w:i/>
          <w:color w:val="398B88"/>
          <w:sz w:val="22"/>
          <w:szCs w:val="22"/>
          <w:lang w:val="bs-Latn-BA"/>
        </w:rPr>
      </w:pPr>
    </w:p>
    <w:p w14:paraId="753DF6C3" w14:textId="28A374CD" w:rsidR="00052A4F" w:rsidRPr="00913A89" w:rsidRDefault="00DC47DA" w:rsidP="008932B0">
      <w:pPr>
        <w:pStyle w:val="Naslov2"/>
        <w:spacing w:before="0"/>
        <w:rPr>
          <w:rFonts w:ascii="Candara" w:hAnsi="Candara" w:cs="Arial"/>
          <w:color w:val="398B88"/>
          <w:sz w:val="22"/>
          <w:szCs w:val="22"/>
          <w:lang w:val="bs-Latn-BA"/>
        </w:rPr>
      </w:pPr>
      <w:r w:rsidRPr="00913A89">
        <w:rPr>
          <w:rFonts w:ascii="Candara" w:hAnsi="Candara" w:cs="Arial"/>
          <w:color w:val="398B88"/>
          <w:sz w:val="22"/>
          <w:szCs w:val="22"/>
          <w:lang w:val="bs-Latn-BA"/>
        </w:rPr>
        <w:t>2.</w:t>
      </w:r>
      <w:r w:rsidR="00BA2E7D" w:rsidRPr="00913A89">
        <w:rPr>
          <w:rFonts w:ascii="Candara" w:hAnsi="Candara" w:cs="Arial"/>
          <w:color w:val="398B88"/>
          <w:sz w:val="22"/>
          <w:szCs w:val="22"/>
          <w:lang w:val="bs-Latn-BA"/>
        </w:rPr>
        <w:t>3.1</w:t>
      </w:r>
      <w:r w:rsidR="00052A4F" w:rsidRPr="00913A89">
        <w:rPr>
          <w:rFonts w:ascii="Candara" w:hAnsi="Candara" w:cs="Arial"/>
          <w:color w:val="398B88"/>
          <w:sz w:val="22"/>
          <w:szCs w:val="22"/>
          <w:lang w:val="bs-Latn-BA"/>
        </w:rPr>
        <w:t>. Vizija</w:t>
      </w:r>
    </w:p>
    <w:p w14:paraId="65308B0D" w14:textId="77777777" w:rsidR="00052A4F" w:rsidRDefault="00052A4F" w:rsidP="008932B0">
      <w:pPr>
        <w:pStyle w:val="Naslov2"/>
        <w:spacing w:before="0"/>
        <w:rPr>
          <w:rFonts w:ascii="Candara" w:hAnsi="Candara" w:cs="Arial"/>
          <w:i/>
          <w:color w:val="000000" w:themeColor="text1"/>
          <w:sz w:val="22"/>
          <w:szCs w:val="22"/>
          <w:lang w:val="bs-Latn-BA"/>
        </w:rPr>
      </w:pPr>
    </w:p>
    <w:p w14:paraId="7C5CDA6F" w14:textId="4DE201E8" w:rsidR="003C50C6" w:rsidRDefault="00052A4F" w:rsidP="003C50C6">
      <w:pPr>
        <w:pStyle w:val="Naslov2"/>
        <w:spacing w:before="0"/>
        <w:jc w:val="both"/>
        <w:rPr>
          <w:rFonts w:ascii="Candara" w:hAnsi="Candara" w:cs="Arial"/>
          <w:b w:val="0"/>
          <w:color w:val="000000" w:themeColor="text1"/>
          <w:sz w:val="22"/>
          <w:szCs w:val="22"/>
          <w:lang w:val="bs-Latn-BA"/>
        </w:rPr>
      </w:pPr>
      <w:r>
        <w:rPr>
          <w:rFonts w:ascii="Candara" w:hAnsi="Candara" w:cs="Arial"/>
          <w:b w:val="0"/>
          <w:color w:val="000000" w:themeColor="text1"/>
          <w:sz w:val="22"/>
          <w:szCs w:val="22"/>
          <w:lang w:val="bs-Latn-BA"/>
        </w:rPr>
        <w:t xml:space="preserve">Vizija predstavlja prvi i osnovno korak u određivanju vlastite budućnosti </w:t>
      </w:r>
      <w:r w:rsidR="003C50C6">
        <w:rPr>
          <w:rFonts w:ascii="Candara" w:hAnsi="Candara" w:cs="Arial"/>
          <w:b w:val="0"/>
          <w:color w:val="000000" w:themeColor="text1"/>
          <w:sz w:val="22"/>
          <w:szCs w:val="22"/>
          <w:lang w:val="bs-Latn-BA"/>
        </w:rPr>
        <w:t xml:space="preserve">nekog područja i formalni dogovor svih zaintersovanih aktera u datoj sredini o budućnosti kakvu žele. Vizija u osnovi treba da nađe ravnotežu između viđenja i prgmatizma, odrazi ulogu koje ruralno područje ima u regionalnom i nacionalnom kontekstu te da bude razumljiva stanovnicima i konzistentna sa drugim planovima lokalnih zajednica. </w:t>
      </w:r>
      <w:r w:rsidR="003C50C6" w:rsidRPr="003C50C6">
        <w:rPr>
          <w:rFonts w:ascii="Candara" w:hAnsi="Candara" w:cs="Arial"/>
          <w:b w:val="0"/>
          <w:color w:val="000000" w:themeColor="text1"/>
          <w:sz w:val="22"/>
          <w:szCs w:val="22"/>
          <w:lang w:val="bs-Latn-BA"/>
        </w:rPr>
        <w:t xml:space="preserve">Vizija </w:t>
      </w:r>
      <w:r w:rsidR="003C50C6">
        <w:rPr>
          <w:rFonts w:ascii="Candara" w:hAnsi="Candara" w:cs="Arial"/>
          <w:b w:val="0"/>
          <w:color w:val="000000" w:themeColor="text1"/>
          <w:sz w:val="22"/>
          <w:szCs w:val="22"/>
          <w:lang w:val="bs-Latn-BA"/>
        </w:rPr>
        <w:t>zapravo predstavlja dugoročno pož</w:t>
      </w:r>
      <w:r w:rsidR="003C50C6" w:rsidRPr="003C50C6">
        <w:rPr>
          <w:rFonts w:ascii="Candara" w:hAnsi="Candara" w:cs="Arial"/>
          <w:b w:val="0"/>
          <w:color w:val="000000" w:themeColor="text1"/>
          <w:sz w:val="22"/>
          <w:szCs w:val="22"/>
          <w:lang w:val="bs-Latn-BA"/>
        </w:rPr>
        <w:t>eljan pravac teritor</w:t>
      </w:r>
      <w:r w:rsidR="003C50C6">
        <w:rPr>
          <w:rFonts w:ascii="Candara" w:hAnsi="Candara" w:cs="Arial"/>
          <w:b w:val="0"/>
          <w:color w:val="000000" w:themeColor="text1"/>
          <w:sz w:val="22"/>
          <w:szCs w:val="22"/>
          <w:lang w:val="bs-Latn-BA"/>
        </w:rPr>
        <w:t>ijalnog razvoja, jasan i privlač</w:t>
      </w:r>
      <w:r w:rsidR="003C50C6" w:rsidRPr="003C50C6">
        <w:rPr>
          <w:rFonts w:ascii="Candara" w:hAnsi="Candara" w:cs="Arial"/>
          <w:b w:val="0"/>
          <w:color w:val="000000" w:themeColor="text1"/>
          <w:sz w:val="22"/>
          <w:szCs w:val="22"/>
          <w:lang w:val="bs-Latn-BA"/>
        </w:rPr>
        <w:t xml:space="preserve">an za sve zainteresovane aktere, </w:t>
      </w:r>
      <w:r w:rsidR="003C50C6">
        <w:rPr>
          <w:rFonts w:ascii="Candara" w:hAnsi="Candara" w:cs="Arial"/>
          <w:b w:val="0"/>
          <w:color w:val="000000" w:themeColor="text1"/>
          <w:sz w:val="22"/>
          <w:szCs w:val="22"/>
          <w:lang w:val="bs-Latn-BA"/>
        </w:rPr>
        <w:t>tako da svako mož</w:t>
      </w:r>
      <w:r w:rsidR="003C50C6" w:rsidRPr="003C50C6">
        <w:rPr>
          <w:rFonts w:ascii="Candara" w:hAnsi="Candara" w:cs="Arial"/>
          <w:b w:val="0"/>
          <w:color w:val="000000" w:themeColor="text1"/>
          <w:sz w:val="22"/>
          <w:szCs w:val="22"/>
          <w:lang w:val="bs-Latn-BA"/>
        </w:rPr>
        <w:t xml:space="preserve">e da podešava svoje ciljeve i aktivnosti prema toj orijentaciji. </w:t>
      </w:r>
    </w:p>
    <w:p w14:paraId="33820884" w14:textId="77777777" w:rsidR="003C50C6" w:rsidRPr="00941C2A" w:rsidRDefault="003C50C6" w:rsidP="008932B0">
      <w:pPr>
        <w:pStyle w:val="Naslov2"/>
        <w:spacing w:before="0"/>
        <w:rPr>
          <w:rFonts w:ascii="Candara" w:hAnsi="Candara" w:cs="Arial"/>
          <w:b w:val="0"/>
          <w:color w:val="000000" w:themeColor="text1"/>
          <w:sz w:val="10"/>
          <w:szCs w:val="10"/>
          <w:lang w:val="bs-Latn-BA"/>
        </w:rPr>
      </w:pPr>
    </w:p>
    <w:p w14:paraId="5E850A42" w14:textId="2DE5C41A" w:rsidR="00EB0569" w:rsidRDefault="003C50C6" w:rsidP="00EB0569">
      <w:pPr>
        <w:pStyle w:val="Naslov2"/>
        <w:spacing w:before="0"/>
        <w:jc w:val="both"/>
        <w:rPr>
          <w:rFonts w:ascii="Candara" w:hAnsi="Candara" w:cs="Arial"/>
          <w:b w:val="0"/>
          <w:color w:val="000000" w:themeColor="text1"/>
          <w:sz w:val="22"/>
          <w:szCs w:val="22"/>
          <w:lang w:val="bs-Latn-BA"/>
        </w:rPr>
      </w:pPr>
      <w:r>
        <w:rPr>
          <w:rFonts w:ascii="Candara" w:hAnsi="Candara" w:cs="Arial"/>
          <w:b w:val="0"/>
          <w:color w:val="000000" w:themeColor="text1"/>
          <w:sz w:val="22"/>
          <w:szCs w:val="22"/>
          <w:lang w:val="bs-Latn-BA"/>
        </w:rPr>
        <w:t xml:space="preserve">Strategijom razvoja Unsko-sanskog kantona do 2027. godine </w:t>
      </w:r>
      <w:r w:rsidR="00EB0569">
        <w:rPr>
          <w:rFonts w:ascii="Candara" w:hAnsi="Candara" w:cs="Arial"/>
          <w:b w:val="0"/>
          <w:color w:val="000000" w:themeColor="text1"/>
          <w:sz w:val="22"/>
          <w:szCs w:val="22"/>
          <w:lang w:val="bs-Latn-BA"/>
        </w:rPr>
        <w:t>vizija se daje u vidu sljedeće izjave:</w:t>
      </w:r>
      <w:r w:rsidR="00247B65">
        <w:rPr>
          <w:rFonts w:ascii="Candara" w:hAnsi="Candara" w:cs="Arial"/>
          <w:b w:val="0"/>
          <w:color w:val="000000" w:themeColor="text1"/>
          <w:sz w:val="22"/>
          <w:szCs w:val="22"/>
          <w:lang w:val="bs-Latn-BA"/>
        </w:rPr>
        <w:t xml:space="preserve"> </w:t>
      </w:r>
      <w:r w:rsidR="00247B65" w:rsidRPr="00247B65">
        <w:rPr>
          <w:rFonts w:ascii="Candara" w:hAnsi="Candara" w:cs="Arial"/>
          <w:b w:val="0"/>
          <w:i/>
          <w:color w:val="000000" w:themeColor="text1"/>
          <w:sz w:val="22"/>
          <w:szCs w:val="22"/>
          <w:lang w:val="bs-Latn-BA"/>
        </w:rPr>
        <w:t>Unsko-sanski kanton je Euro regija - smaragd Bosne i Hercegovine, područje ugodnog života temeljenog na ravnomjernom održivom razvoju.</w:t>
      </w:r>
      <w:r w:rsidR="00247B65">
        <w:rPr>
          <w:rFonts w:ascii="Candara" w:hAnsi="Candara" w:cs="Arial"/>
          <w:b w:val="0"/>
          <w:color w:val="000000" w:themeColor="text1"/>
          <w:sz w:val="22"/>
          <w:szCs w:val="22"/>
          <w:lang w:val="bs-Latn-BA"/>
        </w:rPr>
        <w:t xml:space="preserve"> U skladu sa prethod</w:t>
      </w:r>
      <w:r w:rsidR="00EB0569">
        <w:rPr>
          <w:rFonts w:ascii="Candara" w:hAnsi="Candara" w:cs="Arial"/>
          <w:b w:val="0"/>
          <w:color w:val="000000" w:themeColor="text1"/>
          <w:sz w:val="22"/>
          <w:szCs w:val="22"/>
          <w:lang w:val="bs-Latn-BA"/>
        </w:rPr>
        <w:t xml:space="preserve">no navedenim principima kreiranja vizije, Radna grupa za izradu ovog dokumenta je definisala viziju razvoja Unsko-sanskog kantona u sektoru poljoprivrede i ruralnih područja na sljedeći način: </w:t>
      </w:r>
    </w:p>
    <w:p w14:paraId="37146972" w14:textId="77777777" w:rsidR="00EB0569" w:rsidRPr="00247B65" w:rsidRDefault="00EB0569" w:rsidP="00EB0569">
      <w:pPr>
        <w:pStyle w:val="Naslov2"/>
        <w:spacing w:before="0"/>
        <w:jc w:val="both"/>
        <w:rPr>
          <w:rFonts w:ascii="Candara" w:hAnsi="Candara" w:cs="Arial"/>
          <w:b w:val="0"/>
          <w:color w:val="000000" w:themeColor="text1"/>
          <w:sz w:val="10"/>
          <w:szCs w:val="10"/>
          <w:lang w:val="bs-Latn-BA"/>
        </w:rPr>
      </w:pPr>
    </w:p>
    <w:tbl>
      <w:tblPr>
        <w:tblStyle w:val="Reetkatablice"/>
        <w:tblW w:w="0" w:type="auto"/>
        <w:tblLook w:val="04A0" w:firstRow="1" w:lastRow="0" w:firstColumn="1" w:lastColumn="0" w:noHBand="0" w:noVBand="1"/>
      </w:tblPr>
      <w:tblGrid>
        <w:gridCol w:w="9010"/>
      </w:tblGrid>
      <w:tr w:rsidR="00247B65" w14:paraId="1DD76CA8" w14:textId="77777777" w:rsidTr="00247B65">
        <w:tc>
          <w:tcPr>
            <w:tcW w:w="9010" w:type="dxa"/>
            <w:shd w:val="clear" w:color="auto" w:fill="B6FEF6"/>
          </w:tcPr>
          <w:p w14:paraId="67680D69" w14:textId="0FC93E32" w:rsidR="00247B65" w:rsidRPr="00247B65" w:rsidRDefault="00247B65" w:rsidP="00247B65">
            <w:pPr>
              <w:jc w:val="center"/>
              <w:rPr>
                <w:rFonts w:ascii="Candara" w:hAnsi="Candara"/>
                <w:sz w:val="22"/>
                <w:szCs w:val="22"/>
              </w:rPr>
            </w:pPr>
            <w:r w:rsidRPr="00EB0569">
              <w:rPr>
                <w:rFonts w:ascii="Candara" w:hAnsi="Candara"/>
                <w:i/>
                <w:iCs/>
                <w:sz w:val="22"/>
                <w:szCs w:val="22"/>
                <w:lang w:val="bs-Latn-BA"/>
              </w:rPr>
              <w:t xml:space="preserve">Teritorij Unsko-sanskog kantona je u 2027. godini razvijen kao privlačan </w:t>
            </w:r>
            <w:r>
              <w:rPr>
                <w:rFonts w:ascii="Candara" w:hAnsi="Candara"/>
                <w:i/>
                <w:iCs/>
                <w:sz w:val="22"/>
                <w:szCs w:val="22"/>
                <w:lang w:val="bs-Latn-BA"/>
              </w:rPr>
              <w:t xml:space="preserve">i održiv </w:t>
            </w:r>
            <w:r w:rsidRPr="00EB0569">
              <w:rPr>
                <w:rFonts w:ascii="Candara" w:hAnsi="Candara"/>
                <w:i/>
                <w:iCs/>
                <w:sz w:val="22"/>
                <w:szCs w:val="22"/>
                <w:lang w:val="bs-Latn-BA"/>
              </w:rPr>
              <w:t xml:space="preserve">ekonomski, društveni i ekološki prostor u kojem </w:t>
            </w:r>
            <w:r>
              <w:rPr>
                <w:rFonts w:ascii="Candara" w:hAnsi="Candara"/>
                <w:i/>
                <w:iCs/>
                <w:sz w:val="22"/>
                <w:szCs w:val="22"/>
                <w:lang w:val="bs-Latn-BA"/>
              </w:rPr>
              <w:t>se proizvode  visoko</w:t>
            </w:r>
            <w:r w:rsidRPr="00EB0569">
              <w:rPr>
                <w:rFonts w:ascii="Candara" w:hAnsi="Candara"/>
                <w:i/>
                <w:iCs/>
                <w:sz w:val="22"/>
                <w:szCs w:val="22"/>
                <w:lang w:val="bs-Latn-BA"/>
              </w:rPr>
              <w:t xml:space="preserve">kvalitetni </w:t>
            </w:r>
            <w:r>
              <w:rPr>
                <w:rFonts w:ascii="Candara" w:hAnsi="Candara"/>
                <w:i/>
                <w:iCs/>
                <w:sz w:val="22"/>
                <w:szCs w:val="22"/>
                <w:lang w:val="bs-Latn-BA"/>
              </w:rPr>
              <w:t xml:space="preserve">proizvodi uključujući </w:t>
            </w:r>
            <w:r w:rsidR="00941C2A">
              <w:rPr>
                <w:rFonts w:ascii="Candara" w:hAnsi="Candara"/>
                <w:i/>
                <w:iCs/>
                <w:sz w:val="22"/>
                <w:szCs w:val="22"/>
                <w:lang w:val="bs-Latn-BA"/>
              </w:rPr>
              <w:t>poljoprivredno-prehrambene</w:t>
            </w:r>
            <w:r w:rsidRPr="00EB0569">
              <w:rPr>
                <w:rFonts w:ascii="Candara" w:hAnsi="Candara"/>
                <w:i/>
                <w:iCs/>
                <w:sz w:val="22"/>
                <w:szCs w:val="22"/>
                <w:lang w:val="bs-Latn-BA"/>
              </w:rPr>
              <w:t xml:space="preserve"> </w:t>
            </w:r>
            <w:r>
              <w:rPr>
                <w:rFonts w:ascii="Candara" w:hAnsi="Candara"/>
                <w:i/>
                <w:iCs/>
                <w:sz w:val="22"/>
                <w:szCs w:val="22"/>
                <w:lang w:val="bs-Latn-BA"/>
              </w:rPr>
              <w:t xml:space="preserve">proizvode </w:t>
            </w:r>
            <w:r w:rsidRPr="00EB0569">
              <w:rPr>
                <w:rFonts w:ascii="Candara" w:hAnsi="Candara"/>
                <w:i/>
                <w:iCs/>
                <w:sz w:val="22"/>
                <w:szCs w:val="22"/>
                <w:lang w:val="bs-Latn-BA"/>
              </w:rPr>
              <w:t xml:space="preserve"> na temelju jedinstvenih resursa svog područja.</w:t>
            </w:r>
          </w:p>
        </w:tc>
      </w:tr>
    </w:tbl>
    <w:p w14:paraId="5465863D" w14:textId="77777777" w:rsidR="00247B65" w:rsidRPr="00941C2A" w:rsidRDefault="00247B65" w:rsidP="00247B65">
      <w:pPr>
        <w:rPr>
          <w:sz w:val="10"/>
          <w:szCs w:val="10"/>
        </w:rPr>
      </w:pPr>
    </w:p>
    <w:p w14:paraId="14465EF1" w14:textId="30496BDA" w:rsidR="00247B65" w:rsidRPr="00247B65" w:rsidRDefault="00247B65" w:rsidP="00247B65">
      <w:pPr>
        <w:jc w:val="both"/>
        <w:rPr>
          <w:rFonts w:ascii="Candara" w:hAnsi="Candara"/>
          <w:sz w:val="22"/>
          <w:szCs w:val="22"/>
        </w:rPr>
      </w:pPr>
      <w:r>
        <w:rPr>
          <w:rFonts w:ascii="Candara" w:hAnsi="Candara"/>
          <w:sz w:val="22"/>
          <w:szCs w:val="22"/>
        </w:rPr>
        <w:t>Kroz ovako definisanu viziju ističe se opredjeljenost održivog razvoja što je u skladu sa drugim razvojnim prioritetima Unsko sanskog kantona sadržani u drugim strateškim dokumentima, ali i vizijom razvoja sektora poljoprivrede i ruralnih područja na nivou Federacije Bosne i Hercegovine. Vizijom se ističe važnost svih triju dimenzija razvoja nekog podrčja - ekonomski, društveni i ekološki</w:t>
      </w:r>
      <w:r w:rsidR="00941C2A">
        <w:rPr>
          <w:rFonts w:ascii="Candara" w:hAnsi="Candara"/>
          <w:sz w:val="22"/>
          <w:szCs w:val="22"/>
        </w:rPr>
        <w:t xml:space="preserve"> i korištenje jedinstvenih prirodnih resursa kojima Unsko-sanski kanton raspolaže. Vizija obuhvata korištenje svih raspoloživih resursa kroz multifunkcionalan integralan način i stvaranje svih vrsta proizvoda, ne samo poljoprivredno-prehrambenih, odnosno veći broj izvora prihoda, čime se ne ističe važnost samo jednog sektora (poljoprivreda) što svakako ne bi bio motiv zadržavanja mlade populacije i mijenjanja demografske slike. </w:t>
      </w:r>
    </w:p>
    <w:p w14:paraId="26C61044" w14:textId="77777777" w:rsidR="00052A4F" w:rsidRDefault="00052A4F" w:rsidP="00052A4F"/>
    <w:p w14:paraId="3FD86947" w14:textId="77777777" w:rsidR="00AB3DEF" w:rsidRDefault="00AB3DEF" w:rsidP="00052A4F"/>
    <w:p w14:paraId="2B9E7035" w14:textId="2A80E42D" w:rsidR="00AB3DEF" w:rsidRPr="004B0A93" w:rsidRDefault="00DC47DA" w:rsidP="00AB3DEF">
      <w:pPr>
        <w:pStyle w:val="Naslov2"/>
        <w:spacing w:before="0"/>
        <w:rPr>
          <w:rFonts w:ascii="Candara" w:hAnsi="Candara" w:cs="Arial"/>
          <w:color w:val="398B88"/>
          <w:sz w:val="22"/>
          <w:szCs w:val="22"/>
          <w:lang w:val="bs-Latn-BA"/>
        </w:rPr>
      </w:pPr>
      <w:r w:rsidRPr="004B0A93">
        <w:rPr>
          <w:rFonts w:ascii="Candara" w:hAnsi="Candara" w:cs="Arial"/>
          <w:color w:val="398B88"/>
          <w:sz w:val="22"/>
          <w:szCs w:val="22"/>
          <w:lang w:val="bs-Latn-BA"/>
        </w:rPr>
        <w:t>2.</w:t>
      </w:r>
      <w:r w:rsidR="00BA2E7D" w:rsidRPr="004B0A93">
        <w:rPr>
          <w:rFonts w:ascii="Candara" w:hAnsi="Candara" w:cs="Arial"/>
          <w:color w:val="398B88"/>
          <w:sz w:val="22"/>
          <w:szCs w:val="22"/>
          <w:lang w:val="bs-Latn-BA"/>
        </w:rPr>
        <w:t>3.2</w:t>
      </w:r>
      <w:r w:rsidR="00AB3DEF" w:rsidRPr="004B0A93">
        <w:rPr>
          <w:rFonts w:ascii="Candara" w:hAnsi="Candara" w:cs="Arial"/>
          <w:color w:val="398B88"/>
          <w:sz w:val="22"/>
          <w:szCs w:val="22"/>
          <w:lang w:val="bs-Latn-BA"/>
        </w:rPr>
        <w:t>. Utvrđivanje strateških ciljeva i prioriteta</w:t>
      </w:r>
    </w:p>
    <w:p w14:paraId="53D5DD28" w14:textId="77777777" w:rsidR="00AB3DEF" w:rsidRDefault="00AB3DEF" w:rsidP="00052A4F"/>
    <w:p w14:paraId="275B05C5" w14:textId="62571F5F" w:rsidR="00AB3DEF" w:rsidRPr="00917683" w:rsidRDefault="00AB3DEF" w:rsidP="00AB3DEF">
      <w:pPr>
        <w:jc w:val="both"/>
        <w:rPr>
          <w:rFonts w:ascii="Candara" w:hAnsi="Candara"/>
          <w:color w:val="000000" w:themeColor="text1"/>
          <w:sz w:val="22"/>
          <w:szCs w:val="22"/>
          <w:lang w:val="bs-Latn-BA"/>
        </w:rPr>
      </w:pPr>
      <w:r w:rsidRPr="00917683">
        <w:rPr>
          <w:rFonts w:ascii="Candara" w:hAnsi="Candara"/>
          <w:color w:val="000000" w:themeColor="text1"/>
          <w:sz w:val="22"/>
          <w:szCs w:val="22"/>
          <w:lang w:val="bs-Latn-BA"/>
        </w:rPr>
        <w:t xml:space="preserve">Na osnovu prethodno urađene </w:t>
      </w:r>
      <w:r>
        <w:rPr>
          <w:rFonts w:ascii="Candara" w:hAnsi="Candara"/>
          <w:color w:val="000000" w:themeColor="text1"/>
          <w:sz w:val="22"/>
          <w:szCs w:val="22"/>
          <w:lang w:val="bs-Latn-BA"/>
        </w:rPr>
        <w:t>analize stanja</w:t>
      </w:r>
      <w:r w:rsidRPr="00917683">
        <w:rPr>
          <w:rFonts w:ascii="Candara" w:hAnsi="Candara"/>
          <w:color w:val="000000" w:themeColor="text1"/>
          <w:sz w:val="22"/>
          <w:szCs w:val="22"/>
          <w:lang w:val="bs-Latn-BA"/>
        </w:rPr>
        <w:t xml:space="preserve"> sektora poljoprivrede i ruralnog razvoja</w:t>
      </w:r>
      <w:r>
        <w:rPr>
          <w:rFonts w:ascii="Candara" w:hAnsi="Candara"/>
          <w:color w:val="000000" w:themeColor="text1"/>
          <w:sz w:val="22"/>
          <w:szCs w:val="22"/>
          <w:lang w:val="bs-Latn-BA"/>
        </w:rPr>
        <w:t xml:space="preserve"> Kantona</w:t>
      </w:r>
      <w:r w:rsidRPr="00917683">
        <w:rPr>
          <w:rFonts w:ascii="Candara" w:hAnsi="Candara"/>
          <w:color w:val="000000" w:themeColor="text1"/>
          <w:sz w:val="22"/>
          <w:szCs w:val="22"/>
          <w:lang w:val="bs-Latn-BA"/>
        </w:rPr>
        <w:t xml:space="preserve"> i doprinosa </w:t>
      </w:r>
      <w:r>
        <w:rPr>
          <w:rFonts w:ascii="Candara" w:hAnsi="Candara"/>
          <w:color w:val="000000" w:themeColor="text1"/>
          <w:sz w:val="22"/>
          <w:szCs w:val="22"/>
          <w:lang w:val="bs-Latn-BA"/>
        </w:rPr>
        <w:t>članova Radne grupe definisan</w:t>
      </w:r>
      <w:r w:rsidRPr="00917683">
        <w:rPr>
          <w:rFonts w:ascii="Candara" w:hAnsi="Candara"/>
          <w:color w:val="000000" w:themeColor="text1"/>
          <w:sz w:val="22"/>
          <w:szCs w:val="22"/>
          <w:lang w:val="bs-Latn-BA"/>
        </w:rPr>
        <w:t xml:space="preserve"> </w:t>
      </w:r>
      <w:r>
        <w:rPr>
          <w:rFonts w:ascii="Candara" w:hAnsi="Candara"/>
          <w:color w:val="000000" w:themeColor="text1"/>
          <w:sz w:val="22"/>
          <w:szCs w:val="22"/>
          <w:lang w:val="bs-Latn-BA"/>
        </w:rPr>
        <w:t>je sljedeći strateški cilj</w:t>
      </w:r>
      <w:r w:rsidRPr="00917683">
        <w:rPr>
          <w:rFonts w:ascii="Candara" w:hAnsi="Candara"/>
          <w:color w:val="000000" w:themeColor="text1"/>
          <w:sz w:val="22"/>
          <w:szCs w:val="22"/>
          <w:lang w:val="bs-Latn-BA"/>
        </w:rPr>
        <w:t xml:space="preserve"> i prateći prioriteti:    </w:t>
      </w:r>
    </w:p>
    <w:p w14:paraId="69F918CD" w14:textId="77777777" w:rsidR="00AB3DEF" w:rsidRPr="00917683" w:rsidRDefault="00AB3DEF" w:rsidP="00AB3DEF">
      <w:pPr>
        <w:rPr>
          <w:rFonts w:ascii="Candara" w:hAnsi="Candara"/>
          <w:color w:val="002060"/>
          <w:sz w:val="10"/>
          <w:szCs w:val="10"/>
          <w:lang w:val="hr-HR"/>
        </w:rPr>
      </w:pPr>
    </w:p>
    <w:tbl>
      <w:tblPr>
        <w:tblW w:w="9089" w:type="dxa"/>
        <w:tblLayout w:type="fixed"/>
        <w:tblLook w:val="0000" w:firstRow="0" w:lastRow="0" w:firstColumn="0" w:lastColumn="0" w:noHBand="0" w:noVBand="0"/>
      </w:tblPr>
      <w:tblGrid>
        <w:gridCol w:w="2585"/>
        <w:gridCol w:w="6504"/>
      </w:tblGrid>
      <w:tr w:rsidR="00AB3DEF" w:rsidRPr="00AB3DEF" w14:paraId="4CADBDC2" w14:textId="77777777" w:rsidTr="002744A5">
        <w:trPr>
          <w:trHeight w:val="255"/>
        </w:trPr>
        <w:tc>
          <w:tcPr>
            <w:tcW w:w="2585" w:type="dxa"/>
            <w:tcBorders>
              <w:top w:val="single" w:sz="4" w:space="0" w:color="7F7F7F"/>
              <w:bottom w:val="single" w:sz="4" w:space="0" w:color="7F7F7F"/>
            </w:tcBorders>
            <w:shd w:val="clear" w:color="auto" w:fill="B6FEF6"/>
          </w:tcPr>
          <w:p w14:paraId="14396032" w14:textId="77777777" w:rsidR="00AB3DEF" w:rsidRPr="00AB3DEF" w:rsidRDefault="00AB3DEF" w:rsidP="009C776A">
            <w:pPr>
              <w:pBdr>
                <w:top w:val="nil"/>
                <w:left w:val="nil"/>
                <w:bottom w:val="nil"/>
                <w:right w:val="nil"/>
                <w:between w:val="nil"/>
              </w:pBdr>
              <w:spacing w:before="60" w:after="60"/>
              <w:rPr>
                <w:rFonts w:ascii="Candara" w:hAnsi="Candara" w:cs="Arial"/>
                <w:sz w:val="21"/>
                <w:szCs w:val="21"/>
                <w:lang w:val="bs-Latn-BA"/>
              </w:rPr>
            </w:pPr>
            <w:r w:rsidRPr="00AB3DEF">
              <w:rPr>
                <w:rFonts w:ascii="Candara" w:eastAsia="Arial" w:hAnsi="Candara" w:cs="Arial"/>
                <w:b/>
                <w:sz w:val="21"/>
                <w:szCs w:val="21"/>
                <w:lang w:val="bs-Latn-BA"/>
              </w:rPr>
              <w:t>Strateški ciljevi</w:t>
            </w:r>
          </w:p>
        </w:tc>
        <w:tc>
          <w:tcPr>
            <w:tcW w:w="6504" w:type="dxa"/>
            <w:tcBorders>
              <w:top w:val="single" w:sz="4" w:space="0" w:color="7F7F7F"/>
              <w:bottom w:val="single" w:sz="4" w:space="0" w:color="7F7F7F"/>
            </w:tcBorders>
            <w:shd w:val="clear" w:color="auto" w:fill="B6FEF6"/>
          </w:tcPr>
          <w:p w14:paraId="782C0AF8" w14:textId="77777777" w:rsidR="00AB3DEF" w:rsidRPr="00AB3DEF" w:rsidRDefault="00AB3DEF" w:rsidP="009C776A">
            <w:pPr>
              <w:pBdr>
                <w:top w:val="nil"/>
                <w:left w:val="nil"/>
                <w:bottom w:val="nil"/>
                <w:right w:val="nil"/>
                <w:between w:val="nil"/>
              </w:pBdr>
              <w:spacing w:before="60" w:after="60"/>
              <w:rPr>
                <w:rFonts w:ascii="Candara" w:hAnsi="Candara" w:cs="Arial"/>
                <w:sz w:val="21"/>
                <w:szCs w:val="21"/>
                <w:lang w:val="bs-Latn-BA"/>
              </w:rPr>
            </w:pPr>
            <w:r w:rsidRPr="00AB3DEF">
              <w:rPr>
                <w:rFonts w:ascii="Candara" w:eastAsia="Arial" w:hAnsi="Candara" w:cs="Arial"/>
                <w:b/>
                <w:sz w:val="21"/>
                <w:szCs w:val="21"/>
                <w:lang w:val="bs-Latn-BA"/>
              </w:rPr>
              <w:t>Prioriteti</w:t>
            </w:r>
          </w:p>
        </w:tc>
      </w:tr>
      <w:tr w:rsidR="00AB3DEF" w:rsidRPr="000376BB" w14:paraId="7453C75C" w14:textId="77777777" w:rsidTr="009C776A">
        <w:tc>
          <w:tcPr>
            <w:tcW w:w="2585" w:type="dxa"/>
            <w:vMerge w:val="restart"/>
            <w:tcBorders>
              <w:top w:val="single" w:sz="4" w:space="0" w:color="7F7F7F"/>
              <w:bottom w:val="single" w:sz="4" w:space="0" w:color="7F7F7F"/>
            </w:tcBorders>
            <w:shd w:val="clear" w:color="auto" w:fill="FFFFFF"/>
            <w:vAlign w:val="center"/>
          </w:tcPr>
          <w:p w14:paraId="4055AA72" w14:textId="2003248A" w:rsidR="00AB3DEF" w:rsidRPr="000376BB" w:rsidRDefault="002744A5" w:rsidP="00AB3DEF">
            <w:pPr>
              <w:rPr>
                <w:rFonts w:ascii="Candara" w:hAnsi="Candara"/>
                <w:b/>
                <w:color w:val="002060"/>
                <w:sz w:val="21"/>
                <w:szCs w:val="21"/>
                <w:lang w:val="bs-Latn-BA"/>
              </w:rPr>
            </w:pPr>
            <w:r w:rsidRPr="000376BB">
              <w:rPr>
                <w:rFonts w:ascii="Candara" w:hAnsi="Candara"/>
                <w:b/>
                <w:color w:val="002060"/>
                <w:sz w:val="21"/>
                <w:szCs w:val="21"/>
                <w:lang w:val="bs-Latn-BA"/>
              </w:rPr>
              <w:t>Strateški cilj 1</w:t>
            </w:r>
          </w:p>
          <w:p w14:paraId="6E0CDADE" w14:textId="77777777" w:rsidR="00AB3DEF" w:rsidRPr="000376BB" w:rsidRDefault="00AB3DEF" w:rsidP="00AB3DEF">
            <w:pPr>
              <w:pStyle w:val="Naslov2"/>
              <w:spacing w:before="0"/>
              <w:rPr>
                <w:rFonts w:ascii="Candara" w:hAnsi="Candara" w:cs="Arial"/>
                <w:b w:val="0"/>
                <w:color w:val="000000" w:themeColor="text1"/>
                <w:sz w:val="21"/>
                <w:szCs w:val="21"/>
                <w:lang w:val="bs-Latn-BA"/>
              </w:rPr>
            </w:pPr>
            <w:r w:rsidRPr="000376BB">
              <w:rPr>
                <w:rFonts w:ascii="Candara" w:hAnsi="Candara" w:cs="Arial"/>
                <w:b w:val="0"/>
                <w:color w:val="000000" w:themeColor="text1"/>
                <w:sz w:val="21"/>
                <w:szCs w:val="21"/>
                <w:lang w:val="bs-Latn-BA"/>
              </w:rPr>
              <w:t>Unaprjeđena efikasnost poljoprivredne  proizvodnje, zaštita prirode i prirodnih resursa i ukupan ruralni razvoj</w:t>
            </w:r>
          </w:p>
          <w:p w14:paraId="3178B1A1" w14:textId="23E6F334" w:rsidR="00AB3DEF" w:rsidRPr="000376BB" w:rsidRDefault="00AB3DEF" w:rsidP="00AB3DEF">
            <w:pPr>
              <w:rPr>
                <w:rFonts w:ascii="Candara" w:hAnsi="Candara"/>
                <w:color w:val="002060"/>
                <w:sz w:val="21"/>
                <w:szCs w:val="21"/>
                <w:lang w:val="bs-Latn-BA"/>
              </w:rPr>
            </w:pPr>
          </w:p>
        </w:tc>
        <w:tc>
          <w:tcPr>
            <w:tcW w:w="6504" w:type="dxa"/>
            <w:tcBorders>
              <w:top w:val="single" w:sz="4" w:space="0" w:color="7F7F7F"/>
              <w:bottom w:val="single" w:sz="4" w:space="0" w:color="7F7F7F"/>
            </w:tcBorders>
            <w:shd w:val="clear" w:color="auto" w:fill="FFFFFF"/>
            <w:vAlign w:val="center"/>
          </w:tcPr>
          <w:p w14:paraId="7E433BA3" w14:textId="2384FF1B" w:rsidR="00AB3DEF" w:rsidRPr="000376BB" w:rsidRDefault="00AB3DEF" w:rsidP="00AB3DEF">
            <w:pPr>
              <w:pStyle w:val="Naslov2"/>
              <w:spacing w:before="0"/>
              <w:rPr>
                <w:rFonts w:ascii="Candara" w:hAnsi="Candara" w:cs="Arial"/>
                <w:b w:val="0"/>
                <w:color w:val="000000" w:themeColor="text1"/>
                <w:sz w:val="21"/>
                <w:szCs w:val="21"/>
                <w:lang w:val="bs-Latn-BA"/>
              </w:rPr>
            </w:pPr>
            <w:r w:rsidRPr="000376BB">
              <w:rPr>
                <w:rFonts w:ascii="Candara" w:hAnsi="Candara"/>
                <w:color w:val="000000" w:themeColor="text1"/>
                <w:sz w:val="21"/>
                <w:szCs w:val="21"/>
                <w:lang w:val="bs-Latn-BA"/>
              </w:rPr>
              <w:t xml:space="preserve">Prioritet 1.1.  </w:t>
            </w:r>
            <w:r w:rsidRPr="000376BB">
              <w:rPr>
                <w:rFonts w:ascii="Candara" w:hAnsi="Candara" w:cs="Arial"/>
                <w:b w:val="0"/>
                <w:color w:val="000000" w:themeColor="text1"/>
                <w:sz w:val="21"/>
                <w:szCs w:val="21"/>
                <w:lang w:val="bs-Latn-BA"/>
              </w:rPr>
              <w:t xml:space="preserve">Povećati obim, produktivnost i konkurentnost poljoprivredne proizvodnje kako bi se poboljšao ukupan dohodak poljoprivrednih proizvođača i poboljšala sigurnost snabdjevenosti hranom </w:t>
            </w:r>
          </w:p>
        </w:tc>
      </w:tr>
      <w:tr w:rsidR="00AB3DEF" w:rsidRPr="000376BB" w14:paraId="0E00CC5E" w14:textId="77777777" w:rsidTr="009C776A">
        <w:tc>
          <w:tcPr>
            <w:tcW w:w="2585" w:type="dxa"/>
            <w:vMerge/>
            <w:tcBorders>
              <w:top w:val="single" w:sz="4" w:space="0" w:color="7F7F7F"/>
              <w:bottom w:val="single" w:sz="4" w:space="0" w:color="7F7F7F"/>
            </w:tcBorders>
            <w:shd w:val="clear" w:color="auto" w:fill="FFFFFF"/>
            <w:vAlign w:val="center"/>
          </w:tcPr>
          <w:p w14:paraId="4D140B08" w14:textId="77777777" w:rsidR="00AB3DEF" w:rsidRPr="000376BB" w:rsidRDefault="00AB3DEF" w:rsidP="009C776A">
            <w:pPr>
              <w:widowControl w:val="0"/>
              <w:pBdr>
                <w:top w:val="nil"/>
                <w:left w:val="nil"/>
                <w:bottom w:val="nil"/>
                <w:right w:val="nil"/>
                <w:between w:val="nil"/>
              </w:pBdr>
              <w:rPr>
                <w:rFonts w:ascii="Candara" w:hAnsi="Candara" w:cs="Arial"/>
                <w:sz w:val="21"/>
                <w:szCs w:val="21"/>
                <w:lang w:val="bs-Latn-BA"/>
              </w:rPr>
            </w:pPr>
          </w:p>
        </w:tc>
        <w:tc>
          <w:tcPr>
            <w:tcW w:w="6504" w:type="dxa"/>
            <w:tcBorders>
              <w:top w:val="single" w:sz="4" w:space="0" w:color="7F7F7F"/>
              <w:bottom w:val="single" w:sz="4" w:space="0" w:color="7F7F7F"/>
            </w:tcBorders>
            <w:shd w:val="clear" w:color="auto" w:fill="FFFFFF"/>
            <w:vAlign w:val="center"/>
          </w:tcPr>
          <w:p w14:paraId="14F8206E" w14:textId="3559D6F4" w:rsidR="00AB3DEF" w:rsidRPr="000376BB" w:rsidRDefault="00AB3DEF" w:rsidP="00AB3DEF">
            <w:pPr>
              <w:jc w:val="both"/>
              <w:rPr>
                <w:rFonts w:ascii="Candara" w:hAnsi="Candara"/>
                <w:b/>
                <w:color w:val="0070C0"/>
                <w:sz w:val="21"/>
                <w:szCs w:val="21"/>
                <w:lang w:val="bs-Latn-BA"/>
              </w:rPr>
            </w:pPr>
            <w:r w:rsidRPr="000376BB">
              <w:rPr>
                <w:rFonts w:ascii="Candara" w:hAnsi="Candara"/>
                <w:b/>
                <w:color w:val="000000" w:themeColor="text1"/>
                <w:sz w:val="21"/>
                <w:szCs w:val="21"/>
                <w:lang w:val="bs-Latn-BA"/>
              </w:rPr>
              <w:t xml:space="preserve">Prioritet 1.2. </w:t>
            </w:r>
            <w:r w:rsidRPr="000376BB">
              <w:rPr>
                <w:rFonts w:ascii="Candara" w:hAnsi="Candara"/>
                <w:color w:val="000000" w:themeColor="text1"/>
                <w:sz w:val="21"/>
                <w:szCs w:val="21"/>
                <w:lang w:val="bs-Latn-BA"/>
              </w:rPr>
              <w:t xml:space="preserve">Unaprijediti lance vrijednosti </w:t>
            </w:r>
            <w:r w:rsidR="002744A5" w:rsidRPr="000376BB">
              <w:rPr>
                <w:rFonts w:ascii="Candara" w:hAnsi="Candara"/>
                <w:color w:val="000000" w:themeColor="text1"/>
                <w:sz w:val="21"/>
                <w:szCs w:val="21"/>
                <w:lang w:val="bs-Latn-BA"/>
              </w:rPr>
              <w:t xml:space="preserve">i poboljšati kvalitet </w:t>
            </w:r>
            <w:r w:rsidRPr="000376BB">
              <w:rPr>
                <w:rFonts w:ascii="Candara" w:hAnsi="Candara"/>
                <w:color w:val="000000" w:themeColor="text1"/>
                <w:sz w:val="21"/>
                <w:szCs w:val="21"/>
                <w:lang w:val="bs-Latn-BA"/>
              </w:rPr>
              <w:t>poljoprivrednih proizvoda</w:t>
            </w:r>
          </w:p>
        </w:tc>
      </w:tr>
      <w:tr w:rsidR="00AB3DEF" w:rsidRPr="000376BB" w14:paraId="7057F079" w14:textId="77777777" w:rsidTr="009C776A">
        <w:tc>
          <w:tcPr>
            <w:tcW w:w="2585" w:type="dxa"/>
            <w:vMerge/>
            <w:tcBorders>
              <w:top w:val="single" w:sz="4" w:space="0" w:color="7F7F7F"/>
              <w:bottom w:val="single" w:sz="4" w:space="0" w:color="7F7F7F"/>
            </w:tcBorders>
            <w:shd w:val="clear" w:color="auto" w:fill="FFFFFF"/>
            <w:vAlign w:val="center"/>
          </w:tcPr>
          <w:p w14:paraId="4FACF2A9" w14:textId="77777777" w:rsidR="00AB3DEF" w:rsidRPr="000376BB" w:rsidRDefault="00AB3DEF" w:rsidP="009C776A">
            <w:pPr>
              <w:widowControl w:val="0"/>
              <w:pBdr>
                <w:top w:val="nil"/>
                <w:left w:val="nil"/>
                <w:bottom w:val="nil"/>
                <w:right w:val="nil"/>
                <w:between w:val="nil"/>
              </w:pBdr>
              <w:rPr>
                <w:rFonts w:ascii="Candara" w:hAnsi="Candara" w:cs="Arial"/>
                <w:sz w:val="21"/>
                <w:szCs w:val="21"/>
                <w:lang w:val="bs-Latn-BA"/>
              </w:rPr>
            </w:pPr>
          </w:p>
        </w:tc>
        <w:tc>
          <w:tcPr>
            <w:tcW w:w="6504" w:type="dxa"/>
            <w:tcBorders>
              <w:top w:val="single" w:sz="4" w:space="0" w:color="7F7F7F"/>
              <w:bottom w:val="single" w:sz="4" w:space="0" w:color="7F7F7F"/>
            </w:tcBorders>
            <w:shd w:val="clear" w:color="auto" w:fill="FFFFFF"/>
            <w:vAlign w:val="center"/>
          </w:tcPr>
          <w:p w14:paraId="38E6264B" w14:textId="6B0D9DF7" w:rsidR="00AB3DEF" w:rsidRPr="000376BB" w:rsidRDefault="00AB3DEF" w:rsidP="002744A5">
            <w:pPr>
              <w:pStyle w:val="Naslov2"/>
              <w:spacing w:before="0"/>
              <w:rPr>
                <w:rFonts w:ascii="Candara" w:hAnsi="Candara" w:cs="Arial"/>
                <w:b w:val="0"/>
                <w:color w:val="000000" w:themeColor="text1"/>
                <w:sz w:val="21"/>
                <w:szCs w:val="21"/>
                <w:lang w:val="bs-Latn-BA"/>
              </w:rPr>
            </w:pPr>
            <w:r w:rsidRPr="000376BB">
              <w:rPr>
                <w:rFonts w:ascii="Candara" w:hAnsi="Candara"/>
                <w:color w:val="000000" w:themeColor="text1"/>
                <w:sz w:val="21"/>
                <w:szCs w:val="21"/>
                <w:lang w:val="bs-Latn-BA"/>
              </w:rPr>
              <w:t xml:space="preserve">Prioritet 1.3. </w:t>
            </w:r>
            <w:r w:rsidR="002744A5" w:rsidRPr="000376BB">
              <w:rPr>
                <w:rFonts w:ascii="Candara" w:hAnsi="Candara" w:cs="Arial"/>
                <w:b w:val="0"/>
                <w:color w:val="000000" w:themeColor="text1"/>
                <w:sz w:val="21"/>
                <w:szCs w:val="21"/>
                <w:lang w:val="bs-Latn-BA"/>
              </w:rPr>
              <w:t>Podržavati održivi ruralni razvoj i efikasnije upravljanje prirodnim resursima uz zaštititu prirode</w:t>
            </w:r>
          </w:p>
        </w:tc>
      </w:tr>
    </w:tbl>
    <w:p w14:paraId="6B93E282" w14:textId="77777777" w:rsidR="003050A9" w:rsidRDefault="003050A9" w:rsidP="00052A4F"/>
    <w:p w14:paraId="626B1837" w14:textId="77777777" w:rsidR="00AB3DEF" w:rsidRDefault="00AB3DEF" w:rsidP="00052A4F"/>
    <w:p w14:paraId="217077BC" w14:textId="68E255C7" w:rsidR="002744A5" w:rsidRPr="00917683" w:rsidRDefault="002744A5" w:rsidP="002744A5">
      <w:pPr>
        <w:jc w:val="both"/>
        <w:rPr>
          <w:rFonts w:ascii="Candara" w:hAnsi="Candara"/>
          <w:sz w:val="22"/>
          <w:szCs w:val="22"/>
        </w:rPr>
      </w:pPr>
      <w:r w:rsidRPr="00917683">
        <w:rPr>
          <w:rFonts w:ascii="Candara" w:hAnsi="Candara"/>
          <w:sz w:val="22"/>
          <w:szCs w:val="22"/>
        </w:rPr>
        <w:t xml:space="preserve">Polazeći od evidentne činjenice da uloga žena u poljoprivredi i ruralnom razvoju nije adekvatno priznata, a da bi se otklonila dosadašnja diskriminacija, neophodno je uvođenje posebnih mjera, odnosno novog pristupa prilikom kreiranja mjera. Preporuke, odnosno zaključne napomene Odbora za eliminaciju svih oblika diskriminacije žena UN-a, nakon podnošenja VI periodičnog izvještaja za BiH, fokusirane su na jačanju uloge žena na selu i njihovo osnaživanje. Stoga će se, u okviru </w:t>
      </w:r>
      <w:r>
        <w:rPr>
          <w:rFonts w:ascii="Candara" w:hAnsi="Candara"/>
          <w:sz w:val="22"/>
          <w:szCs w:val="22"/>
        </w:rPr>
        <w:t>postavljenog cilja</w:t>
      </w:r>
      <w:r w:rsidRPr="00917683">
        <w:rPr>
          <w:rFonts w:ascii="Candara" w:hAnsi="Candara"/>
          <w:sz w:val="22"/>
          <w:szCs w:val="22"/>
        </w:rPr>
        <w:t xml:space="preserve"> i prioriteta posebna pažnja biti posvećena rodnoj komponenti, odnosno unapređenju </w:t>
      </w:r>
      <w:r>
        <w:rPr>
          <w:rFonts w:ascii="Candara" w:hAnsi="Candara"/>
          <w:sz w:val="22"/>
          <w:szCs w:val="22"/>
        </w:rPr>
        <w:t xml:space="preserve">stanja ravnopravnosti spolova na području Unsko-sanskog kantona </w:t>
      </w:r>
      <w:r w:rsidRPr="00917683">
        <w:rPr>
          <w:rFonts w:ascii="Candara" w:hAnsi="Candara"/>
          <w:sz w:val="22"/>
          <w:szCs w:val="22"/>
        </w:rPr>
        <w:t>u oblasti poljoprivrede i ruralnog razvoja.</w:t>
      </w:r>
    </w:p>
    <w:p w14:paraId="418CE4E0" w14:textId="77777777" w:rsidR="00AB3DEF" w:rsidRPr="00052A4F" w:rsidRDefault="00AB3DEF" w:rsidP="00052A4F"/>
    <w:p w14:paraId="6F7965E3" w14:textId="77777777" w:rsidR="008932B0" w:rsidRPr="00913A89" w:rsidRDefault="008932B0" w:rsidP="008932B0">
      <w:pPr>
        <w:pStyle w:val="Naslov2"/>
        <w:spacing w:before="0"/>
        <w:rPr>
          <w:rFonts w:ascii="Candara" w:hAnsi="Candara" w:cs="Arial"/>
          <w:i/>
          <w:color w:val="398B88"/>
          <w:sz w:val="22"/>
          <w:szCs w:val="22"/>
          <w:lang w:val="bs-Latn-BA"/>
        </w:rPr>
      </w:pPr>
      <w:r w:rsidRPr="00913A89">
        <w:rPr>
          <w:rFonts w:ascii="Candara" w:hAnsi="Candara" w:cs="Arial"/>
          <w:i/>
          <w:color w:val="398B88"/>
          <w:sz w:val="22"/>
          <w:szCs w:val="22"/>
          <w:lang w:val="bs-Latn-BA"/>
        </w:rPr>
        <w:t xml:space="preserve">Strateški cilj 1 </w:t>
      </w:r>
    </w:p>
    <w:p w14:paraId="7274B989" w14:textId="1A248FF2" w:rsidR="008932B0" w:rsidRPr="00913A89" w:rsidRDefault="008932B0" w:rsidP="00D92D0A">
      <w:pPr>
        <w:pStyle w:val="Naslov2"/>
        <w:spacing w:before="0"/>
        <w:jc w:val="both"/>
        <w:rPr>
          <w:rFonts w:ascii="Candara" w:hAnsi="Candara" w:cs="Arial"/>
          <w:b w:val="0"/>
          <w:i/>
          <w:color w:val="398B88"/>
          <w:sz w:val="22"/>
          <w:szCs w:val="22"/>
          <w:lang w:val="bs-Latn-BA"/>
        </w:rPr>
      </w:pPr>
      <w:r w:rsidRPr="00913A89">
        <w:rPr>
          <w:rFonts w:ascii="Candara" w:hAnsi="Candara" w:cs="Arial"/>
          <w:b w:val="0"/>
          <w:i/>
          <w:color w:val="398B88"/>
          <w:sz w:val="22"/>
          <w:szCs w:val="22"/>
          <w:lang w:val="bs-Latn-BA"/>
        </w:rPr>
        <w:t>Unaprjeđena efikasnost poljoprivredne  proi</w:t>
      </w:r>
      <w:r w:rsidR="00A047E2" w:rsidRPr="00913A89">
        <w:rPr>
          <w:rFonts w:ascii="Candara" w:hAnsi="Candara" w:cs="Arial"/>
          <w:b w:val="0"/>
          <w:i/>
          <w:color w:val="398B88"/>
          <w:sz w:val="22"/>
          <w:szCs w:val="22"/>
          <w:lang w:val="bs-Latn-BA"/>
        </w:rPr>
        <w:t>zvodnje, zaštita prirode i priro</w:t>
      </w:r>
      <w:r w:rsidRPr="00913A89">
        <w:rPr>
          <w:rFonts w:ascii="Candara" w:hAnsi="Candara" w:cs="Arial"/>
          <w:b w:val="0"/>
          <w:i/>
          <w:color w:val="398B88"/>
          <w:sz w:val="22"/>
          <w:szCs w:val="22"/>
          <w:lang w:val="bs-Latn-BA"/>
        </w:rPr>
        <w:t>dnih resursa i ukupan ruralni razvoj</w:t>
      </w:r>
    </w:p>
    <w:p w14:paraId="59EC6908" w14:textId="77777777" w:rsidR="002744A5" w:rsidRDefault="002744A5" w:rsidP="008932B0"/>
    <w:p w14:paraId="54423D4F" w14:textId="4C9EE12F" w:rsidR="0014583B" w:rsidRPr="00917683" w:rsidRDefault="002744A5" w:rsidP="0014583B">
      <w:pPr>
        <w:jc w:val="both"/>
        <w:rPr>
          <w:rFonts w:ascii="Candara" w:hAnsi="Candara"/>
          <w:i/>
          <w:color w:val="000000" w:themeColor="text1"/>
          <w:sz w:val="22"/>
          <w:szCs w:val="22"/>
          <w:lang w:val="bs-Latn-BA"/>
        </w:rPr>
      </w:pPr>
      <w:r w:rsidRPr="00917683">
        <w:rPr>
          <w:rFonts w:ascii="Candara" w:hAnsi="Candara"/>
          <w:i/>
          <w:color w:val="000000" w:themeColor="text1"/>
          <w:sz w:val="22"/>
          <w:szCs w:val="22"/>
          <w:lang w:val="bs-Latn-BA"/>
        </w:rPr>
        <w:t xml:space="preserve">Poticanje </w:t>
      </w:r>
      <w:r>
        <w:rPr>
          <w:rFonts w:ascii="Candara" w:hAnsi="Candara"/>
          <w:i/>
          <w:color w:val="000000" w:themeColor="text1"/>
          <w:sz w:val="22"/>
          <w:szCs w:val="22"/>
          <w:lang w:val="bs-Latn-BA"/>
        </w:rPr>
        <w:t>razvoja</w:t>
      </w:r>
      <w:r w:rsidRPr="00917683">
        <w:rPr>
          <w:rFonts w:ascii="Candara" w:hAnsi="Candara"/>
          <w:i/>
          <w:color w:val="000000" w:themeColor="text1"/>
          <w:sz w:val="22"/>
          <w:szCs w:val="22"/>
          <w:lang w:val="bs-Latn-BA"/>
        </w:rPr>
        <w:t xml:space="preserve"> poljoprivrednog sektora postiže se p</w:t>
      </w:r>
      <w:r w:rsidR="0014583B">
        <w:rPr>
          <w:rFonts w:ascii="Candara" w:hAnsi="Candara"/>
          <w:i/>
          <w:color w:val="000000" w:themeColor="text1"/>
          <w:sz w:val="22"/>
          <w:szCs w:val="22"/>
          <w:lang w:val="bs-Latn-BA"/>
        </w:rPr>
        <w:t xml:space="preserve">rvenstveno </w:t>
      </w:r>
      <w:r w:rsidRPr="00917683">
        <w:rPr>
          <w:rFonts w:ascii="Candara" w:hAnsi="Candara"/>
          <w:i/>
          <w:color w:val="000000" w:themeColor="text1"/>
          <w:sz w:val="22"/>
          <w:szCs w:val="22"/>
          <w:lang w:val="bs-Latn-BA"/>
        </w:rPr>
        <w:t xml:space="preserve"> kroz kvalitetno osmišljena direktna plaćanja kojima se osigurav</w:t>
      </w:r>
      <w:r>
        <w:rPr>
          <w:rFonts w:ascii="Candara" w:hAnsi="Candara"/>
          <w:i/>
          <w:color w:val="000000" w:themeColor="text1"/>
          <w:sz w:val="22"/>
          <w:szCs w:val="22"/>
          <w:lang w:val="bs-Latn-BA"/>
        </w:rPr>
        <w:t>a podrška dohotku poljoprivrednog proizvođača</w:t>
      </w:r>
      <w:r w:rsidRPr="00917683">
        <w:rPr>
          <w:rFonts w:ascii="Candara" w:hAnsi="Candara"/>
          <w:i/>
          <w:color w:val="000000" w:themeColor="text1"/>
          <w:sz w:val="22"/>
          <w:szCs w:val="22"/>
          <w:lang w:val="bs-Latn-BA"/>
        </w:rPr>
        <w:t xml:space="preserve">, te kroz ulaganja u restrukturiranje poljoprivrednih gazdinstva, </w:t>
      </w:r>
      <w:r>
        <w:rPr>
          <w:rFonts w:ascii="Candara" w:hAnsi="Candara"/>
          <w:i/>
          <w:color w:val="000000" w:themeColor="text1"/>
          <w:sz w:val="22"/>
          <w:szCs w:val="22"/>
          <w:lang w:val="bs-Latn-BA"/>
        </w:rPr>
        <w:t xml:space="preserve">njihovu </w:t>
      </w:r>
      <w:r w:rsidRPr="00917683">
        <w:rPr>
          <w:rFonts w:ascii="Candara" w:hAnsi="Candara"/>
          <w:i/>
          <w:color w:val="000000" w:themeColor="text1"/>
          <w:sz w:val="22"/>
          <w:szCs w:val="22"/>
          <w:lang w:val="bs-Latn-BA"/>
        </w:rPr>
        <w:t xml:space="preserve">modernizaciju, inovacije, diverzifikaciju i primjenu novih tehnologija radi poboljšanja tržišnog položaja poljoprivrednika. </w:t>
      </w:r>
      <w:r w:rsidR="0014583B">
        <w:rPr>
          <w:rFonts w:ascii="Candara" w:hAnsi="Candara"/>
          <w:i/>
          <w:color w:val="000000" w:themeColor="text1"/>
          <w:sz w:val="22"/>
          <w:szCs w:val="22"/>
          <w:lang w:val="bs-Latn-BA"/>
        </w:rPr>
        <w:t>Ovom prilikom treba voditi računa o do</w:t>
      </w:r>
      <w:r w:rsidR="00E57FF0">
        <w:rPr>
          <w:rFonts w:ascii="Candara" w:hAnsi="Candara"/>
          <w:i/>
          <w:color w:val="000000" w:themeColor="text1"/>
          <w:sz w:val="22"/>
          <w:szCs w:val="22"/>
          <w:lang w:val="bs-Latn-BA"/>
        </w:rPr>
        <w:t>prinosu koji dolazi sa entitetsk</w:t>
      </w:r>
      <w:r w:rsidR="0014583B">
        <w:rPr>
          <w:rFonts w:ascii="Candara" w:hAnsi="Candara"/>
          <w:i/>
          <w:color w:val="000000" w:themeColor="text1"/>
          <w:sz w:val="22"/>
          <w:szCs w:val="22"/>
          <w:lang w:val="bs-Latn-BA"/>
        </w:rPr>
        <w:t>og, federalnog niova</w:t>
      </w:r>
      <w:r w:rsidR="00E57FF0">
        <w:rPr>
          <w:rFonts w:ascii="Candara" w:hAnsi="Candara"/>
          <w:i/>
          <w:color w:val="000000" w:themeColor="text1"/>
          <w:sz w:val="22"/>
          <w:szCs w:val="22"/>
          <w:lang w:val="bs-Latn-BA"/>
        </w:rPr>
        <w:t xml:space="preserve"> s jedne strane</w:t>
      </w:r>
      <w:r w:rsidR="0014583B">
        <w:rPr>
          <w:rFonts w:ascii="Candara" w:hAnsi="Candara"/>
          <w:i/>
          <w:color w:val="000000" w:themeColor="text1"/>
          <w:sz w:val="22"/>
          <w:szCs w:val="22"/>
          <w:lang w:val="bs-Latn-BA"/>
        </w:rPr>
        <w:t xml:space="preserve"> i ograničena kantonalna budžetska sredstva </w:t>
      </w:r>
      <w:r w:rsidR="00E57FF0">
        <w:rPr>
          <w:rFonts w:ascii="Candara" w:hAnsi="Candara"/>
          <w:i/>
          <w:color w:val="000000" w:themeColor="text1"/>
          <w:sz w:val="22"/>
          <w:szCs w:val="22"/>
          <w:lang w:val="bs-Latn-BA"/>
        </w:rPr>
        <w:t xml:space="preserve">s druge strane koja treba </w:t>
      </w:r>
      <w:r w:rsidR="0014583B">
        <w:rPr>
          <w:rFonts w:ascii="Candara" w:hAnsi="Candara"/>
          <w:i/>
          <w:color w:val="000000" w:themeColor="text1"/>
          <w:sz w:val="22"/>
          <w:szCs w:val="22"/>
          <w:lang w:val="bs-Latn-BA"/>
        </w:rPr>
        <w:t>usmjeriti na način kojim će se omogućiti njegova maksimalna efikasnost</w:t>
      </w:r>
      <w:r w:rsidR="004D075F">
        <w:rPr>
          <w:rFonts w:ascii="Candara" w:hAnsi="Candara"/>
          <w:i/>
          <w:color w:val="000000" w:themeColor="text1"/>
          <w:sz w:val="22"/>
          <w:szCs w:val="22"/>
          <w:lang w:val="bs-Latn-BA"/>
        </w:rPr>
        <w:t xml:space="preserve">, a ujedno </w:t>
      </w:r>
      <w:r w:rsidR="00E57FF0">
        <w:rPr>
          <w:rFonts w:ascii="Candara" w:hAnsi="Candara"/>
          <w:i/>
          <w:color w:val="000000" w:themeColor="text1"/>
          <w:sz w:val="22"/>
          <w:szCs w:val="22"/>
          <w:lang w:val="bs-Latn-BA"/>
        </w:rPr>
        <w:t xml:space="preserve"> da se ne podudaraju sa mjerama sa višeg, entitetskog niova</w:t>
      </w:r>
      <w:r w:rsidR="0014583B">
        <w:rPr>
          <w:rFonts w:ascii="Candara" w:hAnsi="Candara"/>
          <w:i/>
          <w:color w:val="000000" w:themeColor="text1"/>
          <w:sz w:val="22"/>
          <w:szCs w:val="22"/>
          <w:lang w:val="bs-Latn-BA"/>
        </w:rPr>
        <w:t>.</w:t>
      </w:r>
      <w:r>
        <w:rPr>
          <w:rFonts w:ascii="Candara" w:hAnsi="Candara"/>
          <w:i/>
          <w:color w:val="000000" w:themeColor="text1"/>
          <w:sz w:val="22"/>
          <w:szCs w:val="22"/>
          <w:lang w:val="bs-Latn-BA"/>
        </w:rPr>
        <w:t xml:space="preserve"> </w:t>
      </w:r>
      <w:r w:rsidRPr="00917683">
        <w:rPr>
          <w:rFonts w:ascii="Candara" w:hAnsi="Candara"/>
          <w:i/>
          <w:color w:val="000000" w:themeColor="text1"/>
          <w:sz w:val="22"/>
          <w:szCs w:val="22"/>
          <w:lang w:val="bs-Latn-BA"/>
        </w:rPr>
        <w:t>Potrebno je osigurati uravnoteženiju raspodjelu podrške u koristi malih i srednjih poljoprivrednika kao dodatnu podršku dohotku za održivost.</w:t>
      </w:r>
      <w:r w:rsidR="0014583B" w:rsidRPr="0014583B">
        <w:rPr>
          <w:rFonts w:ascii="Candara" w:hAnsi="Candara"/>
          <w:i/>
          <w:color w:val="000000" w:themeColor="text1"/>
          <w:sz w:val="22"/>
          <w:szCs w:val="22"/>
          <w:lang w:val="bs-Latn-BA"/>
        </w:rPr>
        <w:t xml:space="preserve"> </w:t>
      </w:r>
      <w:r w:rsidR="0014583B" w:rsidRPr="00917683">
        <w:rPr>
          <w:rFonts w:ascii="Candara" w:hAnsi="Candara"/>
          <w:i/>
          <w:color w:val="000000" w:themeColor="text1"/>
          <w:sz w:val="22"/>
          <w:szCs w:val="22"/>
          <w:lang w:val="bs-Latn-BA"/>
        </w:rPr>
        <w:t xml:space="preserve">Poticanje </w:t>
      </w:r>
      <w:r w:rsidR="0014583B">
        <w:rPr>
          <w:rFonts w:ascii="Candara" w:hAnsi="Candara"/>
          <w:i/>
          <w:color w:val="000000" w:themeColor="text1"/>
          <w:sz w:val="22"/>
          <w:szCs w:val="22"/>
          <w:lang w:val="bs-Latn-BA"/>
        </w:rPr>
        <w:t>zaštite prirode, briga za okoliš i mjere vezane</w:t>
      </w:r>
      <w:r w:rsidR="0014583B" w:rsidRPr="00917683">
        <w:rPr>
          <w:rFonts w:ascii="Candara" w:hAnsi="Candara"/>
          <w:i/>
          <w:color w:val="000000" w:themeColor="text1"/>
          <w:sz w:val="22"/>
          <w:szCs w:val="22"/>
          <w:lang w:val="bs-Latn-BA"/>
        </w:rPr>
        <w:t xml:space="preserve"> za </w:t>
      </w:r>
      <w:r w:rsidR="0014583B">
        <w:rPr>
          <w:rFonts w:ascii="Candara" w:hAnsi="Candara"/>
          <w:i/>
          <w:color w:val="000000" w:themeColor="text1"/>
          <w:sz w:val="22"/>
          <w:szCs w:val="22"/>
          <w:lang w:val="bs-Latn-BA"/>
        </w:rPr>
        <w:t xml:space="preserve">ekološke probleme i održivo upravljanje prirodnim resursima </w:t>
      </w:r>
      <w:r w:rsidR="0014583B" w:rsidRPr="00917683">
        <w:rPr>
          <w:rFonts w:ascii="Candara" w:hAnsi="Candara"/>
          <w:i/>
          <w:color w:val="000000" w:themeColor="text1"/>
          <w:sz w:val="22"/>
          <w:szCs w:val="22"/>
          <w:lang w:val="bs-Latn-BA"/>
        </w:rPr>
        <w:t>trebaju dobiti značajnije mjesto u okviru definiranja mjera poljoprivredne politike</w:t>
      </w:r>
      <w:r w:rsidR="0014583B">
        <w:rPr>
          <w:rFonts w:ascii="Candara" w:hAnsi="Candara"/>
          <w:i/>
          <w:color w:val="000000" w:themeColor="text1"/>
          <w:sz w:val="22"/>
          <w:szCs w:val="22"/>
          <w:lang w:val="bs-Latn-BA"/>
        </w:rPr>
        <w:t xml:space="preserve"> Unsko-sanskog kantona</w:t>
      </w:r>
      <w:r w:rsidR="0014583B" w:rsidRPr="00917683">
        <w:rPr>
          <w:rFonts w:ascii="Candara" w:hAnsi="Candara"/>
          <w:i/>
          <w:color w:val="000000" w:themeColor="text1"/>
          <w:sz w:val="22"/>
          <w:szCs w:val="22"/>
          <w:lang w:val="bs-Latn-BA"/>
        </w:rPr>
        <w:t xml:space="preserve">. </w:t>
      </w:r>
      <w:r w:rsidR="0014583B">
        <w:rPr>
          <w:rFonts w:ascii="Candara" w:hAnsi="Candara"/>
          <w:i/>
          <w:color w:val="000000" w:themeColor="text1"/>
          <w:sz w:val="22"/>
          <w:szCs w:val="22"/>
          <w:lang w:val="bs-Latn-BA"/>
        </w:rPr>
        <w:t>Posebnu</w:t>
      </w:r>
      <w:r w:rsidR="0014583B" w:rsidRPr="00917683">
        <w:rPr>
          <w:rFonts w:ascii="Candara" w:hAnsi="Candara"/>
          <w:i/>
          <w:color w:val="000000" w:themeColor="text1"/>
          <w:sz w:val="22"/>
          <w:szCs w:val="22"/>
          <w:lang w:val="bs-Latn-BA"/>
        </w:rPr>
        <w:t xml:space="preserve"> pažnju</w:t>
      </w:r>
      <w:r w:rsidR="0014583B">
        <w:rPr>
          <w:rFonts w:ascii="Candara" w:hAnsi="Candara"/>
          <w:i/>
          <w:color w:val="000000" w:themeColor="text1"/>
          <w:sz w:val="22"/>
          <w:szCs w:val="22"/>
          <w:lang w:val="bs-Latn-BA"/>
        </w:rPr>
        <w:t xml:space="preserve">je potrebno </w:t>
      </w:r>
      <w:r w:rsidR="0014583B" w:rsidRPr="00917683">
        <w:rPr>
          <w:rFonts w:ascii="Candara" w:hAnsi="Candara"/>
          <w:i/>
          <w:color w:val="000000" w:themeColor="text1"/>
          <w:sz w:val="22"/>
          <w:szCs w:val="22"/>
          <w:lang w:val="bs-Latn-BA"/>
        </w:rPr>
        <w:t xml:space="preserve"> posvetiti borbi protiv degradacije okoliša i ublažavanju posljedica klimatskih promje</w:t>
      </w:r>
      <w:r w:rsidR="0014583B">
        <w:rPr>
          <w:rFonts w:ascii="Candara" w:hAnsi="Candara"/>
          <w:i/>
          <w:color w:val="000000" w:themeColor="text1"/>
          <w:sz w:val="22"/>
          <w:szCs w:val="22"/>
          <w:lang w:val="bs-Latn-BA"/>
        </w:rPr>
        <w:t>na na poljoprivrednu proizvodnju, u skladu sa definisanim pravcima djelovanja kroz Federalnu strategiju razvoja poljoprivrede</w:t>
      </w:r>
      <w:r w:rsidR="0014583B" w:rsidRPr="00917683">
        <w:rPr>
          <w:rFonts w:ascii="Candara" w:hAnsi="Candara"/>
          <w:i/>
          <w:color w:val="000000" w:themeColor="text1"/>
          <w:sz w:val="22"/>
          <w:szCs w:val="22"/>
          <w:lang w:val="bs-Latn-BA"/>
        </w:rPr>
        <w:t xml:space="preserve">. Ruralna područja </w:t>
      </w:r>
      <w:r w:rsidR="0014583B">
        <w:rPr>
          <w:rFonts w:ascii="Candara" w:hAnsi="Candara"/>
          <w:i/>
          <w:color w:val="000000" w:themeColor="text1"/>
          <w:sz w:val="22"/>
          <w:szCs w:val="22"/>
          <w:lang w:val="bs-Latn-BA"/>
        </w:rPr>
        <w:t>USK imaju izražen problem nedostatka</w:t>
      </w:r>
      <w:r w:rsidR="0014583B" w:rsidRPr="00917683">
        <w:rPr>
          <w:rFonts w:ascii="Candara" w:hAnsi="Candara"/>
          <w:i/>
          <w:color w:val="000000" w:themeColor="text1"/>
          <w:sz w:val="22"/>
          <w:szCs w:val="22"/>
          <w:lang w:val="bs-Latn-BA"/>
        </w:rPr>
        <w:t xml:space="preserve"> prilika za zapošljavanje, manjkom znanja i vještina, nedovoljnim ulaganjima u infrastrukturu i osnovne usluge, odlaskom mladih i radno sposobnih stanovnika, pa je od </w:t>
      </w:r>
      <w:r w:rsidR="0014583B">
        <w:rPr>
          <w:rFonts w:ascii="Candara" w:hAnsi="Candara"/>
          <w:i/>
          <w:color w:val="000000" w:themeColor="text1"/>
          <w:sz w:val="22"/>
          <w:szCs w:val="22"/>
          <w:lang w:val="bs-Latn-BA"/>
        </w:rPr>
        <w:t>velike</w:t>
      </w:r>
      <w:r w:rsidR="0014583B" w:rsidRPr="00917683">
        <w:rPr>
          <w:rFonts w:ascii="Candara" w:hAnsi="Candara"/>
          <w:i/>
          <w:color w:val="000000" w:themeColor="text1"/>
          <w:sz w:val="22"/>
          <w:szCs w:val="22"/>
          <w:lang w:val="bs-Latn-BA"/>
        </w:rPr>
        <w:t xml:space="preserve"> važnosti ojačavanje socio</w:t>
      </w:r>
      <w:r w:rsidR="0014583B">
        <w:rPr>
          <w:rFonts w:ascii="Candara" w:hAnsi="Candara"/>
          <w:i/>
          <w:color w:val="000000" w:themeColor="text1"/>
          <w:sz w:val="22"/>
          <w:szCs w:val="22"/>
          <w:lang w:val="bs-Latn-BA"/>
        </w:rPr>
        <w:t>-</w:t>
      </w:r>
      <w:r w:rsidR="0014583B" w:rsidRPr="00917683">
        <w:rPr>
          <w:rFonts w:ascii="Candara" w:hAnsi="Candara"/>
          <w:i/>
          <w:color w:val="000000" w:themeColor="text1"/>
          <w:sz w:val="22"/>
          <w:szCs w:val="22"/>
          <w:lang w:val="bs-Latn-BA"/>
        </w:rPr>
        <w:t xml:space="preserve">ekonomske strukture tih područja. Zbog toga </w:t>
      </w:r>
      <w:r w:rsidR="0014583B">
        <w:rPr>
          <w:rFonts w:ascii="Candara" w:hAnsi="Candara"/>
          <w:i/>
          <w:color w:val="000000" w:themeColor="text1"/>
          <w:sz w:val="22"/>
          <w:szCs w:val="22"/>
          <w:lang w:val="bs-Latn-BA"/>
        </w:rPr>
        <w:t xml:space="preserve">je potrebno </w:t>
      </w:r>
      <w:r w:rsidR="0014583B" w:rsidRPr="00917683">
        <w:rPr>
          <w:rFonts w:ascii="Candara" w:hAnsi="Candara"/>
          <w:i/>
          <w:color w:val="000000" w:themeColor="text1"/>
          <w:sz w:val="22"/>
          <w:szCs w:val="22"/>
          <w:lang w:val="bs-Latn-BA"/>
        </w:rPr>
        <w:t>potaknuti zapošljavanje i ekonomski rast u ruralnim područjima, pro</w:t>
      </w:r>
      <w:r w:rsidR="00E57FF0">
        <w:rPr>
          <w:rFonts w:ascii="Candara" w:hAnsi="Candara"/>
          <w:i/>
          <w:color w:val="000000" w:themeColor="text1"/>
          <w:sz w:val="22"/>
          <w:szCs w:val="22"/>
          <w:lang w:val="bs-Latn-BA"/>
        </w:rPr>
        <w:t xml:space="preserve">movisati </w:t>
      </w:r>
      <w:r w:rsidR="0014583B" w:rsidRPr="00917683">
        <w:rPr>
          <w:rFonts w:ascii="Candara" w:hAnsi="Candara"/>
          <w:i/>
          <w:color w:val="000000" w:themeColor="text1"/>
          <w:sz w:val="22"/>
          <w:szCs w:val="22"/>
          <w:lang w:val="bs-Latn-BA"/>
        </w:rPr>
        <w:t>socijalnu ukl</w:t>
      </w:r>
      <w:r w:rsidR="0014583B">
        <w:rPr>
          <w:rFonts w:ascii="Candara" w:hAnsi="Candara"/>
          <w:i/>
          <w:color w:val="000000" w:themeColor="text1"/>
          <w:sz w:val="22"/>
          <w:szCs w:val="22"/>
          <w:lang w:val="bs-Latn-BA"/>
        </w:rPr>
        <w:t xml:space="preserve">jučenost i generacijsku obnovu te </w:t>
      </w:r>
      <w:r w:rsidR="0014583B" w:rsidRPr="00917683">
        <w:rPr>
          <w:rFonts w:ascii="Candara" w:hAnsi="Candara"/>
          <w:i/>
          <w:color w:val="000000" w:themeColor="text1"/>
          <w:sz w:val="22"/>
          <w:szCs w:val="22"/>
          <w:lang w:val="bs-Latn-BA"/>
        </w:rPr>
        <w:t xml:space="preserve">podržavati </w:t>
      </w:r>
      <w:r w:rsidR="0014583B">
        <w:rPr>
          <w:rFonts w:ascii="Candara" w:hAnsi="Candara"/>
          <w:i/>
          <w:color w:val="000000" w:themeColor="text1"/>
          <w:sz w:val="22"/>
          <w:szCs w:val="22"/>
          <w:lang w:val="bs-Latn-BA"/>
        </w:rPr>
        <w:t xml:space="preserve">postojeće i </w:t>
      </w:r>
      <w:r w:rsidR="0014583B" w:rsidRPr="00917683">
        <w:rPr>
          <w:rFonts w:ascii="Candara" w:hAnsi="Candara"/>
          <w:i/>
          <w:color w:val="000000" w:themeColor="text1"/>
          <w:sz w:val="22"/>
          <w:szCs w:val="22"/>
          <w:lang w:val="bs-Latn-BA"/>
        </w:rPr>
        <w:t xml:space="preserve">uspostavu novih </w:t>
      </w:r>
      <w:r w:rsidR="0014583B">
        <w:rPr>
          <w:rFonts w:ascii="Candara" w:hAnsi="Candara"/>
          <w:i/>
          <w:color w:val="000000" w:themeColor="text1"/>
          <w:sz w:val="22"/>
          <w:szCs w:val="22"/>
          <w:lang w:val="bs-Latn-BA"/>
        </w:rPr>
        <w:t>(</w:t>
      </w:r>
      <w:r w:rsidR="0014583B" w:rsidRPr="00917683">
        <w:rPr>
          <w:rFonts w:ascii="Candara" w:hAnsi="Candara"/>
          <w:i/>
          <w:color w:val="000000" w:themeColor="text1"/>
          <w:sz w:val="22"/>
          <w:szCs w:val="22"/>
          <w:lang w:val="bs-Latn-BA"/>
        </w:rPr>
        <w:t>ruralnih</w:t>
      </w:r>
      <w:r w:rsidR="0014583B">
        <w:rPr>
          <w:rFonts w:ascii="Candara" w:hAnsi="Candara"/>
          <w:i/>
          <w:color w:val="000000" w:themeColor="text1"/>
          <w:sz w:val="22"/>
          <w:szCs w:val="22"/>
          <w:lang w:val="bs-Latn-BA"/>
        </w:rPr>
        <w:t>)</w:t>
      </w:r>
      <w:r w:rsidR="0014583B" w:rsidRPr="00917683">
        <w:rPr>
          <w:rFonts w:ascii="Candara" w:hAnsi="Candara"/>
          <w:i/>
          <w:color w:val="000000" w:themeColor="text1"/>
          <w:sz w:val="22"/>
          <w:szCs w:val="22"/>
          <w:lang w:val="bs-Latn-BA"/>
        </w:rPr>
        <w:t xml:space="preserve"> lanaca vrijednosti </w:t>
      </w:r>
      <w:r w:rsidR="0014583B">
        <w:rPr>
          <w:rFonts w:ascii="Candara" w:hAnsi="Candara"/>
          <w:i/>
          <w:color w:val="000000" w:themeColor="text1"/>
          <w:sz w:val="22"/>
          <w:szCs w:val="22"/>
          <w:lang w:val="bs-Latn-BA"/>
        </w:rPr>
        <w:t xml:space="preserve">(obnovljiva energija, </w:t>
      </w:r>
      <w:r w:rsidR="0014583B" w:rsidRPr="00917683">
        <w:rPr>
          <w:rFonts w:ascii="Candara" w:hAnsi="Candara"/>
          <w:i/>
          <w:color w:val="000000" w:themeColor="text1"/>
          <w:sz w:val="22"/>
          <w:szCs w:val="22"/>
          <w:lang w:val="bs-Latn-BA"/>
        </w:rPr>
        <w:t>biogospodarstv</w:t>
      </w:r>
      <w:r w:rsidR="0014583B">
        <w:rPr>
          <w:rFonts w:ascii="Candara" w:hAnsi="Candara"/>
          <w:i/>
          <w:color w:val="000000" w:themeColor="text1"/>
          <w:sz w:val="22"/>
          <w:szCs w:val="22"/>
          <w:lang w:val="bs-Latn-BA"/>
        </w:rPr>
        <w:t>o</w:t>
      </w:r>
      <w:r w:rsidR="0014583B" w:rsidRPr="00917683">
        <w:rPr>
          <w:rFonts w:ascii="Candara" w:hAnsi="Candara"/>
          <w:i/>
          <w:color w:val="000000" w:themeColor="text1"/>
          <w:sz w:val="22"/>
          <w:szCs w:val="22"/>
          <w:lang w:val="bs-Latn-BA"/>
        </w:rPr>
        <w:t xml:space="preserve">, </w:t>
      </w:r>
      <w:r w:rsidR="0014583B">
        <w:rPr>
          <w:rFonts w:ascii="Candara" w:hAnsi="Candara"/>
          <w:i/>
          <w:color w:val="000000" w:themeColor="text1"/>
          <w:sz w:val="22"/>
          <w:szCs w:val="22"/>
          <w:lang w:val="bs-Latn-BA"/>
        </w:rPr>
        <w:t>ekoturizam i ruralni turizam</w:t>
      </w:r>
      <w:r w:rsidR="00E57FF0">
        <w:rPr>
          <w:rFonts w:ascii="Candara" w:hAnsi="Candara"/>
          <w:i/>
          <w:color w:val="000000" w:themeColor="text1"/>
          <w:sz w:val="22"/>
          <w:szCs w:val="22"/>
          <w:lang w:val="bs-Latn-BA"/>
        </w:rPr>
        <w:t>)</w:t>
      </w:r>
      <w:r w:rsidR="0014583B" w:rsidRPr="00917683">
        <w:rPr>
          <w:rFonts w:ascii="Candara" w:hAnsi="Candara"/>
          <w:i/>
          <w:color w:val="000000" w:themeColor="text1"/>
          <w:sz w:val="22"/>
          <w:szCs w:val="22"/>
          <w:lang w:val="bs-Latn-BA"/>
        </w:rPr>
        <w:t xml:space="preserve">, </w:t>
      </w:r>
      <w:r w:rsidR="00E57FF0">
        <w:rPr>
          <w:rFonts w:ascii="Candara" w:hAnsi="Candara"/>
          <w:i/>
          <w:color w:val="000000" w:themeColor="text1"/>
          <w:sz w:val="22"/>
          <w:szCs w:val="22"/>
          <w:lang w:val="bs-Latn-BA"/>
        </w:rPr>
        <w:t xml:space="preserve">odnosno </w:t>
      </w:r>
      <w:r w:rsidR="0014583B" w:rsidRPr="00917683">
        <w:rPr>
          <w:rFonts w:ascii="Candara" w:hAnsi="Candara"/>
          <w:i/>
          <w:color w:val="000000" w:themeColor="text1"/>
          <w:sz w:val="22"/>
          <w:szCs w:val="22"/>
          <w:lang w:val="bs-Latn-BA"/>
        </w:rPr>
        <w:t>stvarati povoljno okruženje za dobar rast i stvaranje radnih mjesta u ruralnim sredinama.</w:t>
      </w:r>
      <w:r w:rsidR="00E57FF0">
        <w:rPr>
          <w:rFonts w:ascii="Candara" w:hAnsi="Candara"/>
          <w:i/>
          <w:color w:val="000000" w:themeColor="text1"/>
          <w:sz w:val="22"/>
          <w:szCs w:val="22"/>
          <w:lang w:val="bs-Latn-BA"/>
        </w:rPr>
        <w:t xml:space="preserve"> </w:t>
      </w:r>
      <w:r w:rsidR="0014583B" w:rsidRPr="00917683">
        <w:rPr>
          <w:rFonts w:ascii="Candara" w:hAnsi="Candara"/>
          <w:i/>
          <w:color w:val="000000" w:themeColor="text1"/>
          <w:sz w:val="22"/>
          <w:szCs w:val="22"/>
          <w:lang w:val="bs-Latn-BA"/>
        </w:rPr>
        <w:t xml:space="preserve">Radi poštivanja obavezujućeg principa ravnopravnosti spolova i jednakih mogućnosti realizacijom ovog cilja potrebno je voditi računa o releavntnosti za egzistenciju, kulturu, tradicionalno znanje, zdravlje i sigurnost </w:t>
      </w:r>
      <w:r w:rsidR="00681630">
        <w:rPr>
          <w:rFonts w:ascii="Candara" w:hAnsi="Candara"/>
          <w:i/>
          <w:color w:val="000000" w:themeColor="text1"/>
          <w:sz w:val="22"/>
          <w:szCs w:val="22"/>
          <w:lang w:val="bs-Latn-BA"/>
        </w:rPr>
        <w:t xml:space="preserve">hrane i vezu sa poštivanjem ljudskih </w:t>
      </w:r>
      <w:r w:rsidR="0014583B" w:rsidRPr="00917683">
        <w:rPr>
          <w:rFonts w:ascii="Candara" w:hAnsi="Candara"/>
          <w:i/>
          <w:color w:val="000000" w:themeColor="text1"/>
          <w:sz w:val="22"/>
          <w:szCs w:val="22"/>
          <w:lang w:val="bs-Latn-BA"/>
        </w:rPr>
        <w:t xml:space="preserve"> prava.  </w:t>
      </w:r>
    </w:p>
    <w:p w14:paraId="019C4DA3" w14:textId="4EC38B5C" w:rsidR="002744A5" w:rsidRPr="00E57FF0" w:rsidRDefault="002744A5" w:rsidP="002744A5">
      <w:pPr>
        <w:jc w:val="both"/>
        <w:rPr>
          <w:rFonts w:ascii="Candara" w:hAnsi="Candara"/>
          <w:i/>
          <w:color w:val="000000" w:themeColor="text1"/>
          <w:sz w:val="10"/>
          <w:szCs w:val="10"/>
          <w:lang w:val="bs-Latn-BA"/>
        </w:rPr>
      </w:pPr>
    </w:p>
    <w:p w14:paraId="645B26F3" w14:textId="77777777" w:rsidR="002744A5" w:rsidRPr="00917683" w:rsidRDefault="002744A5" w:rsidP="002744A5">
      <w:pPr>
        <w:jc w:val="both"/>
        <w:rPr>
          <w:rFonts w:ascii="Candara" w:hAnsi="Candara"/>
          <w:i/>
          <w:color w:val="000000" w:themeColor="text1"/>
          <w:sz w:val="10"/>
          <w:szCs w:val="10"/>
          <w:lang w:val="bs-Latn-BA"/>
        </w:rPr>
      </w:pPr>
    </w:p>
    <w:tbl>
      <w:tblPr>
        <w:tblStyle w:val="Reetkatablice"/>
        <w:tblW w:w="0" w:type="auto"/>
        <w:tblLook w:val="04A0" w:firstRow="1" w:lastRow="0" w:firstColumn="1" w:lastColumn="0" w:noHBand="0" w:noVBand="1"/>
      </w:tblPr>
      <w:tblGrid>
        <w:gridCol w:w="4248"/>
        <w:gridCol w:w="1984"/>
        <w:gridCol w:w="1389"/>
        <w:gridCol w:w="1389"/>
      </w:tblGrid>
      <w:tr w:rsidR="002744A5" w:rsidRPr="00917683" w14:paraId="7206ED53" w14:textId="77777777" w:rsidTr="00E57FF0">
        <w:tc>
          <w:tcPr>
            <w:tcW w:w="4248" w:type="dxa"/>
            <w:shd w:val="clear" w:color="auto" w:fill="B6FEF6"/>
            <w:vAlign w:val="center"/>
          </w:tcPr>
          <w:p w14:paraId="17F23616" w14:textId="77777777" w:rsidR="002744A5" w:rsidRPr="00917683" w:rsidRDefault="002744A5" w:rsidP="009C776A">
            <w:pPr>
              <w:rPr>
                <w:rFonts w:ascii="Candara" w:hAnsi="Candara"/>
                <w:b/>
                <w:color w:val="000000" w:themeColor="text1"/>
                <w:sz w:val="20"/>
                <w:szCs w:val="20"/>
                <w:lang w:val="bs-Latn-BA"/>
              </w:rPr>
            </w:pPr>
            <w:r w:rsidRPr="00917683">
              <w:rPr>
                <w:rFonts w:ascii="Candara" w:hAnsi="Candara"/>
                <w:b/>
                <w:color w:val="000000" w:themeColor="text1"/>
                <w:sz w:val="20"/>
                <w:szCs w:val="20"/>
                <w:lang w:val="bs-Latn-BA"/>
              </w:rPr>
              <w:t>Indikator</w:t>
            </w:r>
          </w:p>
        </w:tc>
        <w:tc>
          <w:tcPr>
            <w:tcW w:w="1984" w:type="dxa"/>
            <w:shd w:val="clear" w:color="auto" w:fill="B6FEF6"/>
            <w:vAlign w:val="center"/>
          </w:tcPr>
          <w:p w14:paraId="4211A7F5" w14:textId="77777777" w:rsidR="002744A5" w:rsidRPr="00917683" w:rsidRDefault="002744A5" w:rsidP="009C776A">
            <w:pPr>
              <w:rPr>
                <w:rFonts w:ascii="Candara" w:hAnsi="Candara"/>
                <w:b/>
                <w:color w:val="000000" w:themeColor="text1"/>
                <w:sz w:val="20"/>
                <w:szCs w:val="20"/>
                <w:lang w:val="bs-Latn-BA"/>
              </w:rPr>
            </w:pPr>
            <w:r w:rsidRPr="00917683">
              <w:rPr>
                <w:rFonts w:ascii="Candara" w:hAnsi="Candara"/>
                <w:b/>
                <w:color w:val="000000" w:themeColor="text1"/>
                <w:sz w:val="20"/>
                <w:szCs w:val="20"/>
                <w:lang w:val="bs-Latn-BA"/>
              </w:rPr>
              <w:t>Izvor</w:t>
            </w:r>
          </w:p>
        </w:tc>
        <w:tc>
          <w:tcPr>
            <w:tcW w:w="1389" w:type="dxa"/>
            <w:shd w:val="clear" w:color="auto" w:fill="B6FEF6"/>
            <w:vAlign w:val="center"/>
          </w:tcPr>
          <w:p w14:paraId="056B457F" w14:textId="77777777" w:rsidR="002744A5" w:rsidRDefault="002744A5" w:rsidP="009C776A">
            <w:pPr>
              <w:jc w:val="center"/>
              <w:rPr>
                <w:rFonts w:ascii="Candara" w:hAnsi="Candara"/>
                <w:b/>
                <w:color w:val="000000" w:themeColor="text1"/>
                <w:sz w:val="20"/>
                <w:szCs w:val="20"/>
                <w:lang w:val="bs-Latn-BA"/>
              </w:rPr>
            </w:pPr>
            <w:r w:rsidRPr="00917683">
              <w:rPr>
                <w:rFonts w:ascii="Candara" w:hAnsi="Candara"/>
                <w:b/>
                <w:color w:val="000000" w:themeColor="text1"/>
                <w:sz w:val="20"/>
                <w:szCs w:val="20"/>
                <w:lang w:val="bs-Latn-BA"/>
              </w:rPr>
              <w:t>Polazna vrijednost</w:t>
            </w:r>
          </w:p>
          <w:p w14:paraId="3A654429" w14:textId="7F55BF46" w:rsidR="00E57FF0" w:rsidRPr="00917683" w:rsidRDefault="00E57FF0" w:rsidP="009C776A">
            <w:pPr>
              <w:jc w:val="center"/>
              <w:rPr>
                <w:rFonts w:ascii="Candara" w:hAnsi="Candara"/>
                <w:b/>
                <w:color w:val="000000" w:themeColor="text1"/>
                <w:sz w:val="20"/>
                <w:szCs w:val="20"/>
                <w:lang w:val="bs-Latn-BA"/>
              </w:rPr>
            </w:pPr>
            <w:r>
              <w:rPr>
                <w:rFonts w:ascii="Candara" w:hAnsi="Candara"/>
                <w:b/>
                <w:color w:val="000000" w:themeColor="text1"/>
                <w:sz w:val="20"/>
                <w:szCs w:val="20"/>
                <w:lang w:val="bs-Latn-BA"/>
              </w:rPr>
              <w:t>(2021.)</w:t>
            </w:r>
          </w:p>
        </w:tc>
        <w:tc>
          <w:tcPr>
            <w:tcW w:w="1389" w:type="dxa"/>
            <w:shd w:val="clear" w:color="auto" w:fill="B6FEF6"/>
            <w:vAlign w:val="center"/>
          </w:tcPr>
          <w:p w14:paraId="59F4B0C9" w14:textId="77777777" w:rsidR="002744A5" w:rsidRPr="00917683" w:rsidRDefault="002744A5" w:rsidP="009C776A">
            <w:pPr>
              <w:jc w:val="center"/>
              <w:rPr>
                <w:rFonts w:ascii="Candara" w:hAnsi="Candara"/>
                <w:b/>
                <w:color w:val="000000" w:themeColor="text1"/>
                <w:sz w:val="20"/>
                <w:szCs w:val="20"/>
                <w:lang w:val="bs-Latn-BA"/>
              </w:rPr>
            </w:pPr>
            <w:r w:rsidRPr="00917683">
              <w:rPr>
                <w:rFonts w:ascii="Candara" w:hAnsi="Candara"/>
                <w:b/>
                <w:color w:val="000000" w:themeColor="text1"/>
                <w:sz w:val="20"/>
                <w:szCs w:val="20"/>
                <w:lang w:val="bs-Latn-BA"/>
              </w:rPr>
              <w:t>Ciljna</w:t>
            </w:r>
          </w:p>
          <w:p w14:paraId="1797CBBB" w14:textId="77777777" w:rsidR="002744A5" w:rsidRDefault="002744A5" w:rsidP="009C776A">
            <w:pPr>
              <w:jc w:val="center"/>
              <w:rPr>
                <w:rFonts w:ascii="Candara" w:hAnsi="Candara"/>
                <w:b/>
                <w:color w:val="000000" w:themeColor="text1"/>
                <w:sz w:val="20"/>
                <w:szCs w:val="20"/>
                <w:lang w:val="bs-Latn-BA"/>
              </w:rPr>
            </w:pPr>
            <w:r w:rsidRPr="00917683">
              <w:rPr>
                <w:rFonts w:ascii="Candara" w:hAnsi="Candara"/>
                <w:b/>
                <w:color w:val="000000" w:themeColor="text1"/>
                <w:sz w:val="20"/>
                <w:szCs w:val="20"/>
                <w:lang w:val="bs-Latn-BA"/>
              </w:rPr>
              <w:t>vrijednost</w:t>
            </w:r>
          </w:p>
          <w:p w14:paraId="1B2EEB55" w14:textId="356F7C9B" w:rsidR="00E57FF0" w:rsidRPr="00917683" w:rsidRDefault="00E57FF0" w:rsidP="009C776A">
            <w:pPr>
              <w:jc w:val="center"/>
              <w:rPr>
                <w:rFonts w:ascii="Candara" w:hAnsi="Candara"/>
                <w:b/>
                <w:color w:val="000000" w:themeColor="text1"/>
                <w:sz w:val="20"/>
                <w:szCs w:val="20"/>
                <w:lang w:val="bs-Latn-BA"/>
              </w:rPr>
            </w:pPr>
            <w:r>
              <w:rPr>
                <w:rFonts w:ascii="Candara" w:hAnsi="Candara"/>
                <w:b/>
                <w:color w:val="000000" w:themeColor="text1"/>
                <w:sz w:val="20"/>
                <w:szCs w:val="20"/>
                <w:lang w:val="bs-Latn-BA"/>
              </w:rPr>
              <w:t>(2027.)</w:t>
            </w:r>
          </w:p>
        </w:tc>
      </w:tr>
      <w:tr w:rsidR="002744A5" w:rsidRPr="00917683" w14:paraId="1F2BEB3C" w14:textId="77777777" w:rsidTr="009C776A">
        <w:tc>
          <w:tcPr>
            <w:tcW w:w="4248" w:type="dxa"/>
          </w:tcPr>
          <w:p w14:paraId="0ECB7401" w14:textId="23365501" w:rsidR="002744A5" w:rsidRPr="00917683" w:rsidRDefault="002744A5" w:rsidP="009C776A">
            <w:pPr>
              <w:rPr>
                <w:rFonts w:ascii="Candara" w:hAnsi="Candara"/>
                <w:color w:val="000000" w:themeColor="text1"/>
                <w:sz w:val="20"/>
                <w:szCs w:val="20"/>
                <w:lang w:val="bs-Latn-BA"/>
              </w:rPr>
            </w:pPr>
            <w:r w:rsidRPr="00917683">
              <w:rPr>
                <w:rFonts w:ascii="Candara" w:eastAsia="Calibri" w:hAnsi="Candara" w:cs="Arial"/>
                <w:color w:val="000000" w:themeColor="text1"/>
                <w:sz w:val="20"/>
                <w:szCs w:val="20"/>
                <w:lang w:val="hr-BA"/>
              </w:rPr>
              <w:t>Pokrivenost uvoza izvozom poljoprivredno</w:t>
            </w:r>
            <w:r w:rsidR="00E81B3F">
              <w:rPr>
                <w:rFonts w:ascii="Candara" w:eastAsia="Calibri" w:hAnsi="Candara" w:cs="Arial"/>
                <w:color w:val="000000" w:themeColor="text1"/>
                <w:sz w:val="20"/>
                <w:szCs w:val="20"/>
                <w:lang w:val="hr-BA"/>
              </w:rPr>
              <w:t>-</w:t>
            </w:r>
            <w:r w:rsidRPr="00917683">
              <w:rPr>
                <w:rFonts w:ascii="Candara" w:eastAsia="Calibri" w:hAnsi="Candara" w:cs="Arial"/>
                <w:color w:val="000000" w:themeColor="text1"/>
                <w:sz w:val="20"/>
                <w:szCs w:val="20"/>
                <w:lang w:val="hr-BA"/>
              </w:rPr>
              <w:t xml:space="preserve"> prehrambenih proizvoda</w:t>
            </w:r>
            <w:r w:rsidR="00313A87">
              <w:rPr>
                <w:rFonts w:ascii="Candara" w:eastAsia="Calibri" w:hAnsi="Candara" w:cs="Arial"/>
                <w:color w:val="000000" w:themeColor="text1"/>
                <w:sz w:val="20"/>
                <w:szCs w:val="20"/>
                <w:lang w:val="hr-BA"/>
              </w:rPr>
              <w:t xml:space="preserve"> (u %)</w:t>
            </w:r>
          </w:p>
        </w:tc>
        <w:tc>
          <w:tcPr>
            <w:tcW w:w="1984" w:type="dxa"/>
          </w:tcPr>
          <w:p w14:paraId="2E2DFEBD" w14:textId="024C38C7" w:rsidR="002744A5" w:rsidRPr="00917683" w:rsidRDefault="002744A5" w:rsidP="009C776A">
            <w:pPr>
              <w:rPr>
                <w:rFonts w:ascii="Candara" w:hAnsi="Candara"/>
                <w:color w:val="000000" w:themeColor="text1"/>
                <w:sz w:val="20"/>
                <w:szCs w:val="20"/>
                <w:lang w:val="bs-Latn-BA"/>
              </w:rPr>
            </w:pPr>
            <w:r w:rsidRPr="00917683">
              <w:rPr>
                <w:rFonts w:ascii="Candara" w:hAnsi="Candara"/>
                <w:color w:val="000000" w:themeColor="text1"/>
                <w:sz w:val="20"/>
                <w:szCs w:val="20"/>
                <w:lang w:val="bs-Latn-BA"/>
              </w:rPr>
              <w:t>FZS</w:t>
            </w:r>
            <w:r w:rsidR="00E57FF0">
              <w:rPr>
                <w:rFonts w:ascii="Candara" w:hAnsi="Candara"/>
                <w:color w:val="000000" w:themeColor="text1"/>
                <w:sz w:val="20"/>
                <w:szCs w:val="20"/>
                <w:lang w:val="bs-Latn-BA"/>
              </w:rPr>
              <w:t>, USK u brojkama</w:t>
            </w:r>
            <w:r w:rsidRPr="00917683">
              <w:rPr>
                <w:rFonts w:ascii="Candara" w:hAnsi="Candara"/>
                <w:color w:val="000000" w:themeColor="text1"/>
                <w:sz w:val="20"/>
                <w:szCs w:val="20"/>
                <w:lang w:val="bs-Latn-BA"/>
              </w:rPr>
              <w:t xml:space="preserve"> </w:t>
            </w:r>
          </w:p>
        </w:tc>
        <w:tc>
          <w:tcPr>
            <w:tcW w:w="1389" w:type="dxa"/>
            <w:vAlign w:val="center"/>
          </w:tcPr>
          <w:p w14:paraId="3592713A" w14:textId="47B26E17" w:rsidR="002744A5" w:rsidRPr="00917683" w:rsidRDefault="00313A87"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86,40</w:t>
            </w:r>
          </w:p>
        </w:tc>
        <w:tc>
          <w:tcPr>
            <w:tcW w:w="1389" w:type="dxa"/>
            <w:vAlign w:val="center"/>
          </w:tcPr>
          <w:p w14:paraId="4E0E8C5F" w14:textId="7667C95F" w:rsidR="002744A5" w:rsidRPr="00917683" w:rsidRDefault="00313A87"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95,00</w:t>
            </w:r>
          </w:p>
        </w:tc>
      </w:tr>
      <w:tr w:rsidR="002744A5" w:rsidRPr="00917683" w14:paraId="22367204" w14:textId="77777777" w:rsidTr="009C776A">
        <w:tc>
          <w:tcPr>
            <w:tcW w:w="4248" w:type="dxa"/>
          </w:tcPr>
          <w:p w14:paraId="66AE24C4" w14:textId="77777777" w:rsidR="002744A5" w:rsidRPr="00917683" w:rsidRDefault="002744A5" w:rsidP="009C776A">
            <w:pPr>
              <w:rPr>
                <w:rFonts w:ascii="Candara" w:eastAsia="Calibri" w:hAnsi="Candara" w:cs="Arial"/>
                <w:color w:val="000000" w:themeColor="text1"/>
                <w:sz w:val="20"/>
                <w:szCs w:val="20"/>
                <w:lang w:val="hr-BA"/>
              </w:rPr>
            </w:pPr>
            <w:r w:rsidRPr="00917683">
              <w:rPr>
                <w:rFonts w:ascii="Candara" w:eastAsia="Calibri" w:hAnsi="Candara" w:cs="Arial"/>
                <w:color w:val="000000" w:themeColor="text1"/>
                <w:sz w:val="20"/>
                <w:szCs w:val="20"/>
                <w:lang w:val="hr-BA"/>
              </w:rPr>
              <w:t>Vrijednost proizvodnje, u milionima KM</w:t>
            </w:r>
          </w:p>
        </w:tc>
        <w:tc>
          <w:tcPr>
            <w:tcW w:w="1984" w:type="dxa"/>
          </w:tcPr>
          <w:p w14:paraId="41C557D5" w14:textId="7533F461" w:rsidR="002744A5" w:rsidRPr="00917683" w:rsidRDefault="002744A5" w:rsidP="00E57FF0">
            <w:pPr>
              <w:rPr>
                <w:rFonts w:ascii="Candara" w:hAnsi="Candara"/>
                <w:color w:val="000000" w:themeColor="text1"/>
                <w:sz w:val="20"/>
                <w:szCs w:val="20"/>
                <w:lang w:val="bs-Latn-BA"/>
              </w:rPr>
            </w:pPr>
            <w:r w:rsidRPr="00917683">
              <w:rPr>
                <w:rFonts w:ascii="Candara" w:hAnsi="Candara"/>
                <w:color w:val="000000" w:themeColor="text1"/>
                <w:sz w:val="20"/>
                <w:szCs w:val="20"/>
                <w:lang w:val="bs-Latn-BA"/>
              </w:rPr>
              <w:t>FZS</w:t>
            </w:r>
          </w:p>
        </w:tc>
        <w:tc>
          <w:tcPr>
            <w:tcW w:w="1389" w:type="dxa"/>
            <w:vAlign w:val="center"/>
          </w:tcPr>
          <w:p w14:paraId="4AC75E0B" w14:textId="4335A123" w:rsidR="002744A5" w:rsidRPr="00917683" w:rsidRDefault="00313A87"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169,20</w:t>
            </w:r>
          </w:p>
        </w:tc>
        <w:tc>
          <w:tcPr>
            <w:tcW w:w="1389" w:type="dxa"/>
            <w:vAlign w:val="center"/>
          </w:tcPr>
          <w:p w14:paraId="5D6FB9C4" w14:textId="1B3A85E6" w:rsidR="002744A5" w:rsidRPr="00917683" w:rsidRDefault="00313A87"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203,00</w:t>
            </w:r>
          </w:p>
        </w:tc>
      </w:tr>
      <w:tr w:rsidR="00E57FF0" w:rsidRPr="00917683" w14:paraId="22939EE5" w14:textId="77777777" w:rsidTr="009C776A">
        <w:tc>
          <w:tcPr>
            <w:tcW w:w="4248" w:type="dxa"/>
          </w:tcPr>
          <w:p w14:paraId="35101E4D" w14:textId="7AE1FBB8" w:rsidR="00E57FF0" w:rsidRPr="00917683" w:rsidRDefault="00E57FF0" w:rsidP="009C776A">
            <w:pPr>
              <w:pBdr>
                <w:top w:val="nil"/>
                <w:left w:val="nil"/>
                <w:bottom w:val="nil"/>
                <w:right w:val="nil"/>
                <w:between w:val="nil"/>
              </w:pBdr>
              <w:rPr>
                <w:rFonts w:ascii="Candara" w:eastAsia="Arial" w:hAnsi="Candara" w:cs="Arial"/>
                <w:sz w:val="20"/>
                <w:szCs w:val="20"/>
                <w:lang w:val="bs-Latn-BA"/>
              </w:rPr>
            </w:pPr>
            <w:r w:rsidRPr="00917683">
              <w:rPr>
                <w:rFonts w:ascii="Candara" w:eastAsia="Arial" w:hAnsi="Candara" w:cs="Arial"/>
                <w:sz w:val="20"/>
                <w:szCs w:val="20"/>
                <w:lang w:val="bs-Latn-BA"/>
              </w:rPr>
              <w:t>Zaposlenost sektora A (ILO definicija), u %</w:t>
            </w:r>
          </w:p>
        </w:tc>
        <w:tc>
          <w:tcPr>
            <w:tcW w:w="1984" w:type="dxa"/>
          </w:tcPr>
          <w:p w14:paraId="46674AA3" w14:textId="4A82B409" w:rsidR="00E57FF0" w:rsidRPr="00917683" w:rsidRDefault="00E57FF0" w:rsidP="009C776A">
            <w:pPr>
              <w:rPr>
                <w:rFonts w:ascii="Candara" w:hAnsi="Candara"/>
                <w:color w:val="000000" w:themeColor="text1"/>
                <w:sz w:val="20"/>
                <w:szCs w:val="20"/>
                <w:lang w:val="bs-Latn-BA"/>
              </w:rPr>
            </w:pPr>
            <w:r w:rsidRPr="00917683">
              <w:rPr>
                <w:rFonts w:ascii="Candara" w:hAnsi="Candara"/>
                <w:color w:val="000000" w:themeColor="text1"/>
                <w:sz w:val="20"/>
                <w:szCs w:val="20"/>
                <w:lang w:val="bs-Latn-BA"/>
              </w:rPr>
              <w:t>AS BiH</w:t>
            </w:r>
          </w:p>
        </w:tc>
        <w:tc>
          <w:tcPr>
            <w:tcW w:w="1389" w:type="dxa"/>
            <w:vAlign w:val="center"/>
          </w:tcPr>
          <w:p w14:paraId="03A720D1" w14:textId="5F11D26B" w:rsidR="00E57FF0" w:rsidRPr="00917683" w:rsidRDefault="00313A87"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8,9</w:t>
            </w:r>
          </w:p>
        </w:tc>
        <w:tc>
          <w:tcPr>
            <w:tcW w:w="1389" w:type="dxa"/>
            <w:vAlign w:val="center"/>
          </w:tcPr>
          <w:p w14:paraId="3DA29DFC" w14:textId="49C22BE3" w:rsidR="00E57FF0" w:rsidRPr="00917683" w:rsidRDefault="00313A87" w:rsidP="009C776A">
            <w:pPr>
              <w:jc w:val="center"/>
              <w:rPr>
                <w:rFonts w:ascii="Candara" w:eastAsia="Arial" w:hAnsi="Candara" w:cs="Arial"/>
                <w:sz w:val="21"/>
                <w:szCs w:val="21"/>
                <w:lang w:val="bs-Latn-BA"/>
              </w:rPr>
            </w:pPr>
            <w:r>
              <w:rPr>
                <w:rFonts w:ascii="Candara" w:eastAsia="Arial" w:hAnsi="Candara" w:cs="Arial"/>
                <w:sz w:val="21"/>
                <w:szCs w:val="21"/>
                <w:lang w:val="bs-Latn-BA"/>
              </w:rPr>
              <w:t>8,0</w:t>
            </w:r>
          </w:p>
        </w:tc>
      </w:tr>
      <w:tr w:rsidR="000376BB" w:rsidRPr="00917683" w14:paraId="774FCEDC" w14:textId="77777777" w:rsidTr="009C776A">
        <w:tc>
          <w:tcPr>
            <w:tcW w:w="4248" w:type="dxa"/>
            <w:vAlign w:val="center"/>
          </w:tcPr>
          <w:p w14:paraId="0A78A093" w14:textId="4BBFB83F" w:rsidR="000376BB" w:rsidRPr="00917683" w:rsidRDefault="000376BB" w:rsidP="009C776A">
            <w:pPr>
              <w:pBdr>
                <w:top w:val="nil"/>
                <w:left w:val="nil"/>
                <w:bottom w:val="nil"/>
                <w:right w:val="nil"/>
                <w:between w:val="nil"/>
              </w:pBdr>
              <w:rPr>
                <w:rFonts w:ascii="Candara" w:eastAsia="Calibri" w:hAnsi="Candara" w:cs="Arial"/>
                <w:color w:val="000000" w:themeColor="text1"/>
                <w:sz w:val="20"/>
                <w:szCs w:val="20"/>
                <w:lang w:val="hr-BA"/>
              </w:rPr>
            </w:pPr>
            <w:r>
              <w:rPr>
                <w:rFonts w:ascii="Candara" w:eastAsia="Calibri" w:hAnsi="Candara" w:cs="Arial"/>
                <w:color w:val="000000" w:themeColor="text1"/>
                <w:sz w:val="20"/>
                <w:szCs w:val="20"/>
                <w:lang w:val="hr-BA"/>
              </w:rPr>
              <w:t>Indeks razvijenosti</w:t>
            </w:r>
          </w:p>
        </w:tc>
        <w:tc>
          <w:tcPr>
            <w:tcW w:w="1984" w:type="dxa"/>
            <w:vAlign w:val="center"/>
          </w:tcPr>
          <w:p w14:paraId="50B4DCAD" w14:textId="150C1923" w:rsidR="000376BB" w:rsidRDefault="000376BB" w:rsidP="009C776A">
            <w:pPr>
              <w:rPr>
                <w:rFonts w:ascii="Candara" w:hAnsi="Candara"/>
                <w:color w:val="000000" w:themeColor="text1"/>
                <w:sz w:val="20"/>
                <w:szCs w:val="20"/>
                <w:lang w:val="bs-Latn-BA"/>
              </w:rPr>
            </w:pPr>
            <w:r>
              <w:rPr>
                <w:rFonts w:ascii="Candara" w:hAnsi="Candara"/>
                <w:color w:val="000000" w:themeColor="text1"/>
                <w:sz w:val="20"/>
                <w:szCs w:val="20"/>
                <w:lang w:val="bs-Latn-BA"/>
              </w:rPr>
              <w:t>FZPR</w:t>
            </w:r>
          </w:p>
        </w:tc>
        <w:tc>
          <w:tcPr>
            <w:tcW w:w="1389" w:type="dxa"/>
            <w:vAlign w:val="center"/>
          </w:tcPr>
          <w:p w14:paraId="4582B84E" w14:textId="2F2F9535" w:rsidR="000376BB" w:rsidRPr="00917683" w:rsidRDefault="00313A87"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8</w:t>
            </w:r>
          </w:p>
        </w:tc>
        <w:tc>
          <w:tcPr>
            <w:tcW w:w="1389" w:type="dxa"/>
            <w:vAlign w:val="center"/>
          </w:tcPr>
          <w:p w14:paraId="42E571E9" w14:textId="4F7BE520" w:rsidR="000376BB" w:rsidRPr="00917683" w:rsidRDefault="00313A87" w:rsidP="009C776A">
            <w:pPr>
              <w:jc w:val="center"/>
              <w:rPr>
                <w:rFonts w:ascii="Candara" w:eastAsia="Arial" w:hAnsi="Candara" w:cs="Arial"/>
                <w:sz w:val="21"/>
                <w:szCs w:val="21"/>
                <w:lang w:val="bs-Latn-BA"/>
              </w:rPr>
            </w:pPr>
            <w:r>
              <w:rPr>
                <w:rFonts w:ascii="Candara" w:eastAsia="Arial" w:hAnsi="Candara" w:cs="Arial"/>
                <w:sz w:val="21"/>
                <w:szCs w:val="21"/>
                <w:lang w:val="bs-Latn-BA"/>
              </w:rPr>
              <w:t>5</w:t>
            </w:r>
          </w:p>
        </w:tc>
      </w:tr>
      <w:tr w:rsidR="00E57FF0" w:rsidRPr="00917683" w14:paraId="4C982605" w14:textId="77777777" w:rsidTr="009C776A">
        <w:tc>
          <w:tcPr>
            <w:tcW w:w="4248" w:type="dxa"/>
            <w:vAlign w:val="center"/>
          </w:tcPr>
          <w:p w14:paraId="426B6CE8" w14:textId="04B00542" w:rsidR="00E57FF0" w:rsidRPr="00917683" w:rsidRDefault="00E57FF0" w:rsidP="009C776A">
            <w:pPr>
              <w:pBdr>
                <w:top w:val="nil"/>
                <w:left w:val="nil"/>
                <w:bottom w:val="nil"/>
                <w:right w:val="nil"/>
                <w:between w:val="nil"/>
              </w:pBdr>
              <w:rPr>
                <w:rFonts w:ascii="Candara" w:eastAsia="Arial" w:hAnsi="Candara" w:cs="Arial"/>
                <w:sz w:val="20"/>
                <w:szCs w:val="20"/>
                <w:lang w:val="bs-Latn-BA"/>
              </w:rPr>
            </w:pPr>
            <w:r w:rsidRPr="00917683">
              <w:rPr>
                <w:rFonts w:ascii="Candara" w:eastAsia="Calibri" w:hAnsi="Candara" w:cs="Arial"/>
                <w:color w:val="000000" w:themeColor="text1"/>
                <w:sz w:val="20"/>
                <w:szCs w:val="20"/>
                <w:lang w:val="hr-BA"/>
              </w:rPr>
              <w:t>Stopa  zaposlenosti u pretežno ruralnim područjima</w:t>
            </w:r>
          </w:p>
        </w:tc>
        <w:tc>
          <w:tcPr>
            <w:tcW w:w="1984" w:type="dxa"/>
            <w:vAlign w:val="center"/>
          </w:tcPr>
          <w:p w14:paraId="2E3DDFF7" w14:textId="520DAF08" w:rsidR="00E57FF0" w:rsidRPr="00917683" w:rsidRDefault="00E81B3F" w:rsidP="009C776A">
            <w:pPr>
              <w:rPr>
                <w:rFonts w:ascii="Candara" w:hAnsi="Candara"/>
                <w:color w:val="000000" w:themeColor="text1"/>
                <w:sz w:val="20"/>
                <w:szCs w:val="20"/>
                <w:lang w:val="bs-Latn-BA"/>
              </w:rPr>
            </w:pPr>
            <w:r>
              <w:rPr>
                <w:rFonts w:ascii="Candara" w:hAnsi="Candara"/>
                <w:color w:val="000000" w:themeColor="text1"/>
                <w:sz w:val="20"/>
                <w:szCs w:val="20"/>
                <w:lang w:val="bs-Latn-BA"/>
              </w:rPr>
              <w:t xml:space="preserve">FZS, </w:t>
            </w:r>
            <w:r w:rsidR="00E57FF0" w:rsidRPr="00917683">
              <w:rPr>
                <w:rFonts w:ascii="Candara" w:hAnsi="Candara"/>
                <w:color w:val="000000" w:themeColor="text1"/>
                <w:sz w:val="20"/>
                <w:szCs w:val="20"/>
                <w:lang w:val="bs-Latn-BA"/>
              </w:rPr>
              <w:t>Anketa o radnoj snazi</w:t>
            </w:r>
          </w:p>
        </w:tc>
        <w:tc>
          <w:tcPr>
            <w:tcW w:w="1389" w:type="dxa"/>
            <w:vAlign w:val="center"/>
          </w:tcPr>
          <w:p w14:paraId="16C5DED9" w14:textId="391A7536" w:rsidR="00E57FF0" w:rsidRPr="00917683" w:rsidRDefault="00313A87"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PS</w:t>
            </w:r>
          </w:p>
        </w:tc>
        <w:tc>
          <w:tcPr>
            <w:tcW w:w="1389" w:type="dxa"/>
            <w:vAlign w:val="center"/>
          </w:tcPr>
          <w:p w14:paraId="4002F5B0" w14:textId="30AEC83A" w:rsidR="00E57FF0" w:rsidRPr="00917683" w:rsidRDefault="00313A87" w:rsidP="009C776A">
            <w:pPr>
              <w:jc w:val="center"/>
              <w:rPr>
                <w:rFonts w:ascii="Candara" w:eastAsia="Arial" w:hAnsi="Candara" w:cs="Arial"/>
                <w:sz w:val="21"/>
                <w:szCs w:val="21"/>
                <w:lang w:val="bs-Latn-BA"/>
              </w:rPr>
            </w:pPr>
            <w:r>
              <w:rPr>
                <w:rFonts w:ascii="Candara" w:eastAsia="Arial" w:hAnsi="Candara" w:cs="Arial"/>
                <w:sz w:val="21"/>
                <w:szCs w:val="21"/>
                <w:lang w:val="bs-Latn-BA"/>
              </w:rPr>
              <w:t>+15%</w:t>
            </w:r>
          </w:p>
        </w:tc>
      </w:tr>
      <w:tr w:rsidR="00E57FF0" w:rsidRPr="00917683" w14:paraId="1635C33C" w14:textId="77777777" w:rsidTr="009C776A">
        <w:tc>
          <w:tcPr>
            <w:tcW w:w="4248" w:type="dxa"/>
            <w:vAlign w:val="center"/>
          </w:tcPr>
          <w:p w14:paraId="1DC0C6D1" w14:textId="26C7DCAA" w:rsidR="00E57FF0" w:rsidRPr="00917683" w:rsidRDefault="00E57FF0" w:rsidP="009C776A">
            <w:pPr>
              <w:pBdr>
                <w:top w:val="nil"/>
                <w:left w:val="nil"/>
                <w:bottom w:val="nil"/>
                <w:right w:val="nil"/>
                <w:between w:val="nil"/>
              </w:pBdr>
              <w:rPr>
                <w:rFonts w:ascii="Candara" w:eastAsia="Arial" w:hAnsi="Candara" w:cs="Arial"/>
                <w:sz w:val="20"/>
                <w:szCs w:val="20"/>
                <w:lang w:val="bs-Latn-BA"/>
              </w:rPr>
            </w:pPr>
            <w:r w:rsidRPr="00917683">
              <w:rPr>
                <w:rFonts w:ascii="Candara" w:eastAsia="Calibri" w:hAnsi="Candara" w:cs="Arial"/>
                <w:color w:val="000000" w:themeColor="text1"/>
                <w:sz w:val="20"/>
                <w:szCs w:val="20"/>
                <w:lang w:val="hr-BA"/>
              </w:rPr>
              <w:t>Razvoj indeksa siromaštva u ruralnim prostorima</w:t>
            </w:r>
          </w:p>
        </w:tc>
        <w:tc>
          <w:tcPr>
            <w:tcW w:w="1984" w:type="dxa"/>
            <w:vAlign w:val="center"/>
          </w:tcPr>
          <w:p w14:paraId="0797FEB8" w14:textId="4246BA14" w:rsidR="00E57FF0" w:rsidRPr="00917683" w:rsidRDefault="00E81B3F" w:rsidP="009C776A">
            <w:pPr>
              <w:rPr>
                <w:rFonts w:ascii="Candara" w:hAnsi="Candara"/>
                <w:color w:val="000000" w:themeColor="text1"/>
                <w:sz w:val="20"/>
                <w:szCs w:val="20"/>
                <w:lang w:val="bs-Latn-BA"/>
              </w:rPr>
            </w:pPr>
            <w:r>
              <w:rPr>
                <w:rFonts w:ascii="Candara" w:hAnsi="Candara"/>
                <w:color w:val="000000" w:themeColor="text1"/>
                <w:sz w:val="20"/>
                <w:szCs w:val="20"/>
                <w:lang w:val="bs-Latn-BA"/>
              </w:rPr>
              <w:t>AS</w:t>
            </w:r>
            <w:r w:rsidR="00E57FF0" w:rsidRPr="00917683">
              <w:rPr>
                <w:rFonts w:ascii="Candara" w:hAnsi="Candara"/>
                <w:color w:val="000000" w:themeColor="text1"/>
                <w:sz w:val="20"/>
                <w:szCs w:val="20"/>
                <w:lang w:val="bs-Latn-BA"/>
              </w:rPr>
              <w:t xml:space="preserve"> BiH, Anketa o siromaštvu</w:t>
            </w:r>
          </w:p>
        </w:tc>
        <w:tc>
          <w:tcPr>
            <w:tcW w:w="1389" w:type="dxa"/>
            <w:vAlign w:val="center"/>
          </w:tcPr>
          <w:p w14:paraId="6D13948F" w14:textId="19FD942F" w:rsidR="00E57FF0" w:rsidRPr="00917683" w:rsidRDefault="00313A87"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16,00</w:t>
            </w:r>
          </w:p>
        </w:tc>
        <w:tc>
          <w:tcPr>
            <w:tcW w:w="1389" w:type="dxa"/>
            <w:vAlign w:val="center"/>
          </w:tcPr>
          <w:p w14:paraId="2337293D" w14:textId="5DE6E561" w:rsidR="00E57FF0" w:rsidRPr="00917683" w:rsidRDefault="00A203AE" w:rsidP="009C776A">
            <w:pPr>
              <w:jc w:val="center"/>
              <w:rPr>
                <w:rFonts w:ascii="Candara" w:eastAsia="Arial" w:hAnsi="Candara" w:cs="Arial"/>
                <w:sz w:val="21"/>
                <w:szCs w:val="21"/>
                <w:lang w:val="bs-Latn-BA"/>
              </w:rPr>
            </w:pPr>
            <w:r>
              <w:rPr>
                <w:rFonts w:ascii="Candara" w:eastAsia="Arial" w:hAnsi="Candara" w:cs="Arial"/>
                <w:sz w:val="21"/>
                <w:szCs w:val="21"/>
                <w:lang w:val="bs-Latn-BA"/>
              </w:rPr>
              <w:t>13,00</w:t>
            </w:r>
          </w:p>
        </w:tc>
      </w:tr>
    </w:tbl>
    <w:p w14:paraId="278F7F82" w14:textId="37A0D8ED" w:rsidR="002744A5" w:rsidRPr="00917683" w:rsidRDefault="00313A87" w:rsidP="002744A5">
      <w:pPr>
        <w:jc w:val="both"/>
        <w:rPr>
          <w:rFonts w:ascii="Candara" w:hAnsi="Candara"/>
          <w:color w:val="000000" w:themeColor="text1"/>
          <w:sz w:val="22"/>
          <w:szCs w:val="22"/>
          <w:lang w:val="bs-Latn-BA"/>
        </w:rPr>
      </w:pPr>
      <w:r>
        <w:rPr>
          <w:rFonts w:ascii="Candara" w:hAnsi="Candara"/>
          <w:color w:val="000000" w:themeColor="text1"/>
          <w:sz w:val="22"/>
          <w:szCs w:val="22"/>
          <w:lang w:val="bs-Latn-BA"/>
        </w:rPr>
        <w:t>PS - Postojeće stanje</w:t>
      </w:r>
    </w:p>
    <w:p w14:paraId="5D863B42" w14:textId="77777777" w:rsidR="002744A5" w:rsidRPr="008932B0" w:rsidRDefault="002744A5" w:rsidP="008932B0"/>
    <w:p w14:paraId="521C54BA" w14:textId="2F331988" w:rsidR="00E57FF0" w:rsidRPr="00913A89" w:rsidRDefault="00E57FF0" w:rsidP="00E57FF0">
      <w:pPr>
        <w:pStyle w:val="Naslov2"/>
        <w:spacing w:before="0"/>
        <w:rPr>
          <w:rFonts w:ascii="Candara" w:hAnsi="Candara" w:cs="Arial"/>
          <w:i/>
          <w:color w:val="398B88"/>
          <w:sz w:val="22"/>
          <w:szCs w:val="22"/>
          <w:lang w:val="bs-Latn-BA"/>
        </w:rPr>
      </w:pPr>
      <w:r w:rsidRPr="00913A89">
        <w:rPr>
          <w:rFonts w:ascii="Candara" w:hAnsi="Candara" w:cs="Arial"/>
          <w:i/>
          <w:color w:val="398B88"/>
          <w:sz w:val="22"/>
          <w:szCs w:val="22"/>
          <w:lang w:val="bs-Latn-BA"/>
        </w:rPr>
        <w:t xml:space="preserve">Prioritet  1.1. </w:t>
      </w:r>
    </w:p>
    <w:p w14:paraId="15D8AA79" w14:textId="77777777" w:rsidR="00B75A54" w:rsidRPr="00913A89" w:rsidRDefault="008932B0" w:rsidP="008932B0">
      <w:pPr>
        <w:pStyle w:val="Naslov2"/>
        <w:spacing w:before="0"/>
        <w:rPr>
          <w:rFonts w:ascii="Candara" w:hAnsi="Candara" w:cs="Arial"/>
          <w:b w:val="0"/>
          <w:i/>
          <w:color w:val="398B88"/>
          <w:sz w:val="22"/>
          <w:szCs w:val="22"/>
          <w:lang w:val="bs-Latn-BA"/>
        </w:rPr>
      </w:pPr>
      <w:r w:rsidRPr="00913A89">
        <w:rPr>
          <w:rFonts w:ascii="Candara" w:hAnsi="Candara" w:cs="Arial"/>
          <w:b w:val="0"/>
          <w:i/>
          <w:color w:val="398B88"/>
          <w:sz w:val="22"/>
          <w:szCs w:val="22"/>
          <w:lang w:val="bs-Latn-BA"/>
        </w:rPr>
        <w:t>Povećati</w:t>
      </w:r>
      <w:r w:rsidR="00A047E2" w:rsidRPr="00913A89">
        <w:rPr>
          <w:rFonts w:ascii="Candara" w:hAnsi="Candara" w:cs="Arial"/>
          <w:b w:val="0"/>
          <w:i/>
          <w:color w:val="398B88"/>
          <w:sz w:val="22"/>
          <w:szCs w:val="22"/>
          <w:lang w:val="bs-Latn-BA"/>
        </w:rPr>
        <w:t xml:space="preserve"> obim, produktivnost i konkuren</w:t>
      </w:r>
      <w:r w:rsidRPr="00913A89">
        <w:rPr>
          <w:rFonts w:ascii="Candara" w:hAnsi="Candara" w:cs="Arial"/>
          <w:b w:val="0"/>
          <w:i/>
          <w:color w:val="398B88"/>
          <w:sz w:val="22"/>
          <w:szCs w:val="22"/>
          <w:lang w:val="bs-Latn-BA"/>
        </w:rPr>
        <w:t>t</w:t>
      </w:r>
      <w:r w:rsidR="00A047E2" w:rsidRPr="00913A89">
        <w:rPr>
          <w:rFonts w:ascii="Candara" w:hAnsi="Candara" w:cs="Arial"/>
          <w:b w:val="0"/>
          <w:i/>
          <w:color w:val="398B88"/>
          <w:sz w:val="22"/>
          <w:szCs w:val="22"/>
          <w:lang w:val="bs-Latn-BA"/>
        </w:rPr>
        <w:t>n</w:t>
      </w:r>
      <w:r w:rsidRPr="00913A89">
        <w:rPr>
          <w:rFonts w:ascii="Candara" w:hAnsi="Candara" w:cs="Arial"/>
          <w:b w:val="0"/>
          <w:i/>
          <w:color w:val="398B88"/>
          <w:sz w:val="22"/>
          <w:szCs w:val="22"/>
          <w:lang w:val="bs-Latn-BA"/>
        </w:rPr>
        <w:t xml:space="preserve">ost poljoprivredne proizvodnje kako bi se poboljšao </w:t>
      </w:r>
      <w:r w:rsidR="00A047E2" w:rsidRPr="00913A89">
        <w:rPr>
          <w:rFonts w:ascii="Candara" w:hAnsi="Candara" w:cs="Arial"/>
          <w:b w:val="0"/>
          <w:i/>
          <w:color w:val="398B88"/>
          <w:sz w:val="22"/>
          <w:szCs w:val="22"/>
          <w:lang w:val="bs-Latn-BA"/>
        </w:rPr>
        <w:t>ukupan dohodak poljoprivrednih proizvođača i poboljšala sigurnost snabdjevenosti hranom</w:t>
      </w:r>
      <w:r w:rsidR="00B75A54" w:rsidRPr="00913A89">
        <w:rPr>
          <w:rFonts w:ascii="Candara" w:hAnsi="Candara" w:cs="Arial"/>
          <w:b w:val="0"/>
          <w:i/>
          <w:color w:val="398B88"/>
          <w:sz w:val="22"/>
          <w:szCs w:val="22"/>
          <w:lang w:val="bs-Latn-BA"/>
        </w:rPr>
        <w:t xml:space="preserve"> </w:t>
      </w:r>
    </w:p>
    <w:p w14:paraId="703DB075" w14:textId="77777777" w:rsidR="00052A4F" w:rsidRDefault="00052A4F" w:rsidP="000629D7">
      <w:pPr>
        <w:pStyle w:val="Naslov2"/>
        <w:spacing w:before="0"/>
        <w:rPr>
          <w:rFonts w:ascii="Candara" w:hAnsi="Candara" w:cs="Arial"/>
          <w:i/>
          <w:color w:val="000000" w:themeColor="text1"/>
          <w:sz w:val="22"/>
          <w:szCs w:val="22"/>
          <w:lang w:val="bs-Latn-BA"/>
        </w:rPr>
      </w:pPr>
    </w:p>
    <w:p w14:paraId="3FCED380" w14:textId="38C1E5C7" w:rsidR="004D075F" w:rsidRDefault="004D075F" w:rsidP="004D075F">
      <w:pPr>
        <w:jc w:val="both"/>
        <w:rPr>
          <w:rFonts w:ascii="Candara" w:hAnsi="Candara"/>
          <w:i/>
          <w:sz w:val="22"/>
          <w:szCs w:val="22"/>
          <w:lang w:val="bs-Latn-BA"/>
        </w:rPr>
      </w:pPr>
      <w:r>
        <w:rPr>
          <w:rFonts w:ascii="Candara" w:hAnsi="Candara"/>
          <w:i/>
          <w:sz w:val="22"/>
          <w:szCs w:val="22"/>
          <w:lang w:val="bs-Latn-BA"/>
        </w:rPr>
        <w:t>Povećanje o</w:t>
      </w:r>
      <w:r w:rsidR="003858A4">
        <w:rPr>
          <w:rFonts w:ascii="Candara" w:hAnsi="Candara"/>
          <w:i/>
          <w:sz w:val="22"/>
          <w:szCs w:val="22"/>
          <w:lang w:val="bs-Latn-BA"/>
        </w:rPr>
        <w:t>bima poljoprivredne proizvodnje i zajedno sa tim povećanje produktivnosti i većih prinosa po jedinici mjere jedan je od prioriteta koji se mora ostvariti u periodu implemnetacije Strategije. Ovo znači da t</w:t>
      </w:r>
      <w:r w:rsidRPr="00917683">
        <w:rPr>
          <w:rFonts w:ascii="Candara" w:hAnsi="Candara"/>
          <w:i/>
          <w:sz w:val="22"/>
          <w:szCs w:val="22"/>
          <w:lang w:val="bs-Latn-BA"/>
        </w:rPr>
        <w:t>reba prepoznati i pro</w:t>
      </w:r>
      <w:r w:rsidR="003858A4">
        <w:rPr>
          <w:rFonts w:ascii="Candara" w:hAnsi="Candara"/>
          <w:i/>
          <w:sz w:val="22"/>
          <w:szCs w:val="22"/>
          <w:lang w:val="bs-Latn-BA"/>
        </w:rPr>
        <w:t>movisati</w:t>
      </w:r>
      <w:r w:rsidRPr="00917683">
        <w:rPr>
          <w:rFonts w:ascii="Candara" w:hAnsi="Candara"/>
          <w:i/>
          <w:sz w:val="22"/>
          <w:szCs w:val="22"/>
          <w:lang w:val="bs-Latn-BA"/>
        </w:rPr>
        <w:t xml:space="preserve"> proizvodnju hrane s posebnim i vrijednim karakteristikama, a</w:t>
      </w:r>
      <w:r w:rsidR="003858A4">
        <w:rPr>
          <w:rFonts w:ascii="Candara" w:hAnsi="Candara"/>
          <w:i/>
          <w:sz w:val="22"/>
          <w:szCs w:val="22"/>
          <w:lang w:val="bs-Latn-BA"/>
        </w:rPr>
        <w:t xml:space="preserve"> poljoprivrednim proizvođačima</w:t>
      </w:r>
      <w:r w:rsidRPr="00BF7E62">
        <w:rPr>
          <w:rFonts w:ascii="Candara" w:hAnsi="Candara"/>
          <w:i/>
          <w:sz w:val="22"/>
          <w:szCs w:val="22"/>
          <w:lang w:val="bs-Latn-BA"/>
        </w:rPr>
        <w:t xml:space="preserve"> pomoći u prilagođavanju njihove proizvodnje zahtjevima tržišta i potrošača. Potrošačima treba u što većoj mjeri jamčiti sigurnost opskrbe hranom, te osigurati da hrana proizvedena na </w:t>
      </w:r>
      <w:r w:rsidR="003858A4">
        <w:rPr>
          <w:rFonts w:ascii="Candara" w:hAnsi="Candara"/>
          <w:i/>
          <w:sz w:val="22"/>
          <w:szCs w:val="22"/>
          <w:lang w:val="bs-Latn-BA"/>
        </w:rPr>
        <w:t xml:space="preserve">našim (USK) </w:t>
      </w:r>
      <w:r w:rsidRPr="00BF7E62">
        <w:rPr>
          <w:rFonts w:ascii="Candara" w:hAnsi="Candara"/>
          <w:i/>
          <w:sz w:val="22"/>
          <w:szCs w:val="22"/>
          <w:lang w:val="bs-Latn-BA"/>
        </w:rPr>
        <w:t xml:space="preserve">poljoprivrednim </w:t>
      </w:r>
      <w:r>
        <w:rPr>
          <w:rFonts w:ascii="Candara" w:hAnsi="Candara"/>
          <w:i/>
          <w:sz w:val="22"/>
          <w:szCs w:val="22"/>
          <w:lang w:val="bs-Latn-BA"/>
        </w:rPr>
        <w:t>gazdinstv</w:t>
      </w:r>
      <w:r w:rsidRPr="00BF7E62">
        <w:rPr>
          <w:rFonts w:ascii="Candara" w:hAnsi="Candara"/>
          <w:i/>
          <w:sz w:val="22"/>
          <w:szCs w:val="22"/>
          <w:lang w:val="bs-Latn-BA"/>
        </w:rPr>
        <w:t xml:space="preserve">ima bude sigurna i </w:t>
      </w:r>
      <w:r w:rsidR="003858A4">
        <w:rPr>
          <w:rFonts w:ascii="Candara" w:hAnsi="Candara"/>
          <w:i/>
          <w:sz w:val="22"/>
          <w:szCs w:val="22"/>
          <w:lang w:val="bs-Latn-BA"/>
        </w:rPr>
        <w:t>kvalitetna</w:t>
      </w:r>
      <w:r w:rsidRPr="00BF7E62">
        <w:rPr>
          <w:rFonts w:ascii="Candara" w:hAnsi="Candara"/>
          <w:i/>
          <w:sz w:val="22"/>
          <w:szCs w:val="22"/>
          <w:lang w:val="bs-Latn-BA"/>
        </w:rPr>
        <w:t xml:space="preserve">. </w:t>
      </w:r>
      <w:r w:rsidR="003858A4">
        <w:rPr>
          <w:rFonts w:ascii="Candara" w:hAnsi="Candara"/>
          <w:i/>
          <w:sz w:val="22"/>
          <w:szCs w:val="22"/>
          <w:lang w:val="bs-Latn-BA"/>
        </w:rPr>
        <w:t>U skladu sa višim federalnim nivoom i budžetsko podrškoma i sa ovog administratiovnog niova, p</w:t>
      </w:r>
      <w:r w:rsidRPr="00BF7E62">
        <w:rPr>
          <w:rFonts w:ascii="Candara" w:hAnsi="Candara"/>
          <w:i/>
          <w:sz w:val="22"/>
          <w:szCs w:val="22"/>
          <w:lang w:val="bs-Latn-BA"/>
        </w:rPr>
        <w:t xml:space="preserve">roizvodnja hrane mora biti održiva, treba težiti smanjenju rasipanja hrane i podizanju </w:t>
      </w:r>
      <w:r>
        <w:rPr>
          <w:rFonts w:ascii="Candara" w:hAnsi="Candara"/>
          <w:i/>
          <w:sz w:val="22"/>
          <w:szCs w:val="22"/>
          <w:lang w:val="bs-Latn-BA"/>
        </w:rPr>
        <w:t xml:space="preserve">nivoa </w:t>
      </w:r>
      <w:r w:rsidRPr="00BF7E62">
        <w:rPr>
          <w:rFonts w:ascii="Candara" w:hAnsi="Candara"/>
          <w:i/>
          <w:sz w:val="22"/>
          <w:szCs w:val="22"/>
          <w:lang w:val="bs-Latn-BA"/>
        </w:rPr>
        <w:t>dobrobiti životinja. Snažnije uključivanje mladih poljoprivrednika u razvoj gospodarske djelatnosti na poljoprivrednim gazdinstvima treba biti uzeto u obzir pri dodjeli i usmjeravanju</w:t>
      </w:r>
      <w:r w:rsidR="003858A4">
        <w:rPr>
          <w:rFonts w:ascii="Candara" w:hAnsi="Candara"/>
          <w:i/>
          <w:sz w:val="22"/>
          <w:szCs w:val="22"/>
          <w:lang w:val="bs-Latn-BA"/>
        </w:rPr>
        <w:t xml:space="preserve"> budžetskih</w:t>
      </w:r>
      <w:r w:rsidRPr="00BF7E62">
        <w:rPr>
          <w:rFonts w:ascii="Candara" w:hAnsi="Candara"/>
          <w:i/>
          <w:sz w:val="22"/>
          <w:szCs w:val="22"/>
          <w:lang w:val="bs-Latn-BA"/>
        </w:rPr>
        <w:t xml:space="preserve"> sredstava kao dodatne podrške dohotku za mlade poljoprivrednike u početnom razdoblju nakon pokretanja poslovanja.</w:t>
      </w:r>
    </w:p>
    <w:p w14:paraId="5667454E" w14:textId="77777777" w:rsidR="00E57FF0" w:rsidRPr="003858A4" w:rsidRDefault="00E57FF0" w:rsidP="00E57FF0">
      <w:pPr>
        <w:rPr>
          <w:sz w:val="10"/>
          <w:szCs w:val="10"/>
        </w:rPr>
      </w:pPr>
    </w:p>
    <w:p w14:paraId="5C8B5F83" w14:textId="2FDDD32F" w:rsidR="003858A4" w:rsidRDefault="003858A4" w:rsidP="003858A4">
      <w:pPr>
        <w:jc w:val="both"/>
        <w:rPr>
          <w:rFonts w:ascii="Candara" w:hAnsi="Candara"/>
          <w:i/>
          <w:color w:val="000000" w:themeColor="text1"/>
          <w:sz w:val="22"/>
          <w:szCs w:val="22"/>
          <w:lang w:val="bs-Latn-BA"/>
        </w:rPr>
      </w:pPr>
      <w:r w:rsidRPr="00917683">
        <w:rPr>
          <w:rFonts w:ascii="Candara" w:hAnsi="Candara"/>
          <w:i/>
          <w:color w:val="000000" w:themeColor="text1"/>
          <w:sz w:val="22"/>
          <w:szCs w:val="22"/>
          <w:lang w:val="bs-Latn-BA"/>
        </w:rPr>
        <w:t>P</w:t>
      </w:r>
      <w:r w:rsidRPr="007A4110">
        <w:rPr>
          <w:rFonts w:ascii="Candara" w:hAnsi="Candara"/>
          <w:i/>
          <w:color w:val="000000" w:themeColor="text1"/>
          <w:sz w:val="22"/>
          <w:szCs w:val="22"/>
          <w:lang w:val="bs-Latn-BA"/>
        </w:rPr>
        <w:t>oljoprivred</w:t>
      </w:r>
      <w:r>
        <w:rPr>
          <w:rFonts w:ascii="Candara" w:hAnsi="Candara"/>
          <w:i/>
          <w:color w:val="000000" w:themeColor="text1"/>
          <w:sz w:val="22"/>
          <w:szCs w:val="22"/>
          <w:lang w:val="bs-Latn-BA"/>
        </w:rPr>
        <w:t>ni proizvođači</w:t>
      </w:r>
      <w:r w:rsidRPr="007A4110">
        <w:rPr>
          <w:rFonts w:ascii="Candara" w:hAnsi="Candara"/>
          <w:i/>
          <w:color w:val="000000" w:themeColor="text1"/>
          <w:sz w:val="22"/>
          <w:szCs w:val="22"/>
          <w:lang w:val="bs-Latn-BA"/>
        </w:rPr>
        <w:t xml:space="preserve">i su </w:t>
      </w:r>
      <w:r w:rsidR="00F03821">
        <w:rPr>
          <w:rFonts w:ascii="Candara" w:hAnsi="Candara"/>
          <w:i/>
          <w:color w:val="000000" w:themeColor="text1"/>
          <w:sz w:val="22"/>
          <w:szCs w:val="22"/>
          <w:lang w:val="bs-Latn-BA"/>
        </w:rPr>
        <w:t>i menadžeri svojih poljoprivrednih gazdinstava i</w:t>
      </w:r>
      <w:r w:rsidRPr="007A4110">
        <w:rPr>
          <w:rFonts w:ascii="Candara" w:hAnsi="Candara"/>
          <w:i/>
          <w:color w:val="000000" w:themeColor="text1"/>
          <w:sz w:val="22"/>
          <w:szCs w:val="22"/>
          <w:lang w:val="bs-Latn-BA"/>
        </w:rPr>
        <w:t xml:space="preserve"> odgovorni za donošenje odluka o tome što, kada, koliko i za koga njihovo </w:t>
      </w:r>
      <w:r>
        <w:rPr>
          <w:rFonts w:ascii="Candara" w:hAnsi="Candara"/>
          <w:i/>
          <w:color w:val="000000" w:themeColor="text1"/>
          <w:sz w:val="22"/>
          <w:szCs w:val="22"/>
          <w:lang w:val="bs-Latn-BA"/>
        </w:rPr>
        <w:t>gazdinstvo</w:t>
      </w:r>
      <w:r w:rsidRPr="007A4110">
        <w:rPr>
          <w:rFonts w:ascii="Candara" w:hAnsi="Candara"/>
          <w:i/>
          <w:color w:val="000000" w:themeColor="text1"/>
          <w:sz w:val="22"/>
          <w:szCs w:val="22"/>
          <w:lang w:val="bs-Latn-BA"/>
        </w:rPr>
        <w:t xml:space="preserve"> treba proizvoditi, odnosno moraju imati </w:t>
      </w:r>
      <w:r w:rsidR="00F03821">
        <w:rPr>
          <w:rFonts w:ascii="Candara" w:hAnsi="Candara"/>
          <w:i/>
          <w:color w:val="000000" w:themeColor="text1"/>
          <w:sz w:val="22"/>
          <w:szCs w:val="22"/>
          <w:lang w:val="bs-Latn-BA"/>
        </w:rPr>
        <w:t xml:space="preserve">jasnu viziju </w:t>
      </w:r>
      <w:r w:rsidRPr="007A4110">
        <w:rPr>
          <w:rFonts w:ascii="Candara" w:hAnsi="Candara"/>
          <w:i/>
          <w:color w:val="000000" w:themeColor="text1"/>
          <w:sz w:val="22"/>
          <w:szCs w:val="22"/>
          <w:lang w:val="bs-Latn-BA"/>
        </w:rPr>
        <w:t>nastup</w:t>
      </w:r>
      <w:r w:rsidR="00F03821">
        <w:rPr>
          <w:rFonts w:ascii="Candara" w:hAnsi="Candara"/>
          <w:i/>
          <w:color w:val="000000" w:themeColor="text1"/>
          <w:sz w:val="22"/>
          <w:szCs w:val="22"/>
          <w:lang w:val="bs-Latn-BA"/>
        </w:rPr>
        <w:t>a</w:t>
      </w:r>
      <w:r w:rsidRPr="007A4110">
        <w:rPr>
          <w:rFonts w:ascii="Candara" w:hAnsi="Candara"/>
          <w:i/>
          <w:color w:val="000000" w:themeColor="text1"/>
          <w:sz w:val="22"/>
          <w:szCs w:val="22"/>
          <w:lang w:val="bs-Latn-BA"/>
        </w:rPr>
        <w:t xml:space="preserve"> na tržištu. </w:t>
      </w:r>
      <w:r w:rsidR="00F03821">
        <w:rPr>
          <w:rFonts w:ascii="Candara" w:hAnsi="Candara"/>
          <w:i/>
          <w:color w:val="000000" w:themeColor="text1"/>
          <w:sz w:val="22"/>
          <w:szCs w:val="22"/>
          <w:lang w:val="bs-Latn-BA"/>
        </w:rPr>
        <w:t>S druge strane</w:t>
      </w:r>
      <w:r w:rsidRPr="007A4110">
        <w:rPr>
          <w:rFonts w:ascii="Candara" w:hAnsi="Candara"/>
          <w:i/>
          <w:color w:val="000000" w:themeColor="text1"/>
          <w:sz w:val="22"/>
          <w:szCs w:val="22"/>
          <w:lang w:val="bs-Latn-BA"/>
        </w:rPr>
        <w:t xml:space="preserve">, izloženost tržištu, klimatske promjene povezane sa ekstremnim vremenskim pojavama, te </w:t>
      </w:r>
      <w:r w:rsidR="00F03821">
        <w:rPr>
          <w:rFonts w:ascii="Candara" w:hAnsi="Candara"/>
          <w:i/>
          <w:color w:val="000000" w:themeColor="text1"/>
          <w:sz w:val="22"/>
          <w:szCs w:val="22"/>
          <w:lang w:val="bs-Latn-BA"/>
        </w:rPr>
        <w:t>razni problemi uzrokovani</w:t>
      </w:r>
      <w:r w:rsidRPr="007A4110">
        <w:rPr>
          <w:rFonts w:ascii="Candara" w:hAnsi="Candara"/>
          <w:i/>
          <w:color w:val="000000" w:themeColor="text1"/>
          <w:sz w:val="22"/>
          <w:szCs w:val="22"/>
          <w:lang w:val="bs-Latn-BA"/>
        </w:rPr>
        <w:t xml:space="preserve"> ugrožavanjem zdravlja biljaka, životinja i samih potrošača, mogu biti uzrok nestabilnosti tržišnih cijena i ugroziti prihode poljoprivrednih </w:t>
      </w:r>
      <w:r>
        <w:rPr>
          <w:rFonts w:ascii="Candara" w:hAnsi="Candara"/>
          <w:i/>
          <w:color w:val="000000" w:themeColor="text1"/>
          <w:sz w:val="22"/>
          <w:szCs w:val="22"/>
          <w:lang w:val="bs-Latn-BA"/>
        </w:rPr>
        <w:t>gazdinstav</w:t>
      </w:r>
      <w:r w:rsidRPr="007A4110">
        <w:rPr>
          <w:rFonts w:ascii="Candara" w:hAnsi="Candara"/>
          <w:i/>
          <w:color w:val="000000" w:themeColor="text1"/>
          <w:sz w:val="22"/>
          <w:szCs w:val="22"/>
          <w:lang w:val="bs-Latn-BA"/>
        </w:rPr>
        <w:t xml:space="preserve">a. Zbog toga je potrebno osigurati odgovarajući </w:t>
      </w:r>
      <w:r>
        <w:rPr>
          <w:rFonts w:ascii="Candara" w:hAnsi="Candara"/>
          <w:i/>
          <w:color w:val="000000" w:themeColor="text1"/>
          <w:sz w:val="22"/>
          <w:szCs w:val="22"/>
          <w:lang w:val="bs-Latn-BA"/>
        </w:rPr>
        <w:t>finans</w:t>
      </w:r>
      <w:r w:rsidRPr="007A4110">
        <w:rPr>
          <w:rFonts w:ascii="Candara" w:hAnsi="Candara"/>
          <w:i/>
          <w:color w:val="000000" w:themeColor="text1"/>
          <w:sz w:val="22"/>
          <w:szCs w:val="22"/>
          <w:lang w:val="bs-Latn-BA"/>
        </w:rPr>
        <w:t xml:space="preserve">ijski instrument za ulaganja i pristup obrtnom kapitalu, osposobljavanju, prijenosu znanja i savjetovanju. </w:t>
      </w:r>
      <w:r w:rsidR="00F03821">
        <w:rPr>
          <w:rFonts w:ascii="Candara" w:hAnsi="Candara"/>
          <w:i/>
          <w:color w:val="000000" w:themeColor="text1"/>
          <w:sz w:val="22"/>
          <w:szCs w:val="22"/>
          <w:lang w:val="bs-Latn-BA"/>
        </w:rPr>
        <w:t>U tom kontekstu pri</w:t>
      </w:r>
      <w:r w:rsidRPr="007A4110">
        <w:rPr>
          <w:rFonts w:ascii="Candara" w:hAnsi="Candara"/>
          <w:i/>
          <w:color w:val="000000" w:themeColor="text1"/>
          <w:sz w:val="22"/>
          <w:szCs w:val="22"/>
          <w:lang w:val="bs-Latn-BA"/>
        </w:rPr>
        <w:t xml:space="preserve"> planiranju </w:t>
      </w:r>
      <w:r w:rsidR="00F03821">
        <w:rPr>
          <w:rFonts w:ascii="Candara" w:hAnsi="Candara"/>
          <w:i/>
          <w:color w:val="000000" w:themeColor="text1"/>
          <w:sz w:val="22"/>
          <w:szCs w:val="22"/>
          <w:lang w:val="bs-Latn-BA"/>
        </w:rPr>
        <w:t>rada</w:t>
      </w:r>
      <w:r w:rsidRPr="007A4110">
        <w:rPr>
          <w:rFonts w:ascii="Candara" w:hAnsi="Candara"/>
          <w:i/>
          <w:color w:val="000000" w:themeColor="text1"/>
          <w:sz w:val="22"/>
          <w:szCs w:val="22"/>
          <w:lang w:val="bs-Latn-BA"/>
        </w:rPr>
        <w:t xml:space="preserve"> savjetodavne službe za poljoprivredna </w:t>
      </w:r>
      <w:r>
        <w:rPr>
          <w:rFonts w:ascii="Candara" w:hAnsi="Candara"/>
          <w:i/>
          <w:color w:val="000000" w:themeColor="text1"/>
          <w:sz w:val="22"/>
          <w:szCs w:val="22"/>
          <w:lang w:val="bs-Latn-BA"/>
        </w:rPr>
        <w:t>gazdinstv</w:t>
      </w:r>
      <w:r w:rsidRPr="007A4110">
        <w:rPr>
          <w:rFonts w:ascii="Candara" w:hAnsi="Candara"/>
          <w:i/>
          <w:color w:val="000000" w:themeColor="text1"/>
          <w:sz w:val="22"/>
          <w:szCs w:val="22"/>
          <w:lang w:val="bs-Latn-BA"/>
        </w:rPr>
        <w:t xml:space="preserve">a treba imati u vidu njihovu </w:t>
      </w:r>
      <w:r w:rsidR="00F06037">
        <w:rPr>
          <w:rFonts w:ascii="Candara" w:hAnsi="Candara"/>
          <w:i/>
          <w:color w:val="000000" w:themeColor="text1"/>
          <w:sz w:val="22"/>
          <w:szCs w:val="22"/>
          <w:lang w:val="bs-Latn-BA"/>
        </w:rPr>
        <w:t>ekonomsku</w:t>
      </w:r>
      <w:r w:rsidRPr="007A4110">
        <w:rPr>
          <w:rFonts w:ascii="Candara" w:hAnsi="Candara"/>
          <w:i/>
          <w:color w:val="000000" w:themeColor="text1"/>
          <w:sz w:val="22"/>
          <w:szCs w:val="22"/>
          <w:lang w:val="bs-Latn-BA"/>
        </w:rPr>
        <w:t xml:space="preserve"> okolišnu i socijalnu dimenziju kako bi pored trenutne ekonomske uspješnosti poljoprivrednog </w:t>
      </w:r>
      <w:r>
        <w:rPr>
          <w:rFonts w:ascii="Candara" w:hAnsi="Candara"/>
          <w:i/>
          <w:color w:val="000000" w:themeColor="text1"/>
          <w:sz w:val="22"/>
          <w:szCs w:val="22"/>
          <w:lang w:val="bs-Latn-BA"/>
        </w:rPr>
        <w:t>gazdinstv</w:t>
      </w:r>
      <w:r w:rsidRPr="007A4110">
        <w:rPr>
          <w:rFonts w:ascii="Candara" w:hAnsi="Candara"/>
          <w:i/>
          <w:color w:val="000000" w:themeColor="text1"/>
          <w:sz w:val="22"/>
          <w:szCs w:val="22"/>
          <w:lang w:val="bs-Latn-BA"/>
        </w:rPr>
        <w:t xml:space="preserve">a pomogle dugoročno održivo upravljanje </w:t>
      </w:r>
      <w:r>
        <w:rPr>
          <w:rFonts w:ascii="Candara" w:hAnsi="Candara"/>
          <w:i/>
          <w:color w:val="000000" w:themeColor="text1"/>
          <w:sz w:val="22"/>
          <w:szCs w:val="22"/>
          <w:lang w:val="bs-Latn-BA"/>
        </w:rPr>
        <w:t>gazdinstvo</w:t>
      </w:r>
      <w:r w:rsidRPr="007A4110">
        <w:rPr>
          <w:rFonts w:ascii="Candara" w:hAnsi="Candara"/>
          <w:i/>
          <w:color w:val="000000" w:themeColor="text1"/>
          <w:sz w:val="22"/>
          <w:szCs w:val="22"/>
          <w:lang w:val="bs-Latn-BA"/>
        </w:rPr>
        <w:t>m</w:t>
      </w:r>
      <w:r w:rsidR="00F03821">
        <w:rPr>
          <w:rFonts w:ascii="Candara" w:hAnsi="Candara"/>
          <w:i/>
          <w:color w:val="000000" w:themeColor="text1"/>
          <w:sz w:val="22"/>
          <w:szCs w:val="22"/>
          <w:lang w:val="bs-Latn-BA"/>
        </w:rPr>
        <w:t>,</w:t>
      </w:r>
      <w:r w:rsidRPr="007A4110">
        <w:rPr>
          <w:rFonts w:ascii="Candara" w:hAnsi="Candara"/>
          <w:i/>
          <w:color w:val="000000" w:themeColor="text1"/>
          <w:sz w:val="22"/>
          <w:szCs w:val="22"/>
          <w:lang w:val="bs-Latn-BA"/>
        </w:rPr>
        <w:t xml:space="preserve"> ali i dugoročni razvoj ruralnog područja. </w:t>
      </w:r>
      <w:r w:rsidR="00F03821">
        <w:rPr>
          <w:rFonts w:ascii="Candara" w:hAnsi="Candara"/>
          <w:i/>
          <w:color w:val="000000" w:themeColor="text1"/>
          <w:sz w:val="22"/>
          <w:szCs w:val="22"/>
          <w:lang w:val="bs-Latn-BA"/>
        </w:rPr>
        <w:t>Poljoprivredni zavod USK</w:t>
      </w:r>
      <w:r w:rsidR="00F03821" w:rsidRPr="007A4110">
        <w:rPr>
          <w:rFonts w:ascii="Candara" w:hAnsi="Candara"/>
          <w:i/>
          <w:color w:val="000000" w:themeColor="text1"/>
          <w:sz w:val="22"/>
          <w:szCs w:val="22"/>
          <w:lang w:val="bs-Latn-BA"/>
        </w:rPr>
        <w:t xml:space="preserve"> </w:t>
      </w:r>
      <w:r w:rsidR="00F03821">
        <w:rPr>
          <w:rFonts w:ascii="Candara" w:hAnsi="Candara"/>
          <w:i/>
          <w:color w:val="000000" w:themeColor="text1"/>
          <w:sz w:val="22"/>
          <w:szCs w:val="22"/>
          <w:lang w:val="bs-Latn-BA"/>
        </w:rPr>
        <w:t>sa svojom savjetodavnom</w:t>
      </w:r>
      <w:r w:rsidRPr="007A4110">
        <w:rPr>
          <w:rFonts w:ascii="Candara" w:hAnsi="Candara"/>
          <w:i/>
          <w:color w:val="000000" w:themeColor="text1"/>
          <w:sz w:val="22"/>
          <w:szCs w:val="22"/>
          <w:lang w:val="bs-Latn-BA"/>
        </w:rPr>
        <w:t xml:space="preserve"> </w:t>
      </w:r>
      <w:r w:rsidR="00F03821">
        <w:rPr>
          <w:rFonts w:ascii="Candara" w:hAnsi="Candara"/>
          <w:i/>
          <w:color w:val="000000" w:themeColor="text1"/>
          <w:sz w:val="22"/>
          <w:szCs w:val="22"/>
          <w:lang w:val="bs-Latn-BA"/>
        </w:rPr>
        <w:t xml:space="preserve">ulogom </w:t>
      </w:r>
      <w:r w:rsidRPr="007A4110">
        <w:rPr>
          <w:rFonts w:ascii="Candara" w:hAnsi="Candara"/>
          <w:i/>
          <w:color w:val="000000" w:themeColor="text1"/>
          <w:sz w:val="22"/>
          <w:szCs w:val="22"/>
          <w:lang w:val="bs-Latn-BA"/>
        </w:rPr>
        <w:t xml:space="preserve">treba pomoći poljoprivrednim proizvođačima da postanu svjesniji veze između upravljanja poljoprivrednim </w:t>
      </w:r>
      <w:r>
        <w:rPr>
          <w:rFonts w:ascii="Candara" w:hAnsi="Candara"/>
          <w:i/>
          <w:color w:val="000000" w:themeColor="text1"/>
          <w:sz w:val="22"/>
          <w:szCs w:val="22"/>
          <w:lang w:val="bs-Latn-BA"/>
        </w:rPr>
        <w:t>gazdinstvo</w:t>
      </w:r>
      <w:r w:rsidRPr="007A4110">
        <w:rPr>
          <w:rFonts w:ascii="Candara" w:hAnsi="Candara"/>
          <w:i/>
          <w:color w:val="000000" w:themeColor="text1"/>
          <w:sz w:val="22"/>
          <w:szCs w:val="22"/>
          <w:lang w:val="bs-Latn-BA"/>
        </w:rPr>
        <w:t xml:space="preserve">m sa standardima, zahtjevima I informacijama koje im nameće zakonodavstvo. </w:t>
      </w:r>
    </w:p>
    <w:p w14:paraId="1B14A4CC" w14:textId="77777777" w:rsidR="00F03821" w:rsidRPr="00F03821" w:rsidRDefault="00F03821" w:rsidP="003858A4">
      <w:pPr>
        <w:jc w:val="both"/>
        <w:rPr>
          <w:rFonts w:ascii="Candara" w:hAnsi="Candara"/>
          <w:i/>
          <w:color w:val="000000" w:themeColor="text1"/>
          <w:sz w:val="10"/>
          <w:szCs w:val="10"/>
          <w:lang w:val="bs-Latn-BA"/>
        </w:rPr>
      </w:pPr>
    </w:p>
    <w:p w14:paraId="2C9C1B19" w14:textId="503AF714" w:rsidR="00F03821" w:rsidRDefault="00F03821" w:rsidP="003858A4">
      <w:pPr>
        <w:jc w:val="both"/>
        <w:rPr>
          <w:rFonts w:ascii="Candara" w:hAnsi="Candara"/>
          <w:i/>
          <w:color w:val="000000" w:themeColor="text1"/>
          <w:sz w:val="22"/>
          <w:szCs w:val="22"/>
          <w:lang w:val="bs-Latn-BA"/>
        </w:rPr>
      </w:pPr>
      <w:r>
        <w:rPr>
          <w:rFonts w:ascii="Candara" w:hAnsi="Candara"/>
          <w:i/>
          <w:color w:val="000000" w:themeColor="text1"/>
          <w:sz w:val="22"/>
          <w:szCs w:val="22"/>
          <w:lang w:val="bs-Latn-BA"/>
        </w:rPr>
        <w:t>Povećanje konkurentnosti moguće je prvenstveno ostvariti korz ulaganja u poljoprivredna gazdinstva i strukturalnim promjenama koje traži sektor poljoprivrede.</w:t>
      </w:r>
      <w:r w:rsidR="003D6464">
        <w:rPr>
          <w:rFonts w:ascii="Candara" w:hAnsi="Candara"/>
          <w:i/>
          <w:color w:val="000000" w:themeColor="text1"/>
          <w:sz w:val="22"/>
          <w:szCs w:val="22"/>
          <w:lang w:val="bs-Latn-BA"/>
        </w:rPr>
        <w:t xml:space="preserve"> </w:t>
      </w:r>
      <w:r w:rsidR="001639B6">
        <w:rPr>
          <w:rFonts w:ascii="Candara" w:hAnsi="Candara"/>
          <w:i/>
          <w:color w:val="000000" w:themeColor="text1"/>
          <w:sz w:val="22"/>
          <w:szCs w:val="22"/>
          <w:lang w:val="bs-Latn-BA"/>
        </w:rPr>
        <w:t>Investicijama u poljoprivredna gazdinstva</w:t>
      </w:r>
      <w:r w:rsidR="003D6464">
        <w:rPr>
          <w:rFonts w:ascii="Candara" w:hAnsi="Candara"/>
          <w:i/>
          <w:color w:val="000000" w:themeColor="text1"/>
          <w:sz w:val="22"/>
          <w:szCs w:val="22"/>
          <w:lang w:val="bs-Latn-BA"/>
        </w:rPr>
        <w:t xml:space="preserve"> </w:t>
      </w:r>
      <w:r w:rsidR="001639B6">
        <w:rPr>
          <w:rFonts w:ascii="Candara" w:hAnsi="Candara"/>
          <w:i/>
          <w:color w:val="000000" w:themeColor="text1"/>
          <w:sz w:val="22"/>
          <w:szCs w:val="22"/>
          <w:lang w:val="bs-Latn-BA"/>
        </w:rPr>
        <w:t>postiće se i  ekonomska održivost poljoprivrednih gazdinstva, a analiza stanja pokazala je brojna područja djelovanja poput investicije u novu mehanizaciju, nove zasade, proizvodnju u zaštićenim prostorima, sisteme za navodnjavanje i drugo.</w:t>
      </w:r>
    </w:p>
    <w:p w14:paraId="684EE9FC" w14:textId="77777777" w:rsidR="001639B6" w:rsidRDefault="001639B6" w:rsidP="003858A4">
      <w:pPr>
        <w:jc w:val="both"/>
        <w:rPr>
          <w:rFonts w:ascii="Candara" w:hAnsi="Candara"/>
          <w:i/>
          <w:color w:val="000000" w:themeColor="text1"/>
          <w:sz w:val="22"/>
          <w:szCs w:val="22"/>
          <w:lang w:val="bs-Latn-BA"/>
        </w:rPr>
      </w:pPr>
    </w:p>
    <w:tbl>
      <w:tblPr>
        <w:tblStyle w:val="Reetkatablice"/>
        <w:tblW w:w="0" w:type="auto"/>
        <w:tblLook w:val="04A0" w:firstRow="1" w:lastRow="0" w:firstColumn="1" w:lastColumn="0" w:noHBand="0" w:noVBand="1"/>
      </w:tblPr>
      <w:tblGrid>
        <w:gridCol w:w="4248"/>
        <w:gridCol w:w="1984"/>
        <w:gridCol w:w="1389"/>
        <w:gridCol w:w="1389"/>
      </w:tblGrid>
      <w:tr w:rsidR="001639B6" w:rsidRPr="001639B6" w14:paraId="4484124D" w14:textId="77777777" w:rsidTr="009C776A">
        <w:tc>
          <w:tcPr>
            <w:tcW w:w="4248" w:type="dxa"/>
            <w:shd w:val="clear" w:color="auto" w:fill="B6FEF6"/>
            <w:vAlign w:val="center"/>
          </w:tcPr>
          <w:p w14:paraId="00F7286C" w14:textId="77777777" w:rsidR="001639B6" w:rsidRPr="001639B6" w:rsidRDefault="001639B6" w:rsidP="009C776A">
            <w:pP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Indikator</w:t>
            </w:r>
          </w:p>
        </w:tc>
        <w:tc>
          <w:tcPr>
            <w:tcW w:w="1984" w:type="dxa"/>
            <w:shd w:val="clear" w:color="auto" w:fill="B6FEF6"/>
            <w:vAlign w:val="center"/>
          </w:tcPr>
          <w:p w14:paraId="24D66C49" w14:textId="77777777" w:rsidR="001639B6" w:rsidRPr="001639B6" w:rsidRDefault="001639B6" w:rsidP="009C776A">
            <w:pP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Izvor</w:t>
            </w:r>
          </w:p>
        </w:tc>
        <w:tc>
          <w:tcPr>
            <w:tcW w:w="1389" w:type="dxa"/>
            <w:shd w:val="clear" w:color="auto" w:fill="B6FEF6"/>
            <w:vAlign w:val="center"/>
          </w:tcPr>
          <w:p w14:paraId="5104F713" w14:textId="77777777" w:rsidR="001639B6" w:rsidRPr="001639B6" w:rsidRDefault="001639B6"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Polazna vrijednost</w:t>
            </w:r>
          </w:p>
          <w:p w14:paraId="46876EFA" w14:textId="77777777" w:rsidR="001639B6" w:rsidRPr="001639B6" w:rsidRDefault="001639B6"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(2021.)</w:t>
            </w:r>
          </w:p>
        </w:tc>
        <w:tc>
          <w:tcPr>
            <w:tcW w:w="1389" w:type="dxa"/>
            <w:shd w:val="clear" w:color="auto" w:fill="B6FEF6"/>
            <w:vAlign w:val="center"/>
          </w:tcPr>
          <w:p w14:paraId="54B95186" w14:textId="77777777" w:rsidR="001639B6" w:rsidRPr="001639B6" w:rsidRDefault="001639B6"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Ciljna</w:t>
            </w:r>
          </w:p>
          <w:p w14:paraId="64796050" w14:textId="77777777" w:rsidR="001639B6" w:rsidRPr="001639B6" w:rsidRDefault="001639B6"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vrijednost</w:t>
            </w:r>
          </w:p>
          <w:p w14:paraId="1F70C6B7" w14:textId="77777777" w:rsidR="001639B6" w:rsidRPr="001639B6" w:rsidRDefault="001639B6"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(2027.)</w:t>
            </w:r>
          </w:p>
        </w:tc>
      </w:tr>
      <w:tr w:rsidR="001639B6" w:rsidRPr="000376BB" w14:paraId="5E8DF565" w14:textId="77777777" w:rsidTr="009C776A">
        <w:tc>
          <w:tcPr>
            <w:tcW w:w="4248" w:type="dxa"/>
          </w:tcPr>
          <w:p w14:paraId="19BEFA2D" w14:textId="26D1F5E6" w:rsidR="001639B6" w:rsidRPr="000376BB" w:rsidRDefault="001639B6" w:rsidP="009C776A">
            <w:pPr>
              <w:rPr>
                <w:rFonts w:ascii="Candara" w:hAnsi="Candara"/>
                <w:color w:val="000000" w:themeColor="text1"/>
                <w:sz w:val="20"/>
                <w:szCs w:val="20"/>
                <w:lang w:val="bs-Latn-BA"/>
              </w:rPr>
            </w:pPr>
            <w:r w:rsidRPr="000376BB">
              <w:rPr>
                <w:rFonts w:ascii="Candara" w:eastAsia="Calibri" w:hAnsi="Candara" w:cs="Arial"/>
                <w:color w:val="000000" w:themeColor="text1"/>
                <w:sz w:val="20"/>
                <w:szCs w:val="20"/>
                <w:lang w:val="hr-BA"/>
              </w:rPr>
              <w:t>Smanjenje nejednakosti dohotka: Usporedba dohotka od poljoprivrede i srodnih djelatnosti u odnosu na prosječni dohodak općeg gazdinstva</w:t>
            </w:r>
          </w:p>
        </w:tc>
        <w:tc>
          <w:tcPr>
            <w:tcW w:w="1984" w:type="dxa"/>
            <w:vAlign w:val="center"/>
          </w:tcPr>
          <w:p w14:paraId="4E9060E5" w14:textId="3D483382" w:rsidR="001639B6" w:rsidRPr="000376BB" w:rsidRDefault="001639B6" w:rsidP="009C776A">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FZS</w:t>
            </w:r>
          </w:p>
        </w:tc>
        <w:tc>
          <w:tcPr>
            <w:tcW w:w="1389" w:type="dxa"/>
            <w:vAlign w:val="center"/>
          </w:tcPr>
          <w:p w14:paraId="13E21526" w14:textId="7DFA96C5" w:rsidR="001639B6" w:rsidRPr="000376BB"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PS</w:t>
            </w:r>
          </w:p>
        </w:tc>
        <w:tc>
          <w:tcPr>
            <w:tcW w:w="1389" w:type="dxa"/>
            <w:vAlign w:val="center"/>
          </w:tcPr>
          <w:p w14:paraId="6352121E" w14:textId="71A7C48F" w:rsidR="001639B6" w:rsidRPr="000376BB"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15%</w:t>
            </w:r>
          </w:p>
        </w:tc>
      </w:tr>
      <w:tr w:rsidR="001639B6" w:rsidRPr="000376BB" w14:paraId="1E299DA1" w14:textId="77777777" w:rsidTr="009C776A">
        <w:tc>
          <w:tcPr>
            <w:tcW w:w="4248" w:type="dxa"/>
          </w:tcPr>
          <w:p w14:paraId="070BFE22" w14:textId="63399F21" w:rsidR="001639B6" w:rsidRPr="000376BB" w:rsidRDefault="001639B6" w:rsidP="009C776A">
            <w:pPr>
              <w:rPr>
                <w:rFonts w:ascii="Candara" w:eastAsia="Calibri" w:hAnsi="Candara" w:cs="Arial"/>
                <w:color w:val="000000" w:themeColor="text1"/>
                <w:sz w:val="20"/>
                <w:szCs w:val="20"/>
                <w:lang w:val="hr-BA"/>
              </w:rPr>
            </w:pPr>
            <w:r w:rsidRPr="000376BB">
              <w:rPr>
                <w:rFonts w:ascii="Candara" w:eastAsia="Arial" w:hAnsi="Candara" w:cs="Arial"/>
                <w:sz w:val="20"/>
                <w:szCs w:val="20"/>
                <w:lang w:val="bs-Latn-BA"/>
              </w:rPr>
              <w:t xml:space="preserve">Broj registrovanih poljoprivrednih gazdinstava  </w:t>
            </w:r>
          </w:p>
        </w:tc>
        <w:tc>
          <w:tcPr>
            <w:tcW w:w="1984" w:type="dxa"/>
            <w:vAlign w:val="center"/>
          </w:tcPr>
          <w:p w14:paraId="72211B0A" w14:textId="3AE8B3A2" w:rsidR="001639B6" w:rsidRPr="000376BB" w:rsidRDefault="001639B6" w:rsidP="009C776A">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FMPVŠ</w:t>
            </w:r>
          </w:p>
        </w:tc>
        <w:tc>
          <w:tcPr>
            <w:tcW w:w="1389" w:type="dxa"/>
            <w:vAlign w:val="center"/>
          </w:tcPr>
          <w:p w14:paraId="7B1753C7" w14:textId="4C2C897F" w:rsidR="001639B6" w:rsidRPr="000376BB"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11959</w:t>
            </w:r>
          </w:p>
        </w:tc>
        <w:tc>
          <w:tcPr>
            <w:tcW w:w="1389" w:type="dxa"/>
            <w:vAlign w:val="center"/>
          </w:tcPr>
          <w:p w14:paraId="48F5F0F4" w14:textId="63A3A088" w:rsidR="001639B6" w:rsidRPr="000376BB"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13.000</w:t>
            </w:r>
          </w:p>
        </w:tc>
      </w:tr>
      <w:tr w:rsidR="001639B6" w:rsidRPr="000376BB" w14:paraId="72B906AF" w14:textId="77777777" w:rsidTr="009C776A">
        <w:tc>
          <w:tcPr>
            <w:tcW w:w="4248" w:type="dxa"/>
          </w:tcPr>
          <w:p w14:paraId="742A192A" w14:textId="77777777" w:rsidR="001639B6" w:rsidRPr="000376BB" w:rsidRDefault="001639B6" w:rsidP="009C776A">
            <w:pPr>
              <w:pBdr>
                <w:top w:val="nil"/>
                <w:left w:val="nil"/>
                <w:bottom w:val="nil"/>
                <w:right w:val="nil"/>
                <w:between w:val="nil"/>
              </w:pBdr>
              <w:rPr>
                <w:rFonts w:ascii="Candara" w:eastAsia="Arial" w:hAnsi="Candara" w:cs="Arial"/>
                <w:sz w:val="20"/>
                <w:szCs w:val="20"/>
                <w:lang w:val="bs-Latn-BA"/>
              </w:rPr>
            </w:pPr>
            <w:r w:rsidRPr="000376BB">
              <w:rPr>
                <w:rFonts w:ascii="Candara" w:eastAsia="Arial" w:hAnsi="Candara" w:cs="Arial"/>
                <w:sz w:val="20"/>
                <w:szCs w:val="20"/>
                <w:lang w:val="bs-Latn-BA"/>
              </w:rPr>
              <w:t>Broj mladih poljoprivrednika koji upravljaju PG</w:t>
            </w:r>
          </w:p>
          <w:p w14:paraId="0E14664F" w14:textId="77777777" w:rsidR="001639B6" w:rsidRPr="000376BB" w:rsidRDefault="001639B6" w:rsidP="009C776A">
            <w:pPr>
              <w:pBdr>
                <w:top w:val="nil"/>
                <w:left w:val="nil"/>
                <w:bottom w:val="nil"/>
                <w:right w:val="nil"/>
                <w:between w:val="nil"/>
              </w:pBdr>
              <w:rPr>
                <w:rFonts w:ascii="Candara" w:eastAsia="Arial" w:hAnsi="Candara" w:cs="Arial"/>
                <w:sz w:val="20"/>
                <w:szCs w:val="20"/>
                <w:lang w:val="bs-Latn-BA"/>
              </w:rPr>
            </w:pPr>
            <w:r w:rsidRPr="000376BB">
              <w:rPr>
                <w:rFonts w:ascii="Candara" w:eastAsia="Arial" w:hAnsi="Candara" w:cs="Arial"/>
                <w:sz w:val="20"/>
                <w:szCs w:val="20"/>
                <w:lang w:val="bs-Latn-BA"/>
              </w:rPr>
              <w:t xml:space="preserve">Od toga </w:t>
            </w:r>
            <w:r w:rsidRPr="000376BB">
              <w:rPr>
                <w:rStyle w:val="Referencafusnote"/>
                <w:rFonts w:ascii="Candara" w:eastAsia="Arial" w:hAnsi="Candara"/>
                <w:sz w:val="20"/>
                <w:szCs w:val="20"/>
                <w:lang w:val="bs-Latn-BA"/>
              </w:rPr>
              <w:footnoteReference w:id="30"/>
            </w:r>
          </w:p>
          <w:p w14:paraId="3FA59687" w14:textId="2FF0B205" w:rsidR="001639B6" w:rsidRPr="000376BB" w:rsidRDefault="001639B6" w:rsidP="009C776A">
            <w:pPr>
              <w:pBdr>
                <w:top w:val="nil"/>
                <w:left w:val="nil"/>
                <w:bottom w:val="nil"/>
                <w:right w:val="nil"/>
                <w:between w:val="nil"/>
              </w:pBdr>
              <w:rPr>
                <w:rFonts w:ascii="Candara" w:eastAsia="Arial" w:hAnsi="Candara" w:cs="Arial"/>
                <w:sz w:val="20"/>
                <w:szCs w:val="20"/>
                <w:lang w:val="bs-Latn-BA"/>
              </w:rPr>
            </w:pPr>
            <w:r w:rsidRPr="000376BB">
              <w:rPr>
                <w:rFonts w:ascii="Candara" w:eastAsia="Arial" w:hAnsi="Candara" w:cs="Arial"/>
                <w:sz w:val="20"/>
                <w:szCs w:val="20"/>
                <w:lang w:val="bs-Latn-BA"/>
              </w:rPr>
              <w:t xml:space="preserve">        - muški </w:t>
            </w:r>
          </w:p>
          <w:p w14:paraId="3D90ECED" w14:textId="3FEA2802" w:rsidR="001639B6" w:rsidRPr="000376BB" w:rsidRDefault="001639B6" w:rsidP="009C776A">
            <w:pPr>
              <w:pBdr>
                <w:top w:val="nil"/>
                <w:left w:val="nil"/>
                <w:bottom w:val="nil"/>
                <w:right w:val="nil"/>
                <w:between w:val="nil"/>
              </w:pBdr>
              <w:rPr>
                <w:rFonts w:ascii="Candara" w:eastAsia="Arial" w:hAnsi="Candara" w:cs="Arial"/>
                <w:sz w:val="20"/>
                <w:szCs w:val="20"/>
                <w:lang w:val="bs-Latn-BA"/>
              </w:rPr>
            </w:pPr>
            <w:r w:rsidRPr="000376BB">
              <w:rPr>
                <w:rFonts w:ascii="Candara" w:eastAsia="Arial" w:hAnsi="Candara" w:cs="Arial"/>
                <w:sz w:val="20"/>
                <w:szCs w:val="20"/>
                <w:lang w:val="bs-Latn-BA"/>
              </w:rPr>
              <w:t xml:space="preserve">        - ženski</w:t>
            </w:r>
          </w:p>
        </w:tc>
        <w:tc>
          <w:tcPr>
            <w:tcW w:w="1984" w:type="dxa"/>
            <w:vAlign w:val="center"/>
          </w:tcPr>
          <w:p w14:paraId="7BDE05DA" w14:textId="10B32BD8" w:rsidR="001639B6" w:rsidRPr="000376BB" w:rsidRDefault="001639B6" w:rsidP="009C776A">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FMPVŠ</w:t>
            </w:r>
          </w:p>
        </w:tc>
        <w:tc>
          <w:tcPr>
            <w:tcW w:w="1389" w:type="dxa"/>
            <w:vAlign w:val="center"/>
          </w:tcPr>
          <w:p w14:paraId="6355DD10" w14:textId="77777777" w:rsidR="00A203AE" w:rsidRDefault="00A203AE" w:rsidP="009C776A">
            <w:pPr>
              <w:jc w:val="center"/>
              <w:rPr>
                <w:rFonts w:ascii="Candara" w:hAnsi="Candara"/>
                <w:color w:val="000000" w:themeColor="text1"/>
                <w:sz w:val="20"/>
                <w:szCs w:val="20"/>
                <w:lang w:val="bs-Latn-BA"/>
              </w:rPr>
            </w:pPr>
          </w:p>
          <w:p w14:paraId="1752619E" w14:textId="77777777" w:rsidR="001639B6"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1220</w:t>
            </w:r>
          </w:p>
          <w:p w14:paraId="0F938086" w14:textId="5F3DDD0B" w:rsidR="00A203AE" w:rsidRPr="000376BB"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911</w:t>
            </w:r>
          </w:p>
        </w:tc>
        <w:tc>
          <w:tcPr>
            <w:tcW w:w="1389" w:type="dxa"/>
            <w:vAlign w:val="center"/>
          </w:tcPr>
          <w:p w14:paraId="509164FC" w14:textId="77777777" w:rsidR="00A203AE" w:rsidRDefault="00A203AE" w:rsidP="009C776A">
            <w:pPr>
              <w:jc w:val="center"/>
              <w:rPr>
                <w:rFonts w:ascii="Candara" w:eastAsia="Arial" w:hAnsi="Candara" w:cs="Arial"/>
                <w:sz w:val="21"/>
                <w:szCs w:val="21"/>
                <w:lang w:val="bs-Latn-BA"/>
              </w:rPr>
            </w:pPr>
          </w:p>
          <w:p w14:paraId="700EA87E" w14:textId="77777777" w:rsidR="001639B6" w:rsidRDefault="00A203AE" w:rsidP="009C776A">
            <w:pPr>
              <w:jc w:val="center"/>
              <w:rPr>
                <w:rFonts w:ascii="Candara" w:eastAsia="Arial" w:hAnsi="Candara" w:cs="Arial"/>
                <w:sz w:val="21"/>
                <w:szCs w:val="21"/>
                <w:lang w:val="bs-Latn-BA"/>
              </w:rPr>
            </w:pPr>
            <w:r>
              <w:rPr>
                <w:rFonts w:ascii="Candara" w:eastAsia="Arial" w:hAnsi="Candara" w:cs="Arial"/>
                <w:sz w:val="21"/>
                <w:szCs w:val="21"/>
                <w:lang w:val="bs-Latn-BA"/>
              </w:rPr>
              <w:t>1.350</w:t>
            </w:r>
          </w:p>
          <w:p w14:paraId="28B63FC4" w14:textId="569FEE9A" w:rsidR="00A203AE" w:rsidRPr="000376BB" w:rsidRDefault="00A203AE" w:rsidP="009C776A">
            <w:pPr>
              <w:jc w:val="center"/>
              <w:rPr>
                <w:rFonts w:ascii="Candara" w:eastAsia="Arial" w:hAnsi="Candara" w:cs="Arial"/>
                <w:sz w:val="21"/>
                <w:szCs w:val="21"/>
                <w:lang w:val="bs-Latn-BA"/>
              </w:rPr>
            </w:pPr>
            <w:r>
              <w:rPr>
                <w:rFonts w:ascii="Candara" w:eastAsia="Arial" w:hAnsi="Candara" w:cs="Arial"/>
                <w:sz w:val="21"/>
                <w:szCs w:val="21"/>
                <w:lang w:val="bs-Latn-BA"/>
              </w:rPr>
              <w:t>1.150</w:t>
            </w:r>
          </w:p>
        </w:tc>
      </w:tr>
    </w:tbl>
    <w:p w14:paraId="2909AD4E" w14:textId="7D62E95F" w:rsidR="00E57FF0" w:rsidRDefault="00A203AE" w:rsidP="00E57FF0">
      <w:r>
        <w:rPr>
          <w:rFonts w:ascii="Candara" w:hAnsi="Candara"/>
          <w:i/>
          <w:color w:val="000000" w:themeColor="text1"/>
          <w:sz w:val="22"/>
          <w:szCs w:val="22"/>
          <w:lang w:val="bs-Latn-BA"/>
        </w:rPr>
        <w:t>PS - Postojeće stanje</w:t>
      </w:r>
    </w:p>
    <w:p w14:paraId="5EFA196E" w14:textId="77777777" w:rsidR="001639B6" w:rsidRDefault="001639B6" w:rsidP="00E57FF0"/>
    <w:p w14:paraId="1FB878CB" w14:textId="77777777" w:rsidR="00A203AE" w:rsidRDefault="00A203AE" w:rsidP="00E57FF0"/>
    <w:p w14:paraId="600D67DF" w14:textId="01F54FB2" w:rsidR="001639B6" w:rsidRPr="00913A89" w:rsidRDefault="001639B6" w:rsidP="001639B6">
      <w:pPr>
        <w:pStyle w:val="Naslov2"/>
        <w:spacing w:before="0"/>
        <w:rPr>
          <w:rFonts w:ascii="Candara" w:hAnsi="Candara" w:cs="Arial"/>
          <w:i/>
          <w:color w:val="398B88"/>
          <w:sz w:val="22"/>
          <w:szCs w:val="22"/>
          <w:lang w:val="bs-Latn-BA"/>
        </w:rPr>
      </w:pPr>
      <w:r w:rsidRPr="00913A89">
        <w:rPr>
          <w:rFonts w:ascii="Candara" w:hAnsi="Candara" w:cs="Arial"/>
          <w:i/>
          <w:color w:val="398B88"/>
          <w:sz w:val="22"/>
          <w:szCs w:val="22"/>
          <w:lang w:val="bs-Latn-BA"/>
        </w:rPr>
        <w:t xml:space="preserve">Prioritet  1.2. </w:t>
      </w:r>
    </w:p>
    <w:p w14:paraId="3BAE87B9" w14:textId="6382E74F" w:rsidR="001639B6" w:rsidRPr="00913A89" w:rsidRDefault="001639B6" w:rsidP="00E57FF0">
      <w:pPr>
        <w:rPr>
          <w:color w:val="398B88"/>
          <w:sz w:val="22"/>
          <w:szCs w:val="22"/>
        </w:rPr>
      </w:pPr>
      <w:r w:rsidRPr="00913A89">
        <w:rPr>
          <w:rFonts w:ascii="Candara" w:hAnsi="Candara"/>
          <w:i/>
          <w:color w:val="398B88"/>
          <w:sz w:val="22"/>
          <w:szCs w:val="22"/>
          <w:lang w:val="bs-Latn-BA"/>
        </w:rPr>
        <w:t>Unaprijediti lance vrijednosti i poboljšati kvalitet poljoprivrednih proizvoda</w:t>
      </w:r>
    </w:p>
    <w:p w14:paraId="31999A3A" w14:textId="77777777" w:rsidR="001639B6" w:rsidRDefault="001639B6" w:rsidP="00E57FF0"/>
    <w:p w14:paraId="4F612455" w14:textId="4A94EEB9" w:rsidR="00F06037" w:rsidRDefault="00924FFE" w:rsidP="00F06037">
      <w:pPr>
        <w:jc w:val="both"/>
        <w:rPr>
          <w:rFonts w:ascii="Candara" w:hAnsi="Candara" w:cs="Arial"/>
          <w:i/>
          <w:color w:val="000000" w:themeColor="text1"/>
          <w:sz w:val="22"/>
          <w:szCs w:val="22"/>
          <w:lang w:val="bs-Latn-BA"/>
        </w:rPr>
      </w:pPr>
      <w:r w:rsidRPr="00193BD8">
        <w:rPr>
          <w:rFonts w:ascii="Candara" w:hAnsi="Candara" w:cs="Arial"/>
          <w:i/>
          <w:color w:val="000000" w:themeColor="text1"/>
          <w:sz w:val="22"/>
          <w:szCs w:val="22"/>
          <w:lang w:val="bs-Latn-BA"/>
        </w:rPr>
        <w:t>Lanci vrijednosti koji dobro funkcioniraju predu</w:t>
      </w:r>
      <w:r>
        <w:rPr>
          <w:rFonts w:ascii="Candara" w:hAnsi="Candara" w:cs="Arial"/>
          <w:i/>
          <w:color w:val="000000" w:themeColor="text1"/>
          <w:sz w:val="22"/>
          <w:szCs w:val="22"/>
          <w:lang w:val="bs-Latn-BA"/>
        </w:rPr>
        <w:t>slov</w:t>
      </w:r>
      <w:r w:rsidRPr="00193BD8">
        <w:rPr>
          <w:rFonts w:ascii="Candara" w:hAnsi="Candara" w:cs="Arial"/>
          <w:i/>
          <w:color w:val="000000" w:themeColor="text1"/>
          <w:sz w:val="22"/>
          <w:szCs w:val="22"/>
          <w:lang w:val="bs-Latn-BA"/>
        </w:rPr>
        <w:t xml:space="preserve"> su za razvoj uspješnog poljoprivredno-prehrambenog sektora. U tom kontekstu, komercijalno orijentirane proizvođačke organizacije s jasno definiranim poslovnim modelima imaju bitnu ulogu u povezivanju malih proizvođača s kupcima. </w:t>
      </w:r>
      <w:r>
        <w:rPr>
          <w:rFonts w:ascii="Candara" w:hAnsi="Candara" w:cs="Arial"/>
          <w:i/>
          <w:color w:val="000000" w:themeColor="text1"/>
          <w:sz w:val="22"/>
          <w:szCs w:val="22"/>
          <w:lang w:val="bs-Latn-BA"/>
        </w:rPr>
        <w:t>Analiza stanja je pokazala da</w:t>
      </w:r>
      <w:r w:rsidRPr="00193BD8">
        <w:rPr>
          <w:rFonts w:ascii="Candara" w:hAnsi="Candara" w:cs="Arial"/>
          <w:i/>
          <w:color w:val="000000" w:themeColor="text1"/>
          <w:sz w:val="22"/>
          <w:szCs w:val="22"/>
          <w:lang w:val="bs-Latn-BA"/>
        </w:rPr>
        <w:t xml:space="preserve"> i dalje postoji slaba horizontalna povezanost (između proizvođača) i vertikalna integracija (između proizvođača i kupaca poljoprivredno-prehrambenih proizvoda) u poljoprivredno-prehrambenom sektoru</w:t>
      </w:r>
      <w:r>
        <w:rPr>
          <w:rFonts w:ascii="Candara" w:hAnsi="Candara" w:cs="Arial"/>
          <w:i/>
          <w:color w:val="000000" w:themeColor="text1"/>
          <w:sz w:val="22"/>
          <w:szCs w:val="22"/>
          <w:lang w:val="bs-Latn-BA"/>
        </w:rPr>
        <w:t xml:space="preserve"> USK</w:t>
      </w:r>
      <w:r w:rsidRPr="00193BD8">
        <w:rPr>
          <w:rFonts w:ascii="Candara" w:hAnsi="Candara" w:cs="Arial"/>
          <w:i/>
          <w:color w:val="000000" w:themeColor="text1"/>
          <w:sz w:val="22"/>
          <w:szCs w:val="22"/>
          <w:lang w:val="bs-Latn-BA"/>
        </w:rPr>
        <w:t>, što slabi pregovarački položaj mnogih proizvođača, povećava troškove transakcija i narušava njihov konkurentski položaj.</w:t>
      </w:r>
      <w:r>
        <w:rPr>
          <w:rFonts w:ascii="Candara" w:hAnsi="Candara" w:cs="Arial"/>
          <w:i/>
          <w:color w:val="000000" w:themeColor="text1"/>
          <w:sz w:val="22"/>
          <w:szCs w:val="22"/>
          <w:lang w:val="bs-Latn-BA"/>
        </w:rPr>
        <w:t xml:space="preserve"> </w:t>
      </w:r>
      <w:r w:rsidR="00F06037">
        <w:rPr>
          <w:rFonts w:ascii="Candara" w:hAnsi="Candara" w:cs="Arial"/>
          <w:i/>
          <w:color w:val="000000" w:themeColor="text1"/>
          <w:sz w:val="22"/>
          <w:szCs w:val="22"/>
          <w:lang w:val="bs-Latn-BA"/>
        </w:rPr>
        <w:t xml:space="preserve">Jedan od uočenih problema analizom stanja u sektoru poljoprivrede i analiziranim lancima vrijednosti je nizak nivo </w:t>
      </w:r>
      <w:r w:rsidR="00F06037" w:rsidRPr="008832F5">
        <w:rPr>
          <w:rFonts w:ascii="Candara" w:hAnsi="Candara" w:cs="Arial"/>
          <w:i/>
          <w:color w:val="000000" w:themeColor="text1"/>
          <w:sz w:val="22"/>
          <w:szCs w:val="22"/>
          <w:lang w:val="bs-Latn-BA"/>
        </w:rPr>
        <w:t>organizacije u proizvodnji i marketingu poljoprivredno-prehrambenih proizvoda</w:t>
      </w:r>
      <w:r w:rsidR="00F06037">
        <w:rPr>
          <w:rFonts w:ascii="Candara" w:hAnsi="Candara" w:cs="Arial"/>
          <w:i/>
          <w:color w:val="000000" w:themeColor="text1"/>
          <w:sz w:val="22"/>
          <w:szCs w:val="22"/>
          <w:lang w:val="bs-Latn-BA"/>
        </w:rPr>
        <w:t>, njenim</w:t>
      </w:r>
      <w:r w:rsidR="00F06037" w:rsidRPr="008832F5">
        <w:rPr>
          <w:rFonts w:ascii="Candara" w:hAnsi="Candara" w:cs="Arial"/>
          <w:i/>
          <w:color w:val="000000" w:themeColor="text1"/>
          <w:sz w:val="22"/>
          <w:szCs w:val="22"/>
          <w:lang w:val="bs-Latn-BA"/>
        </w:rPr>
        <w:t xml:space="preserve"> podsektorima koji su jako rascjepkani, a imaju potencijal za stvaranje veće dodane vrijednosti. </w:t>
      </w:r>
      <w:r w:rsidR="00F06037">
        <w:rPr>
          <w:rFonts w:ascii="Candara" w:hAnsi="Candara" w:cs="Arial"/>
          <w:i/>
          <w:color w:val="000000" w:themeColor="text1"/>
          <w:sz w:val="22"/>
          <w:szCs w:val="22"/>
          <w:lang w:val="bs-Latn-BA"/>
        </w:rPr>
        <w:t>Stoga je potrebna p</w:t>
      </w:r>
      <w:r w:rsidR="00F06037" w:rsidRPr="008832F5">
        <w:rPr>
          <w:rFonts w:ascii="Candara" w:hAnsi="Candara" w:cs="Arial"/>
          <w:i/>
          <w:color w:val="000000" w:themeColor="text1"/>
          <w:sz w:val="22"/>
          <w:szCs w:val="22"/>
          <w:lang w:val="bs-Latn-BA"/>
        </w:rPr>
        <w:t>odrška</w:t>
      </w:r>
      <w:r w:rsidR="00F06037">
        <w:rPr>
          <w:rFonts w:ascii="Candara" w:hAnsi="Candara" w:cs="Arial"/>
          <w:i/>
          <w:color w:val="000000" w:themeColor="text1"/>
          <w:sz w:val="22"/>
          <w:szCs w:val="22"/>
          <w:lang w:val="bs-Latn-BA"/>
        </w:rPr>
        <w:t xml:space="preserve"> koja</w:t>
      </w:r>
      <w:r w:rsidR="00F06037" w:rsidRPr="008832F5">
        <w:rPr>
          <w:rFonts w:ascii="Candara" w:hAnsi="Candara" w:cs="Arial"/>
          <w:i/>
          <w:color w:val="000000" w:themeColor="text1"/>
          <w:sz w:val="22"/>
          <w:szCs w:val="22"/>
          <w:lang w:val="bs-Latn-BA"/>
        </w:rPr>
        <w:t xml:space="preserve"> će biti usmjerena na uspostavu i jačanje proizvođačkih org</w:t>
      </w:r>
      <w:r w:rsidR="00F06037">
        <w:rPr>
          <w:rFonts w:ascii="Candara" w:hAnsi="Candara" w:cs="Arial"/>
          <w:i/>
          <w:color w:val="000000" w:themeColor="text1"/>
          <w:sz w:val="22"/>
          <w:szCs w:val="22"/>
          <w:lang w:val="bs-Latn-BA"/>
        </w:rPr>
        <w:t>anizacija s pomoću mehanizama sa</w:t>
      </w:r>
      <w:r w:rsidR="00F06037" w:rsidRPr="008832F5">
        <w:rPr>
          <w:rFonts w:ascii="Candara" w:hAnsi="Candara" w:cs="Arial"/>
          <w:i/>
          <w:color w:val="000000" w:themeColor="text1"/>
          <w:sz w:val="22"/>
          <w:szCs w:val="22"/>
          <w:lang w:val="bs-Latn-BA"/>
        </w:rPr>
        <w:t>radnje i sektorskih intervencija.</w:t>
      </w:r>
      <w:r w:rsidR="00F06037">
        <w:rPr>
          <w:rFonts w:ascii="Candara" w:hAnsi="Candara" w:cs="Arial"/>
          <w:i/>
          <w:color w:val="000000" w:themeColor="text1"/>
          <w:sz w:val="22"/>
          <w:szCs w:val="22"/>
          <w:lang w:val="bs-Latn-BA"/>
        </w:rPr>
        <w:t xml:space="preserve"> Takođe,</w:t>
      </w:r>
      <w:r w:rsidR="00F06037" w:rsidRPr="008832F5">
        <w:rPr>
          <w:rFonts w:ascii="Candara" w:hAnsi="Candara" w:cs="Arial"/>
          <w:i/>
          <w:color w:val="000000" w:themeColor="text1"/>
          <w:sz w:val="22"/>
          <w:szCs w:val="22"/>
          <w:lang w:val="bs-Latn-BA"/>
        </w:rPr>
        <w:t xml:space="preserve"> </w:t>
      </w:r>
      <w:r w:rsidR="00F06037">
        <w:rPr>
          <w:rFonts w:ascii="Candara" w:hAnsi="Candara" w:cs="Arial"/>
          <w:i/>
          <w:color w:val="000000" w:themeColor="text1"/>
          <w:sz w:val="22"/>
          <w:szCs w:val="22"/>
          <w:lang w:val="bs-Latn-BA"/>
        </w:rPr>
        <w:t>veoma važno je jačanje  uspostave</w:t>
      </w:r>
      <w:r w:rsidR="00F06037" w:rsidRPr="008832F5">
        <w:rPr>
          <w:rFonts w:ascii="Candara" w:hAnsi="Candara" w:cs="Arial"/>
          <w:i/>
          <w:color w:val="000000" w:themeColor="text1"/>
          <w:sz w:val="22"/>
          <w:szCs w:val="22"/>
          <w:lang w:val="bs-Latn-BA"/>
        </w:rPr>
        <w:t xml:space="preserve"> boljih veza između proizvođača, domaćih kupaca i financijskih institucija, posebno u</w:t>
      </w:r>
      <w:r w:rsidR="00F06037">
        <w:rPr>
          <w:rFonts w:ascii="Candara" w:hAnsi="Candara" w:cs="Arial"/>
          <w:i/>
          <w:color w:val="000000" w:themeColor="text1"/>
          <w:sz w:val="22"/>
          <w:szCs w:val="22"/>
          <w:lang w:val="bs-Latn-BA"/>
        </w:rPr>
        <w:t>uočenim fragmentisanim podsektorima. Sa</w:t>
      </w:r>
      <w:r w:rsidR="00F06037" w:rsidRPr="008832F5">
        <w:rPr>
          <w:rFonts w:ascii="Candara" w:hAnsi="Candara" w:cs="Arial"/>
          <w:i/>
          <w:color w:val="000000" w:themeColor="text1"/>
          <w:sz w:val="22"/>
          <w:szCs w:val="22"/>
          <w:lang w:val="bs-Latn-BA"/>
        </w:rPr>
        <w:t>radnjom između poljoprivredno-prehrambenih proizvođača i kupaca lokalnih proizvoda, osobito u preradi i marketingu, maloprodaji te ugostiteljstvu, osigurat će se integrirana ulaganja, obrtni kapital, tehnička pomoć i marketinška podrška. Istovremeno, jačanjem kratkih opskrbnih lanaca hrane, uz naglasak na lokalnu i regionalnu proizvodnju unaprjeđuje se funkcioniranje tržišta, odnosno prehrambena sigurnost, u uvjetima nepredviđenih velikih poremećaja na tržištu.</w:t>
      </w:r>
    </w:p>
    <w:p w14:paraId="780FC4D9" w14:textId="77777777" w:rsidR="00F06037" w:rsidRPr="00F06037" w:rsidRDefault="00F06037" w:rsidP="00F06037">
      <w:pPr>
        <w:jc w:val="both"/>
        <w:rPr>
          <w:rFonts w:ascii="Candara" w:hAnsi="Candara" w:cs="Arial"/>
          <w:i/>
          <w:color w:val="000000" w:themeColor="text1"/>
          <w:sz w:val="10"/>
          <w:szCs w:val="10"/>
          <w:lang w:val="bs-Latn-BA"/>
        </w:rPr>
      </w:pPr>
    </w:p>
    <w:p w14:paraId="17FDA0D5" w14:textId="1552FA09" w:rsidR="00F06037" w:rsidRDefault="00F06037" w:rsidP="00F06037">
      <w:pPr>
        <w:jc w:val="both"/>
        <w:rPr>
          <w:rFonts w:ascii="Candara" w:hAnsi="Candara"/>
          <w:i/>
          <w:color w:val="000000" w:themeColor="text1"/>
          <w:sz w:val="22"/>
          <w:szCs w:val="22"/>
          <w:lang w:val="bs-Latn-BA"/>
        </w:rPr>
      </w:pPr>
      <w:r w:rsidRPr="007A4110">
        <w:rPr>
          <w:rFonts w:ascii="Candara" w:hAnsi="Candara"/>
          <w:i/>
          <w:color w:val="000000" w:themeColor="text1"/>
          <w:sz w:val="22"/>
          <w:szCs w:val="22"/>
          <w:lang w:val="bs-Latn-BA"/>
        </w:rPr>
        <w:t xml:space="preserve">Uređenje tržišta poljoprivrednih proizvoda radi osiguranja jednakih </w:t>
      </w:r>
      <w:r>
        <w:rPr>
          <w:rFonts w:ascii="Candara" w:hAnsi="Candara"/>
          <w:i/>
          <w:color w:val="000000" w:themeColor="text1"/>
          <w:sz w:val="22"/>
          <w:szCs w:val="22"/>
          <w:lang w:val="bs-Latn-BA"/>
        </w:rPr>
        <w:t>uslov</w:t>
      </w:r>
      <w:r w:rsidRPr="007A4110">
        <w:rPr>
          <w:rFonts w:ascii="Candara" w:hAnsi="Candara"/>
          <w:i/>
          <w:color w:val="000000" w:themeColor="text1"/>
          <w:sz w:val="22"/>
          <w:szCs w:val="22"/>
          <w:lang w:val="bs-Latn-BA"/>
        </w:rPr>
        <w:t xml:space="preserve">a i izbjegavanje neravnopravnog i nepoštenog tržišnog </w:t>
      </w:r>
      <w:r>
        <w:rPr>
          <w:rFonts w:ascii="Candara" w:hAnsi="Candara"/>
          <w:i/>
          <w:color w:val="000000" w:themeColor="text1"/>
          <w:sz w:val="22"/>
          <w:szCs w:val="22"/>
          <w:lang w:val="bs-Latn-BA"/>
        </w:rPr>
        <w:t>takmičenja</w:t>
      </w:r>
      <w:r w:rsidRPr="007A4110">
        <w:rPr>
          <w:rFonts w:ascii="Candara" w:hAnsi="Candara"/>
          <w:i/>
          <w:color w:val="000000" w:themeColor="text1"/>
          <w:sz w:val="22"/>
          <w:szCs w:val="22"/>
          <w:lang w:val="bs-Latn-BA"/>
        </w:rPr>
        <w:t xml:space="preserve"> treba biti predmet </w:t>
      </w:r>
      <w:r>
        <w:rPr>
          <w:rFonts w:ascii="Candara" w:hAnsi="Candara"/>
          <w:i/>
          <w:color w:val="000000" w:themeColor="text1"/>
          <w:sz w:val="22"/>
          <w:szCs w:val="22"/>
          <w:lang w:val="bs-Latn-BA"/>
        </w:rPr>
        <w:t>pod</w:t>
      </w:r>
      <w:r w:rsidRPr="007A4110">
        <w:rPr>
          <w:rFonts w:ascii="Candara" w:hAnsi="Candara"/>
          <w:i/>
          <w:color w:val="000000" w:themeColor="text1"/>
          <w:sz w:val="22"/>
          <w:szCs w:val="22"/>
          <w:lang w:val="bs-Latn-BA"/>
        </w:rPr>
        <w:t xml:space="preserve">sektorskih intervencija. Intervencije trebaju uključivati sektore voća i povrća, mlijeka, mesa i drugih proizvoda. Uspostava </w:t>
      </w:r>
      <w:r>
        <w:rPr>
          <w:rFonts w:ascii="Candara" w:hAnsi="Candara"/>
          <w:i/>
          <w:color w:val="000000" w:themeColor="text1"/>
          <w:sz w:val="22"/>
          <w:szCs w:val="22"/>
          <w:lang w:val="bs-Latn-BA"/>
        </w:rPr>
        <w:t>pod</w:t>
      </w:r>
      <w:r w:rsidRPr="007A4110">
        <w:rPr>
          <w:rFonts w:ascii="Candara" w:hAnsi="Candara"/>
          <w:i/>
          <w:color w:val="000000" w:themeColor="text1"/>
          <w:sz w:val="22"/>
          <w:szCs w:val="22"/>
          <w:lang w:val="bs-Latn-BA"/>
        </w:rPr>
        <w:t>sektorskih programa u okviru organizacija proizvođača i udruženja organizacija proizvođača može pomoći ostvarivanju ciljeva ne samo proizvođača i otkupljivača nego i općih i posebnih c</w:t>
      </w:r>
      <w:r>
        <w:rPr>
          <w:rFonts w:ascii="Candara" w:hAnsi="Candara"/>
          <w:i/>
          <w:color w:val="000000" w:themeColor="text1"/>
          <w:sz w:val="22"/>
          <w:szCs w:val="22"/>
          <w:lang w:val="bs-Latn-BA"/>
        </w:rPr>
        <w:t>iljeva poljoprivedine politike USK.</w:t>
      </w:r>
    </w:p>
    <w:p w14:paraId="71A5CE1E" w14:textId="77777777" w:rsidR="00924FFE" w:rsidRDefault="00924FFE" w:rsidP="00F06037">
      <w:pPr>
        <w:jc w:val="both"/>
        <w:rPr>
          <w:rFonts w:ascii="Candara" w:hAnsi="Candara"/>
          <w:i/>
          <w:color w:val="000000" w:themeColor="text1"/>
          <w:sz w:val="22"/>
          <w:szCs w:val="22"/>
          <w:lang w:val="bs-Latn-BA"/>
        </w:rPr>
      </w:pPr>
    </w:p>
    <w:tbl>
      <w:tblPr>
        <w:tblStyle w:val="Reetkatablice"/>
        <w:tblW w:w="0" w:type="auto"/>
        <w:tblLook w:val="04A0" w:firstRow="1" w:lastRow="0" w:firstColumn="1" w:lastColumn="0" w:noHBand="0" w:noVBand="1"/>
      </w:tblPr>
      <w:tblGrid>
        <w:gridCol w:w="4248"/>
        <w:gridCol w:w="1984"/>
        <w:gridCol w:w="1389"/>
        <w:gridCol w:w="1389"/>
      </w:tblGrid>
      <w:tr w:rsidR="00924FFE" w:rsidRPr="001639B6" w14:paraId="551138FE" w14:textId="77777777" w:rsidTr="009C776A">
        <w:tc>
          <w:tcPr>
            <w:tcW w:w="4248" w:type="dxa"/>
            <w:shd w:val="clear" w:color="auto" w:fill="B6FEF6"/>
            <w:vAlign w:val="center"/>
          </w:tcPr>
          <w:p w14:paraId="758A9D0B" w14:textId="77777777" w:rsidR="00924FFE" w:rsidRPr="001639B6" w:rsidRDefault="00924FFE" w:rsidP="009C776A">
            <w:pP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Indikator</w:t>
            </w:r>
          </w:p>
        </w:tc>
        <w:tc>
          <w:tcPr>
            <w:tcW w:w="1984" w:type="dxa"/>
            <w:shd w:val="clear" w:color="auto" w:fill="B6FEF6"/>
            <w:vAlign w:val="center"/>
          </w:tcPr>
          <w:p w14:paraId="61B7AB4D" w14:textId="77777777" w:rsidR="00924FFE" w:rsidRPr="001639B6" w:rsidRDefault="00924FFE" w:rsidP="009C776A">
            <w:pP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Izvor</w:t>
            </w:r>
          </w:p>
        </w:tc>
        <w:tc>
          <w:tcPr>
            <w:tcW w:w="1389" w:type="dxa"/>
            <w:shd w:val="clear" w:color="auto" w:fill="B6FEF6"/>
            <w:vAlign w:val="center"/>
          </w:tcPr>
          <w:p w14:paraId="5E338FFF" w14:textId="77777777" w:rsidR="00924FFE" w:rsidRPr="001639B6" w:rsidRDefault="00924FFE"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Polazna vrijednost</w:t>
            </w:r>
          </w:p>
          <w:p w14:paraId="7B282078" w14:textId="77777777" w:rsidR="00924FFE" w:rsidRPr="001639B6" w:rsidRDefault="00924FFE"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(2021.)</w:t>
            </w:r>
          </w:p>
        </w:tc>
        <w:tc>
          <w:tcPr>
            <w:tcW w:w="1389" w:type="dxa"/>
            <w:shd w:val="clear" w:color="auto" w:fill="B6FEF6"/>
            <w:vAlign w:val="center"/>
          </w:tcPr>
          <w:p w14:paraId="4D729EF1" w14:textId="77777777" w:rsidR="00924FFE" w:rsidRPr="001639B6" w:rsidRDefault="00924FFE"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Ciljna</w:t>
            </w:r>
          </w:p>
          <w:p w14:paraId="41486D6D" w14:textId="77777777" w:rsidR="00924FFE" w:rsidRPr="001639B6" w:rsidRDefault="00924FFE"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vrijednost</w:t>
            </w:r>
          </w:p>
          <w:p w14:paraId="129ABB54" w14:textId="77777777" w:rsidR="00924FFE" w:rsidRPr="001639B6" w:rsidRDefault="00924FFE" w:rsidP="009C776A">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(2027.)</w:t>
            </w:r>
          </w:p>
        </w:tc>
      </w:tr>
      <w:tr w:rsidR="00924FFE" w:rsidRPr="000376BB" w14:paraId="7ECC4026" w14:textId="77777777" w:rsidTr="009C776A">
        <w:tc>
          <w:tcPr>
            <w:tcW w:w="4248" w:type="dxa"/>
          </w:tcPr>
          <w:p w14:paraId="10C439F3" w14:textId="3BDB5900" w:rsidR="00924FFE" w:rsidRPr="000376BB" w:rsidRDefault="00924FFE" w:rsidP="009C776A">
            <w:pPr>
              <w:rPr>
                <w:rFonts w:ascii="Candara" w:hAnsi="Candara"/>
                <w:color w:val="000000" w:themeColor="text1"/>
                <w:sz w:val="20"/>
                <w:szCs w:val="20"/>
                <w:lang w:val="bs-Latn-BA"/>
              </w:rPr>
            </w:pPr>
            <w:r w:rsidRPr="000376BB">
              <w:rPr>
                <w:rFonts w:ascii="Candara" w:eastAsia="Calibri" w:hAnsi="Candara" w:cs="Arial"/>
                <w:color w:val="000000" w:themeColor="text1"/>
                <w:sz w:val="20"/>
                <w:szCs w:val="20"/>
                <w:lang w:val="hr-BA"/>
              </w:rPr>
              <w:t>Udio poljoprivrednika koji sudjeljuju u proizvođačkim grupama kojima je dodijeljena potpora</w:t>
            </w:r>
          </w:p>
        </w:tc>
        <w:tc>
          <w:tcPr>
            <w:tcW w:w="1984" w:type="dxa"/>
            <w:vAlign w:val="center"/>
          </w:tcPr>
          <w:p w14:paraId="52EFD24D" w14:textId="2F51D064" w:rsidR="00924FFE" w:rsidRPr="000376BB" w:rsidRDefault="00924FFE" w:rsidP="009C776A">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FMPVŠ</w:t>
            </w:r>
          </w:p>
        </w:tc>
        <w:tc>
          <w:tcPr>
            <w:tcW w:w="1389" w:type="dxa"/>
            <w:vAlign w:val="center"/>
          </w:tcPr>
          <w:p w14:paraId="5563C88F" w14:textId="74DBE59F" w:rsidR="00924FFE" w:rsidRPr="000376BB"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PS</w:t>
            </w:r>
          </w:p>
        </w:tc>
        <w:tc>
          <w:tcPr>
            <w:tcW w:w="1389" w:type="dxa"/>
            <w:vAlign w:val="center"/>
          </w:tcPr>
          <w:p w14:paraId="70120810" w14:textId="09858A7C" w:rsidR="00924FFE" w:rsidRPr="000376BB"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+20%</w:t>
            </w:r>
          </w:p>
        </w:tc>
      </w:tr>
      <w:tr w:rsidR="00924FFE" w:rsidRPr="000376BB" w14:paraId="01712DDA" w14:textId="77777777" w:rsidTr="009C776A">
        <w:tc>
          <w:tcPr>
            <w:tcW w:w="4248" w:type="dxa"/>
          </w:tcPr>
          <w:p w14:paraId="7CC5F932" w14:textId="4F2E65EE" w:rsidR="00924FFE" w:rsidRPr="000376BB" w:rsidRDefault="00924FFE" w:rsidP="009C776A">
            <w:pPr>
              <w:rPr>
                <w:rFonts w:ascii="Candara" w:eastAsia="Calibri" w:hAnsi="Candara" w:cs="Arial"/>
                <w:color w:val="000000" w:themeColor="text1"/>
                <w:sz w:val="20"/>
                <w:szCs w:val="20"/>
                <w:lang w:val="hr-BA"/>
              </w:rPr>
            </w:pPr>
            <w:r w:rsidRPr="000376BB">
              <w:rPr>
                <w:rFonts w:ascii="Candara" w:eastAsia="Calibri" w:hAnsi="Candara" w:cs="Arial"/>
                <w:color w:val="000000" w:themeColor="text1"/>
                <w:sz w:val="20"/>
                <w:szCs w:val="20"/>
                <w:lang w:val="hr-BA"/>
              </w:rPr>
              <w:t>Udio vrijednosti proizvodnje u organizacijama proizvođača s operativnim programima u odnosu na ukupnu proizvodnju</w:t>
            </w:r>
          </w:p>
        </w:tc>
        <w:tc>
          <w:tcPr>
            <w:tcW w:w="1984" w:type="dxa"/>
            <w:vAlign w:val="center"/>
          </w:tcPr>
          <w:p w14:paraId="51F5FC0F" w14:textId="74A52FC8" w:rsidR="00924FFE" w:rsidRPr="000376BB" w:rsidRDefault="00924FFE" w:rsidP="009C776A">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FMPVŠ</w:t>
            </w:r>
          </w:p>
        </w:tc>
        <w:tc>
          <w:tcPr>
            <w:tcW w:w="1389" w:type="dxa"/>
            <w:vAlign w:val="center"/>
          </w:tcPr>
          <w:p w14:paraId="64D39FE4" w14:textId="3304E8F1" w:rsidR="00924FFE" w:rsidRPr="000376BB"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PS</w:t>
            </w:r>
          </w:p>
        </w:tc>
        <w:tc>
          <w:tcPr>
            <w:tcW w:w="1389" w:type="dxa"/>
            <w:vAlign w:val="center"/>
          </w:tcPr>
          <w:p w14:paraId="25A9E2DE" w14:textId="631E698C" w:rsidR="00924FFE" w:rsidRPr="000376BB" w:rsidRDefault="00A203AE" w:rsidP="009C776A">
            <w:pPr>
              <w:jc w:val="center"/>
              <w:rPr>
                <w:rFonts w:ascii="Candara" w:hAnsi="Candara"/>
                <w:color w:val="000000" w:themeColor="text1"/>
                <w:sz w:val="20"/>
                <w:szCs w:val="20"/>
                <w:lang w:val="bs-Latn-BA"/>
              </w:rPr>
            </w:pPr>
            <w:r>
              <w:rPr>
                <w:rFonts w:ascii="Candara" w:hAnsi="Candara"/>
                <w:color w:val="000000" w:themeColor="text1"/>
                <w:sz w:val="20"/>
                <w:szCs w:val="20"/>
                <w:lang w:val="bs-Latn-BA"/>
              </w:rPr>
              <w:t>+20%</w:t>
            </w:r>
          </w:p>
        </w:tc>
      </w:tr>
    </w:tbl>
    <w:p w14:paraId="00E14DD6" w14:textId="05DCFA93" w:rsidR="00924FFE" w:rsidRDefault="00A203AE" w:rsidP="00F06037">
      <w:pPr>
        <w:jc w:val="both"/>
        <w:rPr>
          <w:rFonts w:ascii="Candara" w:hAnsi="Candara"/>
          <w:i/>
          <w:color w:val="000000" w:themeColor="text1"/>
          <w:sz w:val="22"/>
          <w:szCs w:val="22"/>
          <w:lang w:val="bs-Latn-BA"/>
        </w:rPr>
      </w:pPr>
      <w:r>
        <w:rPr>
          <w:rFonts w:ascii="Candara" w:hAnsi="Candara"/>
          <w:i/>
          <w:color w:val="000000" w:themeColor="text1"/>
          <w:sz w:val="22"/>
          <w:szCs w:val="22"/>
          <w:lang w:val="bs-Latn-BA"/>
        </w:rPr>
        <w:t>PS - Postojeće stanje</w:t>
      </w:r>
    </w:p>
    <w:p w14:paraId="5E6939D8" w14:textId="77777777" w:rsidR="00A203AE" w:rsidRDefault="00A203AE" w:rsidP="00F06037">
      <w:pPr>
        <w:jc w:val="both"/>
        <w:rPr>
          <w:rFonts w:ascii="Candara" w:hAnsi="Candara"/>
          <w:i/>
          <w:color w:val="000000" w:themeColor="text1"/>
          <w:sz w:val="22"/>
          <w:szCs w:val="22"/>
          <w:lang w:val="bs-Latn-BA"/>
        </w:rPr>
      </w:pPr>
    </w:p>
    <w:p w14:paraId="1D84A36A" w14:textId="2FC73B80" w:rsidR="00924FFE" w:rsidRPr="00913A89" w:rsidRDefault="00924FFE" w:rsidP="00924FFE">
      <w:pPr>
        <w:pStyle w:val="Naslov2"/>
        <w:spacing w:before="0"/>
        <w:rPr>
          <w:rFonts w:ascii="Candara" w:hAnsi="Candara" w:cs="Arial"/>
          <w:i/>
          <w:color w:val="398B88"/>
          <w:sz w:val="22"/>
          <w:szCs w:val="22"/>
          <w:lang w:val="bs-Latn-BA"/>
        </w:rPr>
      </w:pPr>
      <w:r w:rsidRPr="00913A89">
        <w:rPr>
          <w:rFonts w:ascii="Candara" w:hAnsi="Candara" w:cs="Arial"/>
          <w:i/>
          <w:color w:val="398B88"/>
          <w:sz w:val="22"/>
          <w:szCs w:val="22"/>
          <w:lang w:val="bs-Latn-BA"/>
        </w:rPr>
        <w:t xml:space="preserve">Prioritet  1.3. </w:t>
      </w:r>
    </w:p>
    <w:p w14:paraId="71712AD2" w14:textId="55705BB5" w:rsidR="00924FFE" w:rsidRPr="00913A89" w:rsidRDefault="00924FFE" w:rsidP="00F06037">
      <w:pPr>
        <w:jc w:val="both"/>
        <w:rPr>
          <w:rFonts w:ascii="Candara" w:hAnsi="Candara" w:cs="Arial"/>
          <w:i/>
          <w:color w:val="398B88"/>
          <w:sz w:val="22"/>
          <w:szCs w:val="22"/>
          <w:lang w:val="bs-Latn-BA"/>
        </w:rPr>
      </w:pPr>
      <w:r w:rsidRPr="00913A89">
        <w:rPr>
          <w:rFonts w:ascii="Candara" w:hAnsi="Candara" w:cs="Arial"/>
          <w:i/>
          <w:color w:val="398B88"/>
          <w:sz w:val="22"/>
          <w:szCs w:val="22"/>
          <w:lang w:val="bs-Latn-BA"/>
        </w:rPr>
        <w:t>Podržavati održivi ruralni razvoj i efikasnije upravljanje prirodnim resursima uz zaštititu prirode</w:t>
      </w:r>
    </w:p>
    <w:p w14:paraId="527B1BC6" w14:textId="77777777" w:rsidR="00924FFE" w:rsidRDefault="00924FFE" w:rsidP="00F06037">
      <w:pPr>
        <w:jc w:val="both"/>
        <w:rPr>
          <w:rFonts w:ascii="Candara" w:hAnsi="Candara" w:cs="Arial"/>
          <w:i/>
          <w:color w:val="009BA0"/>
          <w:sz w:val="22"/>
          <w:szCs w:val="22"/>
          <w:lang w:val="bs-Latn-BA"/>
        </w:rPr>
      </w:pPr>
    </w:p>
    <w:p w14:paraId="615F824A" w14:textId="77777777" w:rsidR="00B838F5" w:rsidRDefault="009C776A" w:rsidP="00FD4B38">
      <w:pPr>
        <w:jc w:val="both"/>
        <w:rPr>
          <w:rFonts w:ascii="Candara" w:hAnsi="Candara"/>
          <w:i/>
          <w:color w:val="000000" w:themeColor="text1"/>
          <w:sz w:val="22"/>
          <w:szCs w:val="22"/>
          <w:lang w:val="bs-Latn-BA"/>
        </w:rPr>
      </w:pPr>
      <w:r>
        <w:rPr>
          <w:rFonts w:ascii="Candara" w:hAnsi="Candara"/>
          <w:i/>
          <w:color w:val="000000" w:themeColor="text1"/>
          <w:sz w:val="22"/>
          <w:szCs w:val="22"/>
          <w:lang w:val="bs-Latn-BA"/>
        </w:rPr>
        <w:t>Poljoprivreda jeste najvažnija privredna aktivnost ruralnih područja, ali ne smije biti i jedina sve manjeg broja ruralnih domaćinstava USK. Diverzifikacija ekonomskih aktivnosti</w:t>
      </w:r>
      <w:r w:rsidR="00A27E21">
        <w:rPr>
          <w:rFonts w:ascii="Candara" w:hAnsi="Candara"/>
          <w:i/>
          <w:color w:val="000000" w:themeColor="text1"/>
          <w:sz w:val="22"/>
          <w:szCs w:val="22"/>
          <w:lang w:val="bs-Latn-BA"/>
        </w:rPr>
        <w:t xml:space="preserve"> u ruralnim područjima USK</w:t>
      </w:r>
      <w:r>
        <w:rPr>
          <w:rFonts w:ascii="Candara" w:hAnsi="Candara"/>
          <w:i/>
          <w:color w:val="000000" w:themeColor="text1"/>
          <w:sz w:val="22"/>
          <w:szCs w:val="22"/>
          <w:lang w:val="bs-Latn-BA"/>
        </w:rPr>
        <w:t xml:space="preserve"> važna je ne samo sa ekonomskog već i sa društvenog aspekta u kontekst</w:t>
      </w:r>
      <w:r w:rsidR="00A27E21">
        <w:rPr>
          <w:rFonts w:ascii="Candara" w:hAnsi="Candara"/>
          <w:i/>
          <w:color w:val="000000" w:themeColor="text1"/>
          <w:sz w:val="22"/>
          <w:szCs w:val="22"/>
          <w:lang w:val="bs-Latn-BA"/>
        </w:rPr>
        <w:t xml:space="preserve">u poznavanja i valorizacije znanja, vještina i drugih sposobnosti lokalnog ruralnog stanovništva. Realizacijom ovog prioriteta omogućiće se uspostava i provedba saradnje među lokalnim akterima, a finansijskim instrumentima i budžetskim transferima omogućiće se rast poljoprivrednih gazdinstava i drugih MSP (malih i srednjih preduzeća) te podrška kroz promovisanje LEADER pristupa realizaciji strategija lokalnog razvoja općina i gradova USK, pod vođstvom </w:t>
      </w:r>
      <w:r w:rsidR="00B838F5">
        <w:rPr>
          <w:rFonts w:ascii="Candara" w:hAnsi="Candara"/>
          <w:i/>
          <w:color w:val="000000" w:themeColor="text1"/>
          <w:sz w:val="22"/>
          <w:szCs w:val="22"/>
          <w:lang w:val="bs-Latn-BA"/>
        </w:rPr>
        <w:t>lokalnih zajednica, uključujući i aktiviranje postojećih i osnivanje novih LAG (lokalnih akcionih grupa).</w:t>
      </w:r>
      <w:r w:rsidR="00B838F5" w:rsidRPr="00B838F5">
        <w:rPr>
          <w:rFonts w:ascii="Candara" w:hAnsi="Candara"/>
          <w:i/>
          <w:color w:val="000000" w:themeColor="text1"/>
          <w:sz w:val="22"/>
          <w:szCs w:val="22"/>
          <w:lang w:val="bs-Latn-BA"/>
        </w:rPr>
        <w:t xml:space="preserve"> </w:t>
      </w:r>
    </w:p>
    <w:p w14:paraId="5A43AAA3" w14:textId="1B394F5B" w:rsidR="00A27E21" w:rsidRDefault="00B838F5" w:rsidP="00FD4B38">
      <w:pPr>
        <w:jc w:val="both"/>
        <w:rPr>
          <w:rFonts w:ascii="Candara" w:hAnsi="Candara"/>
          <w:i/>
          <w:color w:val="000000" w:themeColor="text1"/>
          <w:sz w:val="22"/>
          <w:szCs w:val="22"/>
          <w:lang w:val="bs-Latn-BA"/>
        </w:rPr>
      </w:pPr>
      <w:r w:rsidRPr="00917683">
        <w:rPr>
          <w:rFonts w:ascii="Candara" w:hAnsi="Candara"/>
          <w:i/>
          <w:color w:val="000000" w:themeColor="text1"/>
          <w:sz w:val="22"/>
          <w:szCs w:val="22"/>
          <w:lang w:val="bs-Latn-BA"/>
        </w:rPr>
        <w:t xml:space="preserve">Ruralna područja </w:t>
      </w:r>
      <w:r>
        <w:rPr>
          <w:rFonts w:ascii="Candara" w:hAnsi="Candara"/>
          <w:i/>
          <w:color w:val="000000" w:themeColor="text1"/>
          <w:sz w:val="22"/>
          <w:szCs w:val="22"/>
          <w:lang w:val="bs-Latn-BA"/>
        </w:rPr>
        <w:t>USK kakrakteriše problem nezaposlenosti, posebno mladih</w:t>
      </w:r>
      <w:r w:rsidRPr="00917683">
        <w:rPr>
          <w:rFonts w:ascii="Candara" w:hAnsi="Candara"/>
          <w:i/>
          <w:color w:val="000000" w:themeColor="text1"/>
          <w:sz w:val="22"/>
          <w:szCs w:val="22"/>
          <w:lang w:val="bs-Latn-BA"/>
        </w:rPr>
        <w:t xml:space="preserve">, </w:t>
      </w:r>
      <w:r>
        <w:rPr>
          <w:rFonts w:ascii="Candara" w:hAnsi="Candara"/>
          <w:i/>
          <w:color w:val="000000" w:themeColor="text1"/>
          <w:sz w:val="22"/>
          <w:szCs w:val="22"/>
          <w:lang w:val="bs-Latn-BA"/>
        </w:rPr>
        <w:t>slabom infrastrukturom</w:t>
      </w:r>
      <w:r w:rsidRPr="00917683">
        <w:rPr>
          <w:rFonts w:ascii="Candara" w:hAnsi="Candara"/>
          <w:i/>
          <w:color w:val="000000" w:themeColor="text1"/>
          <w:sz w:val="22"/>
          <w:szCs w:val="22"/>
          <w:lang w:val="bs-Latn-BA"/>
        </w:rPr>
        <w:t xml:space="preserve"> i </w:t>
      </w:r>
      <w:r>
        <w:rPr>
          <w:rFonts w:ascii="Candara" w:hAnsi="Candara"/>
          <w:i/>
          <w:color w:val="000000" w:themeColor="text1"/>
          <w:sz w:val="22"/>
          <w:szCs w:val="22"/>
          <w:lang w:val="bs-Latn-BA"/>
        </w:rPr>
        <w:t>uslužnim djelatnostima</w:t>
      </w:r>
      <w:r w:rsidRPr="00917683">
        <w:rPr>
          <w:rFonts w:ascii="Candara" w:hAnsi="Candara"/>
          <w:i/>
          <w:color w:val="000000" w:themeColor="text1"/>
          <w:sz w:val="22"/>
          <w:szCs w:val="22"/>
          <w:lang w:val="bs-Latn-BA"/>
        </w:rPr>
        <w:t>, odlaskom radno sposobnih stanovnika</w:t>
      </w:r>
      <w:r>
        <w:rPr>
          <w:rFonts w:ascii="Candara" w:hAnsi="Candara"/>
          <w:i/>
          <w:color w:val="000000" w:themeColor="text1"/>
          <w:sz w:val="22"/>
          <w:szCs w:val="22"/>
          <w:lang w:val="bs-Latn-BA"/>
        </w:rPr>
        <w:t xml:space="preserve"> posebno onih iz kategorije</w:t>
      </w:r>
      <w:r w:rsidRPr="00917683">
        <w:rPr>
          <w:rFonts w:ascii="Candara" w:hAnsi="Candara"/>
          <w:i/>
          <w:color w:val="000000" w:themeColor="text1"/>
          <w:sz w:val="22"/>
          <w:szCs w:val="22"/>
          <w:lang w:val="bs-Latn-BA"/>
        </w:rPr>
        <w:t xml:space="preserve"> </w:t>
      </w:r>
      <w:r>
        <w:rPr>
          <w:rFonts w:ascii="Candara" w:hAnsi="Candara"/>
          <w:i/>
          <w:color w:val="000000" w:themeColor="text1"/>
          <w:sz w:val="22"/>
          <w:szCs w:val="22"/>
          <w:lang w:val="bs-Latn-BA"/>
        </w:rPr>
        <w:t>što nameće potrebu  jačavanja</w:t>
      </w:r>
      <w:r w:rsidRPr="00917683">
        <w:rPr>
          <w:rFonts w:ascii="Candara" w:hAnsi="Candara"/>
          <w:i/>
          <w:color w:val="000000" w:themeColor="text1"/>
          <w:sz w:val="22"/>
          <w:szCs w:val="22"/>
          <w:lang w:val="bs-Latn-BA"/>
        </w:rPr>
        <w:t xml:space="preserve"> socio</w:t>
      </w:r>
      <w:r>
        <w:rPr>
          <w:rFonts w:ascii="Candara" w:hAnsi="Candara"/>
          <w:i/>
          <w:color w:val="000000" w:themeColor="text1"/>
          <w:sz w:val="22"/>
          <w:szCs w:val="22"/>
          <w:lang w:val="bs-Latn-BA"/>
        </w:rPr>
        <w:t>-</w:t>
      </w:r>
      <w:r w:rsidRPr="00917683">
        <w:rPr>
          <w:rFonts w:ascii="Candara" w:hAnsi="Candara"/>
          <w:i/>
          <w:color w:val="000000" w:themeColor="text1"/>
          <w:sz w:val="22"/>
          <w:szCs w:val="22"/>
          <w:lang w:val="bs-Latn-BA"/>
        </w:rPr>
        <w:t>ekonomske strukture</w:t>
      </w:r>
      <w:r>
        <w:rPr>
          <w:rFonts w:ascii="Candara" w:hAnsi="Candara"/>
          <w:i/>
          <w:color w:val="000000" w:themeColor="text1"/>
          <w:sz w:val="22"/>
          <w:szCs w:val="22"/>
          <w:lang w:val="bs-Latn-BA"/>
        </w:rPr>
        <w:t xml:space="preserve"> ruralnih područja USK.</w:t>
      </w:r>
    </w:p>
    <w:p w14:paraId="559063B5" w14:textId="77777777" w:rsidR="00B838F5" w:rsidRPr="00B838F5" w:rsidRDefault="00B838F5" w:rsidP="00FD4B38">
      <w:pPr>
        <w:jc w:val="both"/>
        <w:rPr>
          <w:rFonts w:ascii="Candara" w:hAnsi="Candara"/>
          <w:i/>
          <w:color w:val="000000" w:themeColor="text1"/>
          <w:sz w:val="10"/>
          <w:szCs w:val="10"/>
          <w:lang w:val="bs-Latn-BA"/>
        </w:rPr>
      </w:pPr>
    </w:p>
    <w:p w14:paraId="039D9DD2" w14:textId="1F4DF1CB" w:rsidR="00FD4B38" w:rsidRDefault="009C776A" w:rsidP="00FD4B38">
      <w:pPr>
        <w:jc w:val="both"/>
        <w:rPr>
          <w:rFonts w:ascii="Candara" w:hAnsi="Candara"/>
          <w:color w:val="000000" w:themeColor="text1"/>
          <w:sz w:val="22"/>
          <w:szCs w:val="22"/>
          <w:lang w:val="bs-Latn-BA"/>
        </w:rPr>
      </w:pPr>
      <w:r>
        <w:rPr>
          <w:rFonts w:ascii="Candara" w:hAnsi="Candara"/>
          <w:i/>
          <w:color w:val="000000" w:themeColor="text1"/>
          <w:sz w:val="22"/>
          <w:szCs w:val="22"/>
          <w:lang w:val="bs-Latn-BA"/>
        </w:rPr>
        <w:t>Poljoprivredni proizvođači postupno moraju usvajati osnovne BIH</w:t>
      </w:r>
      <w:r w:rsidR="00FD4B38" w:rsidRPr="00917683">
        <w:rPr>
          <w:rFonts w:ascii="Candara" w:hAnsi="Candara"/>
          <w:i/>
          <w:color w:val="000000" w:themeColor="text1"/>
          <w:sz w:val="22"/>
          <w:szCs w:val="22"/>
          <w:lang w:val="bs-Latn-BA"/>
        </w:rPr>
        <w:t xml:space="preserve"> </w:t>
      </w:r>
      <w:r>
        <w:rPr>
          <w:rFonts w:ascii="Candara" w:hAnsi="Candara"/>
          <w:i/>
          <w:color w:val="000000" w:themeColor="text1"/>
          <w:sz w:val="22"/>
          <w:szCs w:val="22"/>
          <w:lang w:val="bs-Latn-BA"/>
        </w:rPr>
        <w:t>standarde</w:t>
      </w:r>
      <w:r w:rsidR="00FD4B38" w:rsidRPr="00917683">
        <w:rPr>
          <w:rFonts w:ascii="Candara" w:hAnsi="Candara"/>
          <w:i/>
          <w:color w:val="000000" w:themeColor="text1"/>
          <w:sz w:val="22"/>
          <w:szCs w:val="22"/>
          <w:lang w:val="bs-Latn-BA"/>
        </w:rPr>
        <w:t xml:space="preserve"> u području zaštite okoliša, klimatskih promjena, zaštite javnog zdravlja, zdravlja životinja i biljaka, te dobrobiti životinja. </w:t>
      </w:r>
      <w:r>
        <w:rPr>
          <w:rFonts w:ascii="Candara" w:hAnsi="Candara"/>
          <w:i/>
          <w:color w:val="000000" w:themeColor="text1"/>
          <w:sz w:val="22"/>
          <w:szCs w:val="22"/>
          <w:lang w:val="bs-Latn-BA"/>
        </w:rPr>
        <w:t xml:space="preserve">čemu treba dodati i </w:t>
      </w:r>
      <w:r w:rsidR="00FD4B38" w:rsidRPr="00917683">
        <w:rPr>
          <w:rFonts w:ascii="Candara" w:hAnsi="Candara"/>
          <w:i/>
          <w:color w:val="000000" w:themeColor="text1"/>
          <w:sz w:val="22"/>
          <w:szCs w:val="22"/>
          <w:lang w:val="bs-Latn-BA"/>
        </w:rPr>
        <w:t xml:space="preserve"> standarde dobrih poljoprivrednh i okolišnih uslova korištenja zemljišta (GAEC). Navedeni osnovni standardi trebaju pomoći boljem odgovoru na klimatske i okolišne izazove, ali i podizanju svijesti korisnika po</w:t>
      </w:r>
      <w:r>
        <w:rPr>
          <w:rFonts w:ascii="Candara" w:hAnsi="Candara"/>
          <w:i/>
          <w:color w:val="000000" w:themeColor="text1"/>
          <w:sz w:val="22"/>
          <w:szCs w:val="22"/>
          <w:lang w:val="bs-Latn-BA"/>
        </w:rPr>
        <w:t>drške</w:t>
      </w:r>
      <w:r w:rsidR="00FD4B38" w:rsidRPr="00917683">
        <w:rPr>
          <w:rFonts w:ascii="Candara" w:hAnsi="Candara"/>
          <w:i/>
          <w:color w:val="000000" w:themeColor="text1"/>
          <w:sz w:val="22"/>
          <w:szCs w:val="22"/>
          <w:lang w:val="bs-Latn-BA"/>
        </w:rPr>
        <w:t xml:space="preserve"> o potrebi poštivanja tih standarda kako bi se osiguralo održivo bavlje</w:t>
      </w:r>
      <w:r>
        <w:rPr>
          <w:rFonts w:ascii="Candara" w:hAnsi="Candara"/>
          <w:i/>
          <w:color w:val="000000" w:themeColor="text1"/>
          <w:sz w:val="22"/>
          <w:szCs w:val="22"/>
          <w:lang w:val="bs-Latn-BA"/>
        </w:rPr>
        <w:t>nje poljoprivrednom proizvodnjom. Ovaj prioritet se postiže budžetskom podrškom poljoprivrednim proizvođačima</w:t>
      </w:r>
      <w:r w:rsidRPr="007A4110">
        <w:rPr>
          <w:rFonts w:ascii="Candara" w:hAnsi="Candara"/>
          <w:i/>
          <w:color w:val="000000" w:themeColor="text1"/>
          <w:sz w:val="22"/>
          <w:szCs w:val="22"/>
          <w:lang w:val="bs-Latn-BA"/>
        </w:rPr>
        <w:t xml:space="preserve"> za aktivnosti koje doprinose bioraznolikosti i očuvanju genet</w:t>
      </w:r>
      <w:r>
        <w:rPr>
          <w:rFonts w:ascii="Candara" w:hAnsi="Candara"/>
          <w:i/>
          <w:color w:val="000000" w:themeColor="text1"/>
          <w:sz w:val="22"/>
          <w:szCs w:val="22"/>
          <w:lang w:val="bs-Latn-BA"/>
        </w:rPr>
        <w:t>ske raznolikosti, održivoj upotre</w:t>
      </w:r>
      <w:r w:rsidRPr="007A4110">
        <w:rPr>
          <w:rFonts w:ascii="Candara" w:hAnsi="Candara"/>
          <w:i/>
          <w:color w:val="000000" w:themeColor="text1"/>
          <w:sz w:val="22"/>
          <w:szCs w:val="22"/>
          <w:lang w:val="bs-Latn-BA"/>
        </w:rPr>
        <w:t>bi i razvoju genetskih resursa, dodjelom premija za ekološki uzgoj odn</w:t>
      </w:r>
      <w:r>
        <w:rPr>
          <w:rFonts w:ascii="Candara" w:hAnsi="Candara"/>
          <w:i/>
          <w:color w:val="000000" w:themeColor="text1"/>
          <w:sz w:val="22"/>
          <w:szCs w:val="22"/>
          <w:lang w:val="bs-Latn-BA"/>
        </w:rPr>
        <w:t>osno prelazak na ekološki uzgoj poput organske proizvodnje</w:t>
      </w:r>
      <w:r w:rsidRPr="007A4110">
        <w:rPr>
          <w:rFonts w:ascii="Candara" w:hAnsi="Candara"/>
          <w:i/>
          <w:color w:val="000000" w:themeColor="text1"/>
          <w:sz w:val="22"/>
          <w:szCs w:val="22"/>
          <w:lang w:val="bs-Latn-BA"/>
        </w:rPr>
        <w:t xml:space="preserve"> </w:t>
      </w:r>
      <w:r w:rsidRPr="00E6050D">
        <w:rPr>
          <w:rFonts w:ascii="Candara" w:hAnsi="Candara"/>
          <w:i/>
          <w:color w:val="000000" w:themeColor="text1"/>
          <w:sz w:val="22"/>
          <w:szCs w:val="22"/>
          <w:lang w:val="bs-Latn-BA"/>
        </w:rPr>
        <w:t>sa posebnim osvrtom kod svih spomenutih aktivnosti  na ulogu žena.</w:t>
      </w:r>
    </w:p>
    <w:p w14:paraId="57E55FC8" w14:textId="77777777" w:rsidR="00924FFE" w:rsidRPr="00924FFE" w:rsidRDefault="00924FFE" w:rsidP="00F06037">
      <w:pPr>
        <w:jc w:val="both"/>
        <w:rPr>
          <w:rFonts w:ascii="Candara" w:hAnsi="Candara"/>
          <w:i/>
          <w:color w:val="009BA0"/>
          <w:sz w:val="22"/>
          <w:szCs w:val="22"/>
          <w:lang w:val="bs-Latn-BA"/>
        </w:rPr>
      </w:pPr>
    </w:p>
    <w:tbl>
      <w:tblPr>
        <w:tblStyle w:val="Reetkatablice"/>
        <w:tblW w:w="0" w:type="auto"/>
        <w:tblLook w:val="04A0" w:firstRow="1" w:lastRow="0" w:firstColumn="1" w:lastColumn="0" w:noHBand="0" w:noVBand="1"/>
      </w:tblPr>
      <w:tblGrid>
        <w:gridCol w:w="4248"/>
        <w:gridCol w:w="1984"/>
        <w:gridCol w:w="1389"/>
        <w:gridCol w:w="1389"/>
      </w:tblGrid>
      <w:tr w:rsidR="00B838F5" w:rsidRPr="001639B6" w14:paraId="3F6EC112" w14:textId="77777777" w:rsidTr="008F43B2">
        <w:tc>
          <w:tcPr>
            <w:tcW w:w="4248" w:type="dxa"/>
            <w:shd w:val="clear" w:color="auto" w:fill="B6FEF6"/>
            <w:vAlign w:val="center"/>
          </w:tcPr>
          <w:p w14:paraId="05FEBFDC" w14:textId="77777777" w:rsidR="00B838F5" w:rsidRPr="001639B6" w:rsidRDefault="00B838F5" w:rsidP="008F43B2">
            <w:pP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Indikator</w:t>
            </w:r>
          </w:p>
        </w:tc>
        <w:tc>
          <w:tcPr>
            <w:tcW w:w="1984" w:type="dxa"/>
            <w:shd w:val="clear" w:color="auto" w:fill="B6FEF6"/>
            <w:vAlign w:val="center"/>
          </w:tcPr>
          <w:p w14:paraId="1913070F" w14:textId="77777777" w:rsidR="00B838F5" w:rsidRPr="001639B6" w:rsidRDefault="00B838F5" w:rsidP="008F43B2">
            <w:pP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Izvor</w:t>
            </w:r>
          </w:p>
        </w:tc>
        <w:tc>
          <w:tcPr>
            <w:tcW w:w="1389" w:type="dxa"/>
            <w:shd w:val="clear" w:color="auto" w:fill="B6FEF6"/>
            <w:vAlign w:val="center"/>
          </w:tcPr>
          <w:p w14:paraId="0A027D67" w14:textId="77777777" w:rsidR="00B838F5" w:rsidRPr="001639B6" w:rsidRDefault="00B838F5" w:rsidP="008F43B2">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Polazna vrijednost</w:t>
            </w:r>
          </w:p>
          <w:p w14:paraId="1C919FAD" w14:textId="77777777" w:rsidR="00B838F5" w:rsidRPr="001639B6" w:rsidRDefault="00B838F5" w:rsidP="008F43B2">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(2021.)</w:t>
            </w:r>
          </w:p>
        </w:tc>
        <w:tc>
          <w:tcPr>
            <w:tcW w:w="1389" w:type="dxa"/>
            <w:shd w:val="clear" w:color="auto" w:fill="B6FEF6"/>
            <w:vAlign w:val="center"/>
          </w:tcPr>
          <w:p w14:paraId="19A77FB9" w14:textId="77777777" w:rsidR="00B838F5" w:rsidRPr="001639B6" w:rsidRDefault="00B838F5" w:rsidP="008F43B2">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Ciljna</w:t>
            </w:r>
          </w:p>
          <w:p w14:paraId="49DBA7CF" w14:textId="77777777" w:rsidR="00B838F5" w:rsidRPr="001639B6" w:rsidRDefault="00B838F5" w:rsidP="008F43B2">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vrijednost</w:t>
            </w:r>
          </w:p>
          <w:p w14:paraId="0AC1949B" w14:textId="77777777" w:rsidR="00B838F5" w:rsidRPr="001639B6" w:rsidRDefault="00B838F5" w:rsidP="008F43B2">
            <w:pPr>
              <w:jc w:val="center"/>
              <w:rPr>
                <w:rFonts w:ascii="Candara" w:hAnsi="Candara"/>
                <w:b/>
                <w:i/>
                <w:color w:val="000000" w:themeColor="text1"/>
                <w:sz w:val="20"/>
                <w:szCs w:val="20"/>
                <w:lang w:val="bs-Latn-BA"/>
              </w:rPr>
            </w:pPr>
            <w:r w:rsidRPr="001639B6">
              <w:rPr>
                <w:rFonts w:ascii="Candara" w:hAnsi="Candara"/>
                <w:b/>
                <w:i/>
                <w:color w:val="000000" w:themeColor="text1"/>
                <w:sz w:val="20"/>
                <w:szCs w:val="20"/>
                <w:lang w:val="bs-Latn-BA"/>
              </w:rPr>
              <w:t>(2027.)</w:t>
            </w:r>
          </w:p>
        </w:tc>
      </w:tr>
      <w:tr w:rsidR="00B838F5" w:rsidRPr="000376BB" w14:paraId="68484A97" w14:textId="77777777" w:rsidTr="008F43B2">
        <w:tc>
          <w:tcPr>
            <w:tcW w:w="4248" w:type="dxa"/>
            <w:vAlign w:val="center"/>
          </w:tcPr>
          <w:p w14:paraId="0D4D7962" w14:textId="0E5E732A" w:rsidR="00B838F5" w:rsidRPr="000376BB" w:rsidRDefault="00B838F5" w:rsidP="008F43B2">
            <w:pPr>
              <w:rPr>
                <w:rFonts w:ascii="Candara" w:eastAsia="Calibri" w:hAnsi="Candara" w:cs="Arial"/>
                <w:color w:val="000000" w:themeColor="text1"/>
                <w:sz w:val="20"/>
                <w:szCs w:val="20"/>
                <w:lang w:val="hr-BA"/>
              </w:rPr>
            </w:pPr>
            <w:r w:rsidRPr="000376BB">
              <w:rPr>
                <w:rFonts w:ascii="Candara" w:eastAsia="Calibri" w:hAnsi="Candara" w:cs="Arial"/>
                <w:color w:val="000000" w:themeColor="text1"/>
                <w:sz w:val="20"/>
                <w:szCs w:val="20"/>
                <w:lang w:val="hr-BA"/>
              </w:rPr>
              <w:t>% stanovnika u ruralnim područjima od ukupnog  broja stanovnika</w:t>
            </w:r>
          </w:p>
        </w:tc>
        <w:tc>
          <w:tcPr>
            <w:tcW w:w="1984" w:type="dxa"/>
            <w:vAlign w:val="center"/>
          </w:tcPr>
          <w:p w14:paraId="70364EB5" w14:textId="5874BB64" w:rsidR="00B838F5" w:rsidRPr="000376BB" w:rsidRDefault="00B838F5" w:rsidP="008F43B2">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FZS</w:t>
            </w:r>
          </w:p>
        </w:tc>
        <w:tc>
          <w:tcPr>
            <w:tcW w:w="1389" w:type="dxa"/>
            <w:vAlign w:val="center"/>
          </w:tcPr>
          <w:p w14:paraId="6E76791A" w14:textId="56970F6C"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75,52</w:t>
            </w:r>
          </w:p>
        </w:tc>
        <w:tc>
          <w:tcPr>
            <w:tcW w:w="1389" w:type="dxa"/>
            <w:vAlign w:val="center"/>
          </w:tcPr>
          <w:p w14:paraId="5210C451" w14:textId="7C379805"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70,00%</w:t>
            </w:r>
          </w:p>
        </w:tc>
      </w:tr>
      <w:tr w:rsidR="00B838F5" w:rsidRPr="000376BB" w14:paraId="58B90DFE" w14:textId="77777777" w:rsidTr="008F43B2">
        <w:tc>
          <w:tcPr>
            <w:tcW w:w="4248" w:type="dxa"/>
            <w:vAlign w:val="center"/>
          </w:tcPr>
          <w:p w14:paraId="73B90D47" w14:textId="1145E0D2" w:rsidR="00B838F5" w:rsidRPr="000376BB" w:rsidRDefault="00B838F5" w:rsidP="008F43B2">
            <w:pPr>
              <w:rPr>
                <w:rFonts w:ascii="Candara" w:eastAsia="Calibri" w:hAnsi="Candara" w:cs="Arial"/>
                <w:color w:val="000000" w:themeColor="text1"/>
                <w:sz w:val="20"/>
                <w:szCs w:val="20"/>
                <w:lang w:val="hr-BA"/>
              </w:rPr>
            </w:pPr>
            <w:r w:rsidRPr="000376BB">
              <w:rPr>
                <w:rFonts w:ascii="Candara" w:eastAsia="Calibri" w:hAnsi="Candara" w:cs="Arial"/>
                <w:color w:val="000000" w:themeColor="text1"/>
                <w:sz w:val="20"/>
                <w:szCs w:val="20"/>
                <w:lang w:val="hr-BA"/>
              </w:rPr>
              <w:t>Udio ruralnog stanovništva koje ima koristi od poboljšanog pristupa  uslugama i infrastrukturi  kroz potporu u okviru federalnih potpora</w:t>
            </w:r>
          </w:p>
        </w:tc>
        <w:tc>
          <w:tcPr>
            <w:tcW w:w="1984" w:type="dxa"/>
            <w:vAlign w:val="center"/>
          </w:tcPr>
          <w:p w14:paraId="1D3F452C" w14:textId="40CE8492" w:rsidR="00B838F5" w:rsidRPr="000376BB" w:rsidRDefault="00B838F5" w:rsidP="008F43B2">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FMPVŠ</w:t>
            </w:r>
          </w:p>
        </w:tc>
        <w:tc>
          <w:tcPr>
            <w:tcW w:w="1389" w:type="dxa"/>
            <w:vAlign w:val="center"/>
          </w:tcPr>
          <w:p w14:paraId="1F4D5D83" w14:textId="65813A1A"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PS</w:t>
            </w:r>
          </w:p>
        </w:tc>
        <w:tc>
          <w:tcPr>
            <w:tcW w:w="1389" w:type="dxa"/>
            <w:vAlign w:val="center"/>
          </w:tcPr>
          <w:p w14:paraId="76092ABA" w14:textId="7BCFE655"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+20%</w:t>
            </w:r>
          </w:p>
        </w:tc>
      </w:tr>
      <w:tr w:rsidR="00B838F5" w:rsidRPr="000376BB" w14:paraId="728178FF" w14:textId="77777777" w:rsidTr="008F43B2">
        <w:tc>
          <w:tcPr>
            <w:tcW w:w="4248" w:type="dxa"/>
            <w:vAlign w:val="center"/>
          </w:tcPr>
          <w:p w14:paraId="16F1A350" w14:textId="0CC32BC7" w:rsidR="00B838F5" w:rsidRPr="000376BB" w:rsidRDefault="00B838F5" w:rsidP="008F43B2">
            <w:pPr>
              <w:rPr>
                <w:rFonts w:ascii="Candara" w:hAnsi="Candara"/>
                <w:color w:val="000000" w:themeColor="text1"/>
                <w:sz w:val="20"/>
                <w:szCs w:val="20"/>
                <w:lang w:val="bs-Latn-BA"/>
              </w:rPr>
            </w:pPr>
            <w:r w:rsidRPr="000376BB">
              <w:rPr>
                <w:rFonts w:ascii="Candara" w:eastAsia="Calibri" w:hAnsi="Candara" w:cs="Arial"/>
                <w:color w:val="000000" w:themeColor="text1"/>
                <w:sz w:val="20"/>
                <w:szCs w:val="20"/>
                <w:lang w:val="hr-BA"/>
              </w:rPr>
              <w:t>Broj izrađenih LRS</w:t>
            </w:r>
          </w:p>
        </w:tc>
        <w:tc>
          <w:tcPr>
            <w:tcW w:w="1984" w:type="dxa"/>
            <w:vAlign w:val="center"/>
          </w:tcPr>
          <w:p w14:paraId="4F12EA63" w14:textId="77777777" w:rsidR="00B838F5" w:rsidRPr="000376BB" w:rsidRDefault="00B838F5" w:rsidP="008F43B2">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FMPVŠ</w:t>
            </w:r>
          </w:p>
        </w:tc>
        <w:tc>
          <w:tcPr>
            <w:tcW w:w="1389" w:type="dxa"/>
            <w:vAlign w:val="center"/>
          </w:tcPr>
          <w:p w14:paraId="23B6A5E4" w14:textId="36A1956D"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0</w:t>
            </w:r>
          </w:p>
        </w:tc>
        <w:tc>
          <w:tcPr>
            <w:tcW w:w="1389" w:type="dxa"/>
            <w:vAlign w:val="center"/>
          </w:tcPr>
          <w:p w14:paraId="3106F212" w14:textId="6FEE4D10"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3</w:t>
            </w:r>
          </w:p>
        </w:tc>
      </w:tr>
      <w:tr w:rsidR="00B838F5" w:rsidRPr="000376BB" w14:paraId="6BB62AC0" w14:textId="77777777" w:rsidTr="008F43B2">
        <w:tc>
          <w:tcPr>
            <w:tcW w:w="4248" w:type="dxa"/>
            <w:vAlign w:val="center"/>
          </w:tcPr>
          <w:p w14:paraId="21CC5143" w14:textId="286D7FE7" w:rsidR="00B838F5" w:rsidRPr="000376BB" w:rsidRDefault="00B838F5" w:rsidP="008F43B2">
            <w:pPr>
              <w:rPr>
                <w:rFonts w:ascii="Candara" w:eastAsia="Calibri" w:hAnsi="Candara" w:cs="Arial"/>
                <w:color w:val="000000" w:themeColor="text1"/>
                <w:sz w:val="20"/>
                <w:szCs w:val="20"/>
                <w:lang w:val="hr-BA"/>
              </w:rPr>
            </w:pPr>
            <w:r w:rsidRPr="000376BB">
              <w:rPr>
                <w:rFonts w:ascii="Candara" w:eastAsia="Calibri" w:hAnsi="Candara" w:cs="Arial"/>
                <w:color w:val="000000" w:themeColor="text1"/>
                <w:sz w:val="20"/>
                <w:szCs w:val="20"/>
                <w:lang w:val="hr-BA"/>
              </w:rPr>
              <w:t>Broj podržanih LAG-ova</w:t>
            </w:r>
          </w:p>
        </w:tc>
        <w:tc>
          <w:tcPr>
            <w:tcW w:w="1984" w:type="dxa"/>
            <w:vAlign w:val="center"/>
          </w:tcPr>
          <w:p w14:paraId="36563CF3" w14:textId="0BD08897" w:rsidR="00B838F5" w:rsidRPr="000376BB" w:rsidRDefault="00B838F5" w:rsidP="008F43B2">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FMPVŠ</w:t>
            </w:r>
          </w:p>
        </w:tc>
        <w:tc>
          <w:tcPr>
            <w:tcW w:w="1389" w:type="dxa"/>
            <w:vAlign w:val="center"/>
          </w:tcPr>
          <w:p w14:paraId="256D064D" w14:textId="20C40A09"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0</w:t>
            </w:r>
          </w:p>
        </w:tc>
        <w:tc>
          <w:tcPr>
            <w:tcW w:w="1389" w:type="dxa"/>
            <w:vAlign w:val="center"/>
          </w:tcPr>
          <w:p w14:paraId="62979183" w14:textId="1BC1BD82"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w:t>
            </w:r>
          </w:p>
        </w:tc>
      </w:tr>
      <w:tr w:rsidR="00B838F5" w:rsidRPr="000376BB" w14:paraId="40FC3664" w14:textId="77777777" w:rsidTr="008F43B2">
        <w:tc>
          <w:tcPr>
            <w:tcW w:w="4248" w:type="dxa"/>
          </w:tcPr>
          <w:p w14:paraId="529EF6F0" w14:textId="1E930E24" w:rsidR="00B838F5" w:rsidRPr="000376BB" w:rsidRDefault="00B838F5" w:rsidP="008F43B2">
            <w:pPr>
              <w:rPr>
                <w:rFonts w:ascii="Candara" w:eastAsia="Calibri" w:hAnsi="Candara" w:cs="Arial"/>
                <w:color w:val="000000" w:themeColor="text1"/>
                <w:sz w:val="20"/>
                <w:szCs w:val="20"/>
                <w:lang w:val="hr-BA"/>
              </w:rPr>
            </w:pPr>
            <w:r w:rsidRPr="000376BB">
              <w:rPr>
                <w:rFonts w:ascii="Candara" w:eastAsia="Arial" w:hAnsi="Candara" w:cs="Arial"/>
                <w:sz w:val="20"/>
                <w:szCs w:val="20"/>
                <w:lang w:val="bs-Latn-BA"/>
              </w:rPr>
              <w:t>Poljoprivredna površina pod organskom proizvodnjom (bez pašnjaka), u ha</w:t>
            </w:r>
          </w:p>
        </w:tc>
        <w:tc>
          <w:tcPr>
            <w:tcW w:w="1984" w:type="dxa"/>
            <w:vAlign w:val="center"/>
          </w:tcPr>
          <w:p w14:paraId="377431CD" w14:textId="0A9245EF" w:rsidR="00B838F5" w:rsidRPr="000376BB" w:rsidRDefault="00B838F5" w:rsidP="008F43B2">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FMPVŠ</w:t>
            </w:r>
          </w:p>
        </w:tc>
        <w:tc>
          <w:tcPr>
            <w:tcW w:w="1389" w:type="dxa"/>
            <w:vAlign w:val="center"/>
          </w:tcPr>
          <w:p w14:paraId="7FA74C6D" w14:textId="240F502E"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PS</w:t>
            </w:r>
          </w:p>
        </w:tc>
        <w:tc>
          <w:tcPr>
            <w:tcW w:w="1389" w:type="dxa"/>
            <w:vAlign w:val="center"/>
          </w:tcPr>
          <w:p w14:paraId="502BF253" w14:textId="71C44815"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+15%</w:t>
            </w:r>
          </w:p>
        </w:tc>
      </w:tr>
      <w:tr w:rsidR="00B838F5" w:rsidRPr="000376BB" w14:paraId="6C0616E9" w14:textId="77777777" w:rsidTr="008F43B2">
        <w:tc>
          <w:tcPr>
            <w:tcW w:w="4248" w:type="dxa"/>
          </w:tcPr>
          <w:p w14:paraId="1E72FC29" w14:textId="2891A6E9" w:rsidR="00B838F5" w:rsidRPr="000376BB" w:rsidRDefault="00B838F5" w:rsidP="008F43B2">
            <w:pPr>
              <w:rPr>
                <w:rFonts w:ascii="Candara" w:eastAsia="Calibri" w:hAnsi="Candara" w:cs="Arial"/>
                <w:color w:val="000000" w:themeColor="text1"/>
                <w:sz w:val="20"/>
                <w:szCs w:val="20"/>
                <w:lang w:val="hr-BA"/>
              </w:rPr>
            </w:pPr>
            <w:r w:rsidRPr="000376BB">
              <w:rPr>
                <w:rFonts w:ascii="Candara" w:hAnsi="Candara"/>
                <w:sz w:val="20"/>
                <w:szCs w:val="20"/>
                <w:lang w:val="hr-HR"/>
              </w:rPr>
              <w:t>% zemljišta na kojem je smanjena produktivnost (LPD)**</w:t>
            </w:r>
          </w:p>
        </w:tc>
        <w:tc>
          <w:tcPr>
            <w:tcW w:w="1984" w:type="dxa"/>
          </w:tcPr>
          <w:p w14:paraId="3C4080FE" w14:textId="4D889CB8" w:rsidR="00B838F5" w:rsidRPr="000376BB" w:rsidRDefault="009E37B5" w:rsidP="009E37B5">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FAZ</w:t>
            </w:r>
            <w:r w:rsidR="00B838F5" w:rsidRPr="000376BB">
              <w:rPr>
                <w:rFonts w:ascii="Candara" w:hAnsi="Candara"/>
                <w:color w:val="000000" w:themeColor="text1"/>
                <w:sz w:val="20"/>
                <w:szCs w:val="20"/>
                <w:lang w:val="bs-Latn-BA"/>
              </w:rPr>
              <w:t>*</w:t>
            </w:r>
          </w:p>
        </w:tc>
        <w:tc>
          <w:tcPr>
            <w:tcW w:w="1389" w:type="dxa"/>
            <w:vAlign w:val="center"/>
          </w:tcPr>
          <w:p w14:paraId="11A170C9" w14:textId="7A83C7CE"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PS</w:t>
            </w:r>
          </w:p>
        </w:tc>
        <w:tc>
          <w:tcPr>
            <w:tcW w:w="1389" w:type="dxa"/>
            <w:vAlign w:val="center"/>
          </w:tcPr>
          <w:p w14:paraId="797080B2" w14:textId="120E3B8D"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+15%</w:t>
            </w:r>
          </w:p>
        </w:tc>
      </w:tr>
      <w:tr w:rsidR="00B838F5" w:rsidRPr="000376BB" w14:paraId="3E884431" w14:textId="77777777" w:rsidTr="008F43B2">
        <w:tc>
          <w:tcPr>
            <w:tcW w:w="4248" w:type="dxa"/>
          </w:tcPr>
          <w:p w14:paraId="134286BE" w14:textId="4B72D3A3" w:rsidR="00B838F5" w:rsidRPr="000376BB" w:rsidRDefault="00B838F5" w:rsidP="008F43B2">
            <w:pPr>
              <w:rPr>
                <w:rFonts w:ascii="Candara" w:eastAsia="Calibri" w:hAnsi="Candara" w:cs="Arial"/>
                <w:color w:val="000000" w:themeColor="text1"/>
                <w:sz w:val="20"/>
                <w:szCs w:val="20"/>
                <w:lang w:val="hr-BA"/>
              </w:rPr>
            </w:pPr>
            <w:r w:rsidRPr="000376BB">
              <w:rPr>
                <w:rFonts w:ascii="Candara" w:hAnsi="Candara"/>
                <w:sz w:val="20"/>
                <w:szCs w:val="20"/>
                <w:lang w:val="hr-HR"/>
              </w:rPr>
              <w:t>% zemljišta na kojem su rani znakovi smanjenja produktivnosti (LPD)**</w:t>
            </w:r>
          </w:p>
        </w:tc>
        <w:tc>
          <w:tcPr>
            <w:tcW w:w="1984" w:type="dxa"/>
          </w:tcPr>
          <w:p w14:paraId="7A37E7D5" w14:textId="0F2DEDC2" w:rsidR="00B838F5" w:rsidRPr="000376BB" w:rsidRDefault="00B838F5" w:rsidP="008F43B2">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FAZ*</w:t>
            </w:r>
          </w:p>
        </w:tc>
        <w:tc>
          <w:tcPr>
            <w:tcW w:w="1389" w:type="dxa"/>
            <w:vAlign w:val="center"/>
          </w:tcPr>
          <w:p w14:paraId="4DC5DB27" w14:textId="2C951489"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PS</w:t>
            </w:r>
          </w:p>
        </w:tc>
        <w:tc>
          <w:tcPr>
            <w:tcW w:w="1389" w:type="dxa"/>
            <w:vAlign w:val="center"/>
          </w:tcPr>
          <w:p w14:paraId="3A753BEA" w14:textId="470F55AE"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+15%</w:t>
            </w:r>
          </w:p>
        </w:tc>
      </w:tr>
      <w:tr w:rsidR="00B838F5" w:rsidRPr="000376BB" w14:paraId="60A1A89F" w14:textId="77777777" w:rsidTr="008F43B2">
        <w:tc>
          <w:tcPr>
            <w:tcW w:w="4248" w:type="dxa"/>
          </w:tcPr>
          <w:p w14:paraId="6C0BD462" w14:textId="7006E146" w:rsidR="00B838F5" w:rsidRPr="000376BB" w:rsidRDefault="00B838F5" w:rsidP="008F43B2">
            <w:pPr>
              <w:rPr>
                <w:rFonts w:ascii="Candara" w:eastAsia="Calibri" w:hAnsi="Candara" w:cs="Arial"/>
                <w:color w:val="000000" w:themeColor="text1"/>
                <w:sz w:val="20"/>
                <w:szCs w:val="20"/>
                <w:lang w:val="hr-BA"/>
              </w:rPr>
            </w:pPr>
            <w:r w:rsidRPr="000376BB">
              <w:rPr>
                <w:rFonts w:ascii="Candara" w:hAnsi="Candara"/>
                <w:sz w:val="20"/>
                <w:szCs w:val="20"/>
                <w:lang w:val="hr-HR"/>
              </w:rPr>
              <w:t>% zemljišta koje je stabilno, ali pod pritiskom smanjenja produktivnosti (LPD)**</w:t>
            </w:r>
          </w:p>
        </w:tc>
        <w:tc>
          <w:tcPr>
            <w:tcW w:w="1984" w:type="dxa"/>
            <w:vAlign w:val="center"/>
          </w:tcPr>
          <w:p w14:paraId="1CDF9649" w14:textId="52FD244D" w:rsidR="00B838F5" w:rsidRPr="000376BB" w:rsidRDefault="00B838F5" w:rsidP="008F43B2">
            <w:pPr>
              <w:rPr>
                <w:rFonts w:ascii="Candara" w:hAnsi="Candara"/>
                <w:color w:val="000000" w:themeColor="text1"/>
                <w:sz w:val="20"/>
                <w:szCs w:val="20"/>
                <w:lang w:val="bs-Latn-BA"/>
              </w:rPr>
            </w:pPr>
            <w:r w:rsidRPr="000376BB">
              <w:rPr>
                <w:rFonts w:ascii="Candara" w:hAnsi="Candara"/>
                <w:color w:val="000000" w:themeColor="text1"/>
                <w:sz w:val="20"/>
                <w:szCs w:val="20"/>
                <w:lang w:val="bs-Latn-BA"/>
              </w:rPr>
              <w:t>FAZ*</w:t>
            </w:r>
          </w:p>
        </w:tc>
        <w:tc>
          <w:tcPr>
            <w:tcW w:w="1389" w:type="dxa"/>
            <w:vAlign w:val="center"/>
          </w:tcPr>
          <w:p w14:paraId="48952A89" w14:textId="6E41986B"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Ps</w:t>
            </w:r>
          </w:p>
        </w:tc>
        <w:tc>
          <w:tcPr>
            <w:tcW w:w="1389" w:type="dxa"/>
            <w:vAlign w:val="center"/>
          </w:tcPr>
          <w:p w14:paraId="1D8DB691" w14:textId="3256DCAA" w:rsidR="00B838F5" w:rsidRPr="000376BB" w:rsidRDefault="00A203AE" w:rsidP="008F43B2">
            <w:pPr>
              <w:jc w:val="center"/>
              <w:rPr>
                <w:rFonts w:ascii="Candara" w:hAnsi="Candara"/>
                <w:color w:val="000000" w:themeColor="text1"/>
                <w:sz w:val="20"/>
                <w:szCs w:val="20"/>
                <w:lang w:val="bs-Latn-BA"/>
              </w:rPr>
            </w:pPr>
            <w:r>
              <w:rPr>
                <w:rFonts w:ascii="Candara" w:hAnsi="Candara"/>
                <w:color w:val="000000" w:themeColor="text1"/>
                <w:sz w:val="20"/>
                <w:szCs w:val="20"/>
                <w:lang w:val="bs-Latn-BA"/>
              </w:rPr>
              <w:t>+15%</w:t>
            </w:r>
          </w:p>
        </w:tc>
      </w:tr>
    </w:tbl>
    <w:p w14:paraId="705AD437" w14:textId="678C3F69" w:rsidR="000F5AD2" w:rsidRDefault="000F5AD2" w:rsidP="00B838F5">
      <w:pPr>
        <w:rPr>
          <w:rFonts w:ascii="Candara" w:hAnsi="Candara" w:cstheme="minorBidi"/>
          <w:sz w:val="20"/>
          <w:szCs w:val="20"/>
          <w:lang w:val="hr-HR"/>
        </w:rPr>
      </w:pPr>
      <w:r>
        <w:rPr>
          <w:rFonts w:ascii="Candara" w:hAnsi="Candara" w:cstheme="minorBidi"/>
          <w:sz w:val="20"/>
          <w:szCs w:val="20"/>
          <w:lang w:val="hr-HR"/>
        </w:rPr>
        <w:t>PS - Polazno stanje</w:t>
      </w:r>
    </w:p>
    <w:p w14:paraId="4DE4FE3B" w14:textId="77777777" w:rsidR="00B838F5" w:rsidRPr="00917683" w:rsidRDefault="00B838F5" w:rsidP="00B838F5">
      <w:pPr>
        <w:rPr>
          <w:rFonts w:ascii="Candara" w:hAnsi="Candara" w:cstheme="minorBidi"/>
          <w:sz w:val="20"/>
          <w:szCs w:val="20"/>
          <w:lang w:val="hr-HR"/>
        </w:rPr>
      </w:pPr>
      <w:r w:rsidRPr="00917683">
        <w:rPr>
          <w:rFonts w:ascii="Candara" w:hAnsi="Candara" w:cstheme="minorBidi"/>
          <w:sz w:val="20"/>
          <w:szCs w:val="20"/>
          <w:lang w:val="hr-HR"/>
        </w:rPr>
        <w:t>* Podatke je izračunao EU-Ispra Joint Research Center na osnovu podataka CORINE Land Cover (CLC), koji su nastali satelitskim snimanjem područja Evrope. Federalni agropedološki zavod ima mandat da se bavi ovim podacima.</w:t>
      </w:r>
    </w:p>
    <w:p w14:paraId="64F9F745" w14:textId="1ADC25C3" w:rsidR="00B838F5" w:rsidRPr="00917683" w:rsidRDefault="00B838F5" w:rsidP="00B838F5">
      <w:pPr>
        <w:rPr>
          <w:rFonts w:ascii="Candara" w:hAnsi="Candara" w:cstheme="minorBidi"/>
          <w:sz w:val="20"/>
          <w:szCs w:val="20"/>
          <w:lang w:val="hr-HR"/>
        </w:rPr>
      </w:pPr>
      <w:r w:rsidRPr="00917683">
        <w:rPr>
          <w:rFonts w:ascii="Candara" w:hAnsi="Candara" w:cstheme="minorBidi"/>
          <w:sz w:val="20"/>
          <w:szCs w:val="20"/>
          <w:lang w:val="hr-HR"/>
        </w:rPr>
        <w:t>*</w:t>
      </w:r>
      <w:r w:rsidR="009E37B5">
        <w:rPr>
          <w:rFonts w:ascii="Candara" w:hAnsi="Candara" w:cstheme="minorBidi"/>
          <w:sz w:val="20"/>
          <w:szCs w:val="20"/>
          <w:lang w:val="hr-HR"/>
        </w:rPr>
        <w:t>* Land Productivity Dinamics - K</w:t>
      </w:r>
      <w:r w:rsidRPr="00917683">
        <w:rPr>
          <w:rFonts w:ascii="Candara" w:hAnsi="Candara" w:cstheme="minorBidi"/>
          <w:sz w:val="20"/>
          <w:szCs w:val="20"/>
          <w:lang w:val="hr-HR"/>
        </w:rPr>
        <w:t>retanje produktivnosti zemljišta</w:t>
      </w:r>
    </w:p>
    <w:p w14:paraId="09A77976" w14:textId="77777777" w:rsidR="00052A4F" w:rsidRDefault="00052A4F" w:rsidP="000629D7">
      <w:pPr>
        <w:pStyle w:val="Naslov2"/>
        <w:spacing w:before="0"/>
        <w:rPr>
          <w:rFonts w:ascii="Candara" w:hAnsi="Candara" w:cs="Arial"/>
          <w:i/>
          <w:color w:val="000000" w:themeColor="text1"/>
          <w:sz w:val="22"/>
          <w:szCs w:val="22"/>
          <w:lang w:val="bs-Latn-BA"/>
        </w:rPr>
      </w:pPr>
    </w:p>
    <w:p w14:paraId="0C41C6D3" w14:textId="77777777" w:rsidR="00B838F5" w:rsidRDefault="00B838F5" w:rsidP="00B838F5"/>
    <w:p w14:paraId="12E3055F" w14:textId="77777777" w:rsidR="00E47F8E" w:rsidRDefault="00E47F8E" w:rsidP="00C522FF">
      <w:pPr>
        <w:jc w:val="both"/>
        <w:rPr>
          <w:rFonts w:ascii="Candara" w:hAnsi="Candara"/>
          <w:sz w:val="22"/>
          <w:szCs w:val="22"/>
          <w:lang w:val="bs-Latn-BA"/>
        </w:rPr>
      </w:pPr>
    </w:p>
    <w:p w14:paraId="2A51DB4A" w14:textId="77777777" w:rsidR="00E47F8E" w:rsidRDefault="00E47F8E" w:rsidP="00C522FF">
      <w:pPr>
        <w:jc w:val="both"/>
        <w:rPr>
          <w:rFonts w:ascii="Candara" w:hAnsi="Candara"/>
          <w:sz w:val="22"/>
          <w:szCs w:val="22"/>
          <w:lang w:val="bs-Latn-BA"/>
        </w:rPr>
      </w:pPr>
    </w:p>
    <w:p w14:paraId="10FF3A25" w14:textId="77777777" w:rsidR="0024165E" w:rsidRDefault="0024165E" w:rsidP="00C522FF">
      <w:pPr>
        <w:jc w:val="both"/>
        <w:rPr>
          <w:rFonts w:ascii="Candara" w:hAnsi="Candara"/>
          <w:sz w:val="22"/>
          <w:szCs w:val="22"/>
          <w:lang w:val="bs-Latn-BA"/>
        </w:rPr>
      </w:pPr>
    </w:p>
    <w:p w14:paraId="2A665A23" w14:textId="77777777" w:rsidR="0024165E" w:rsidRDefault="0024165E" w:rsidP="00C522FF">
      <w:pPr>
        <w:jc w:val="both"/>
        <w:rPr>
          <w:rFonts w:ascii="Candara" w:hAnsi="Candara"/>
          <w:sz w:val="22"/>
          <w:szCs w:val="22"/>
          <w:lang w:val="bs-Latn-BA"/>
        </w:rPr>
      </w:pPr>
    </w:p>
    <w:p w14:paraId="339CA923" w14:textId="77777777" w:rsidR="0024165E" w:rsidRDefault="0024165E" w:rsidP="00C522FF">
      <w:pPr>
        <w:jc w:val="both"/>
        <w:rPr>
          <w:rFonts w:ascii="Candara" w:hAnsi="Candara"/>
          <w:sz w:val="22"/>
          <w:szCs w:val="22"/>
          <w:lang w:val="bs-Latn-BA"/>
        </w:rPr>
      </w:pPr>
    </w:p>
    <w:p w14:paraId="1C1174F1" w14:textId="77777777" w:rsidR="0024165E" w:rsidRDefault="0024165E" w:rsidP="00C522FF">
      <w:pPr>
        <w:jc w:val="both"/>
        <w:rPr>
          <w:rFonts w:ascii="Candara" w:hAnsi="Candara"/>
          <w:sz w:val="22"/>
          <w:szCs w:val="22"/>
          <w:lang w:val="bs-Latn-BA"/>
        </w:rPr>
      </w:pPr>
    </w:p>
    <w:p w14:paraId="64BFF121" w14:textId="77777777" w:rsidR="0024165E" w:rsidRDefault="0024165E" w:rsidP="00C522FF">
      <w:pPr>
        <w:jc w:val="both"/>
        <w:rPr>
          <w:rFonts w:ascii="Candara" w:hAnsi="Candara"/>
          <w:sz w:val="22"/>
          <w:szCs w:val="22"/>
          <w:lang w:val="bs-Latn-BA"/>
        </w:rPr>
      </w:pPr>
    </w:p>
    <w:p w14:paraId="329265F1" w14:textId="77777777" w:rsidR="0024165E" w:rsidRDefault="0024165E" w:rsidP="00C522FF">
      <w:pPr>
        <w:jc w:val="both"/>
        <w:rPr>
          <w:rFonts w:ascii="Candara" w:hAnsi="Candara"/>
          <w:sz w:val="22"/>
          <w:szCs w:val="22"/>
          <w:lang w:val="bs-Latn-BA"/>
        </w:rPr>
      </w:pPr>
    </w:p>
    <w:p w14:paraId="14899002" w14:textId="77777777" w:rsidR="004B0A93" w:rsidRDefault="004B0A93" w:rsidP="00C522FF">
      <w:pPr>
        <w:jc w:val="both"/>
        <w:rPr>
          <w:rFonts w:ascii="Candara" w:hAnsi="Candara"/>
          <w:sz w:val="22"/>
          <w:szCs w:val="22"/>
          <w:lang w:val="bs-Latn-BA"/>
        </w:rPr>
      </w:pPr>
    </w:p>
    <w:p w14:paraId="7C666494" w14:textId="77777777" w:rsidR="004B0A93" w:rsidRDefault="004B0A93" w:rsidP="00C522FF">
      <w:pPr>
        <w:jc w:val="both"/>
        <w:rPr>
          <w:rFonts w:ascii="Candara" w:hAnsi="Candara"/>
          <w:sz w:val="22"/>
          <w:szCs w:val="22"/>
          <w:lang w:val="bs-Latn-BA"/>
        </w:rPr>
      </w:pPr>
    </w:p>
    <w:p w14:paraId="7F2D8962" w14:textId="77777777" w:rsidR="004B0A93" w:rsidRDefault="004B0A93" w:rsidP="00C522FF">
      <w:pPr>
        <w:jc w:val="both"/>
        <w:rPr>
          <w:rFonts w:ascii="Candara" w:hAnsi="Candara"/>
          <w:sz w:val="22"/>
          <w:szCs w:val="22"/>
          <w:lang w:val="bs-Latn-BA"/>
        </w:rPr>
      </w:pPr>
    </w:p>
    <w:p w14:paraId="10FC6C1E" w14:textId="77777777" w:rsidR="004B0A93" w:rsidRDefault="004B0A93" w:rsidP="00C522FF">
      <w:pPr>
        <w:jc w:val="both"/>
        <w:rPr>
          <w:rFonts w:ascii="Candara" w:hAnsi="Candara"/>
          <w:sz w:val="22"/>
          <w:szCs w:val="22"/>
          <w:lang w:val="bs-Latn-BA"/>
        </w:rPr>
      </w:pPr>
    </w:p>
    <w:p w14:paraId="3ECC6396" w14:textId="77777777" w:rsidR="004B0A93" w:rsidRDefault="004B0A93" w:rsidP="00C522FF">
      <w:pPr>
        <w:jc w:val="both"/>
        <w:rPr>
          <w:rFonts w:ascii="Candara" w:hAnsi="Candara"/>
          <w:sz w:val="22"/>
          <w:szCs w:val="22"/>
          <w:lang w:val="bs-Latn-BA"/>
        </w:rPr>
      </w:pPr>
    </w:p>
    <w:p w14:paraId="42153D2C" w14:textId="77777777" w:rsidR="004B0A93" w:rsidRDefault="004B0A93" w:rsidP="00C522FF">
      <w:pPr>
        <w:jc w:val="both"/>
        <w:rPr>
          <w:rFonts w:ascii="Candara" w:hAnsi="Candara"/>
          <w:sz w:val="22"/>
          <w:szCs w:val="22"/>
          <w:lang w:val="bs-Latn-BA"/>
        </w:rPr>
      </w:pPr>
    </w:p>
    <w:p w14:paraId="73D8AAF6" w14:textId="77777777" w:rsidR="00B57A3D" w:rsidRDefault="00B57A3D" w:rsidP="00B57A3D">
      <w:pPr>
        <w:rPr>
          <w:rFonts w:ascii="Candara" w:hAnsi="Candara"/>
          <w:b/>
          <w:color w:val="2F5496" w:themeColor="accent5" w:themeShade="BF"/>
          <w:lang w:val="hr-HR"/>
        </w:rPr>
      </w:pPr>
    </w:p>
    <w:p w14:paraId="5A23826C" w14:textId="77777777" w:rsidR="00B57A3D" w:rsidRDefault="00B57A3D" w:rsidP="00B57A3D">
      <w:pPr>
        <w:rPr>
          <w:rFonts w:ascii="Candara" w:hAnsi="Candara"/>
          <w:b/>
          <w:color w:val="2F5496" w:themeColor="accent5" w:themeShade="BF"/>
          <w:lang w:val="hr-HR"/>
        </w:rPr>
      </w:pPr>
    </w:p>
    <w:p w14:paraId="1F4F482C" w14:textId="77777777" w:rsidR="00B57A3D" w:rsidRDefault="00B57A3D" w:rsidP="00B57A3D">
      <w:pPr>
        <w:rPr>
          <w:rFonts w:ascii="Candara" w:hAnsi="Candara"/>
          <w:b/>
          <w:color w:val="2F5496" w:themeColor="accent5" w:themeShade="BF"/>
          <w:lang w:val="hr-HR"/>
        </w:rPr>
      </w:pPr>
    </w:p>
    <w:p w14:paraId="3F9078C8" w14:textId="77777777" w:rsidR="00B57A3D" w:rsidRDefault="00B57A3D" w:rsidP="00B57A3D">
      <w:pPr>
        <w:rPr>
          <w:rFonts w:ascii="Candara" w:hAnsi="Candara"/>
          <w:b/>
          <w:color w:val="2F5496" w:themeColor="accent5" w:themeShade="BF"/>
          <w:lang w:val="hr-HR"/>
        </w:rPr>
      </w:pPr>
    </w:p>
    <w:p w14:paraId="24765E5C" w14:textId="77777777" w:rsidR="00B57A3D" w:rsidRDefault="00B57A3D" w:rsidP="00B57A3D">
      <w:pPr>
        <w:rPr>
          <w:rFonts w:ascii="Candara" w:hAnsi="Candara"/>
          <w:b/>
          <w:color w:val="2F5496" w:themeColor="accent5" w:themeShade="BF"/>
          <w:lang w:val="hr-HR"/>
        </w:rPr>
      </w:pPr>
    </w:p>
    <w:p w14:paraId="6C0EB0C2" w14:textId="77777777" w:rsidR="00B57A3D" w:rsidRDefault="00B57A3D" w:rsidP="00B57A3D">
      <w:pPr>
        <w:rPr>
          <w:rFonts w:ascii="Candara" w:hAnsi="Candara"/>
          <w:b/>
          <w:color w:val="2F5496" w:themeColor="accent5" w:themeShade="BF"/>
          <w:lang w:val="hr-HR"/>
        </w:rPr>
      </w:pPr>
    </w:p>
    <w:p w14:paraId="0A9FEB4E" w14:textId="77777777" w:rsidR="00B57A3D" w:rsidRDefault="00B57A3D" w:rsidP="00B57A3D">
      <w:pPr>
        <w:rPr>
          <w:rFonts w:ascii="Candara" w:hAnsi="Candara"/>
          <w:b/>
          <w:color w:val="2F5496" w:themeColor="accent5" w:themeShade="BF"/>
          <w:lang w:val="hr-HR"/>
        </w:rPr>
      </w:pPr>
    </w:p>
    <w:p w14:paraId="3412C74F" w14:textId="77777777" w:rsidR="00B57A3D" w:rsidRDefault="00B57A3D" w:rsidP="00B57A3D">
      <w:pPr>
        <w:rPr>
          <w:rFonts w:ascii="Candara" w:hAnsi="Candara"/>
          <w:b/>
          <w:color w:val="2F5496" w:themeColor="accent5" w:themeShade="BF"/>
          <w:lang w:val="hr-HR"/>
        </w:rPr>
      </w:pPr>
    </w:p>
    <w:p w14:paraId="4F74EF79" w14:textId="77777777" w:rsidR="00B57A3D" w:rsidRDefault="00B57A3D" w:rsidP="00B57A3D">
      <w:pPr>
        <w:rPr>
          <w:rFonts w:ascii="Candara" w:hAnsi="Candara"/>
          <w:b/>
          <w:color w:val="2F5496" w:themeColor="accent5" w:themeShade="BF"/>
          <w:lang w:val="hr-HR"/>
        </w:rPr>
      </w:pPr>
    </w:p>
    <w:p w14:paraId="5413E3A0" w14:textId="77777777" w:rsidR="00B57A3D" w:rsidRDefault="00B57A3D" w:rsidP="00B57A3D">
      <w:pPr>
        <w:rPr>
          <w:rFonts w:ascii="Candara" w:hAnsi="Candara"/>
          <w:b/>
          <w:color w:val="2F5496" w:themeColor="accent5" w:themeShade="BF"/>
          <w:lang w:val="hr-HR"/>
        </w:rPr>
      </w:pPr>
    </w:p>
    <w:p w14:paraId="1A1055D5" w14:textId="77777777" w:rsidR="00B57A3D" w:rsidRDefault="00B57A3D" w:rsidP="00B57A3D">
      <w:pPr>
        <w:rPr>
          <w:rFonts w:ascii="Candara" w:hAnsi="Candara"/>
          <w:b/>
          <w:color w:val="2F5496" w:themeColor="accent5" w:themeShade="BF"/>
          <w:lang w:val="hr-HR"/>
        </w:rPr>
      </w:pPr>
    </w:p>
    <w:p w14:paraId="7FB984A6" w14:textId="77777777" w:rsidR="00B57A3D" w:rsidRDefault="00B57A3D" w:rsidP="00B57A3D">
      <w:pPr>
        <w:rPr>
          <w:rFonts w:ascii="Candara" w:hAnsi="Candara"/>
          <w:b/>
          <w:color w:val="2F5496" w:themeColor="accent5" w:themeShade="BF"/>
          <w:lang w:val="hr-HR"/>
        </w:rPr>
      </w:pPr>
    </w:p>
    <w:p w14:paraId="0B22BDF5" w14:textId="77777777" w:rsidR="00B57A3D" w:rsidRDefault="00B57A3D" w:rsidP="00B57A3D">
      <w:pPr>
        <w:rPr>
          <w:rFonts w:ascii="Candara" w:hAnsi="Candara"/>
          <w:b/>
          <w:color w:val="2F5496" w:themeColor="accent5" w:themeShade="BF"/>
          <w:lang w:val="hr-HR"/>
        </w:rPr>
      </w:pPr>
    </w:p>
    <w:p w14:paraId="4EDE17FA" w14:textId="77777777" w:rsidR="00B57A3D" w:rsidRDefault="00B57A3D" w:rsidP="00B57A3D">
      <w:pPr>
        <w:rPr>
          <w:rFonts w:ascii="Candara" w:hAnsi="Candara"/>
          <w:b/>
          <w:color w:val="2F5496" w:themeColor="accent5" w:themeShade="BF"/>
          <w:lang w:val="hr-HR"/>
        </w:rPr>
      </w:pPr>
    </w:p>
    <w:p w14:paraId="394A9F99" w14:textId="77777777" w:rsidR="00B57A3D" w:rsidRDefault="00B57A3D" w:rsidP="00B57A3D">
      <w:pPr>
        <w:rPr>
          <w:rFonts w:ascii="Candara" w:hAnsi="Candara"/>
          <w:b/>
          <w:color w:val="2F5496" w:themeColor="accent5" w:themeShade="BF"/>
          <w:lang w:val="hr-HR"/>
        </w:rPr>
      </w:pPr>
    </w:p>
    <w:p w14:paraId="7ED978E2" w14:textId="77777777" w:rsidR="00B57A3D" w:rsidRDefault="00B57A3D" w:rsidP="00B57A3D">
      <w:pPr>
        <w:rPr>
          <w:rFonts w:ascii="Candara" w:hAnsi="Candara"/>
          <w:b/>
          <w:color w:val="2F5496" w:themeColor="accent5" w:themeShade="BF"/>
          <w:lang w:val="hr-HR"/>
        </w:rPr>
      </w:pPr>
    </w:p>
    <w:p w14:paraId="0680EF52" w14:textId="77777777" w:rsidR="00B57A3D" w:rsidRDefault="00B57A3D" w:rsidP="00B57A3D">
      <w:pPr>
        <w:rPr>
          <w:rFonts w:ascii="Candara" w:hAnsi="Candara"/>
          <w:b/>
          <w:color w:val="2F5496" w:themeColor="accent5" w:themeShade="BF"/>
          <w:lang w:val="hr-HR"/>
        </w:rPr>
      </w:pPr>
    </w:p>
    <w:p w14:paraId="77FF812A" w14:textId="77777777" w:rsidR="00B57A3D" w:rsidRDefault="00B57A3D" w:rsidP="00B57A3D">
      <w:pPr>
        <w:rPr>
          <w:rFonts w:ascii="Candara" w:hAnsi="Candara"/>
          <w:b/>
          <w:color w:val="2F5496" w:themeColor="accent5" w:themeShade="BF"/>
          <w:lang w:val="hr-HR"/>
        </w:rPr>
      </w:pPr>
    </w:p>
    <w:p w14:paraId="200B2D42" w14:textId="77777777" w:rsidR="00B57A3D" w:rsidRPr="006170F1" w:rsidRDefault="00B57A3D" w:rsidP="00B57A3D">
      <w:pPr>
        <w:jc w:val="center"/>
        <w:rPr>
          <w:rFonts w:ascii="Candara" w:hAnsi="Candara"/>
          <w:b/>
          <w:color w:val="398B88"/>
          <w:sz w:val="56"/>
          <w:szCs w:val="56"/>
          <w:lang w:val="hr-HR"/>
        </w:rPr>
      </w:pPr>
      <w:r w:rsidRPr="006170F1">
        <w:rPr>
          <w:rFonts w:ascii="Candara" w:hAnsi="Candara"/>
          <w:b/>
          <w:color w:val="398B88"/>
          <w:sz w:val="56"/>
          <w:szCs w:val="56"/>
          <w:lang w:val="hr-HR"/>
        </w:rPr>
        <w:t>P</w:t>
      </w:r>
      <w:r>
        <w:rPr>
          <w:rFonts w:ascii="Candara" w:hAnsi="Candara"/>
          <w:b/>
          <w:color w:val="398B88"/>
          <w:sz w:val="56"/>
          <w:szCs w:val="56"/>
          <w:lang w:val="hr-HR"/>
        </w:rPr>
        <w:t xml:space="preserve"> </w:t>
      </w:r>
      <w:r w:rsidRPr="006170F1">
        <w:rPr>
          <w:rFonts w:ascii="Candara" w:hAnsi="Candara"/>
          <w:b/>
          <w:color w:val="398B88"/>
          <w:sz w:val="56"/>
          <w:szCs w:val="56"/>
          <w:lang w:val="hr-HR"/>
        </w:rPr>
        <w:t>R</w:t>
      </w:r>
      <w:r>
        <w:rPr>
          <w:rFonts w:ascii="Candara" w:hAnsi="Candara"/>
          <w:b/>
          <w:color w:val="398B88"/>
          <w:sz w:val="56"/>
          <w:szCs w:val="56"/>
          <w:lang w:val="hr-HR"/>
        </w:rPr>
        <w:t xml:space="preserve"> </w:t>
      </w:r>
      <w:r w:rsidRPr="006170F1">
        <w:rPr>
          <w:rFonts w:ascii="Candara" w:hAnsi="Candara"/>
          <w:b/>
          <w:color w:val="398B88"/>
          <w:sz w:val="56"/>
          <w:szCs w:val="56"/>
          <w:lang w:val="hr-HR"/>
        </w:rPr>
        <w:t>I</w:t>
      </w:r>
      <w:r>
        <w:rPr>
          <w:rFonts w:ascii="Candara" w:hAnsi="Candara"/>
          <w:b/>
          <w:color w:val="398B88"/>
          <w:sz w:val="56"/>
          <w:szCs w:val="56"/>
          <w:lang w:val="hr-HR"/>
        </w:rPr>
        <w:t xml:space="preserve"> </w:t>
      </w:r>
      <w:r w:rsidRPr="006170F1">
        <w:rPr>
          <w:rFonts w:ascii="Candara" w:hAnsi="Candara"/>
          <w:b/>
          <w:color w:val="398B88"/>
          <w:sz w:val="56"/>
          <w:szCs w:val="56"/>
          <w:lang w:val="hr-HR"/>
        </w:rPr>
        <w:t>L</w:t>
      </w:r>
      <w:r>
        <w:rPr>
          <w:rFonts w:ascii="Candara" w:hAnsi="Candara"/>
          <w:b/>
          <w:color w:val="398B88"/>
          <w:sz w:val="56"/>
          <w:szCs w:val="56"/>
          <w:lang w:val="hr-HR"/>
        </w:rPr>
        <w:t xml:space="preserve"> </w:t>
      </w:r>
      <w:r w:rsidRPr="006170F1">
        <w:rPr>
          <w:rFonts w:ascii="Candara" w:hAnsi="Candara"/>
          <w:b/>
          <w:color w:val="398B88"/>
          <w:sz w:val="56"/>
          <w:szCs w:val="56"/>
          <w:lang w:val="hr-HR"/>
        </w:rPr>
        <w:t>O</w:t>
      </w:r>
      <w:r>
        <w:rPr>
          <w:rFonts w:ascii="Candara" w:hAnsi="Candara"/>
          <w:b/>
          <w:color w:val="398B88"/>
          <w:sz w:val="56"/>
          <w:szCs w:val="56"/>
          <w:lang w:val="hr-HR"/>
        </w:rPr>
        <w:t xml:space="preserve"> </w:t>
      </w:r>
      <w:r w:rsidRPr="006170F1">
        <w:rPr>
          <w:rFonts w:ascii="Candara" w:hAnsi="Candara"/>
          <w:b/>
          <w:color w:val="398B88"/>
          <w:sz w:val="56"/>
          <w:szCs w:val="56"/>
          <w:lang w:val="hr-HR"/>
        </w:rPr>
        <w:t>Z</w:t>
      </w:r>
      <w:r>
        <w:rPr>
          <w:rFonts w:ascii="Candara" w:hAnsi="Candara"/>
          <w:b/>
          <w:color w:val="398B88"/>
          <w:sz w:val="56"/>
          <w:szCs w:val="56"/>
          <w:lang w:val="hr-HR"/>
        </w:rPr>
        <w:t xml:space="preserve"> </w:t>
      </w:r>
      <w:r w:rsidRPr="006170F1">
        <w:rPr>
          <w:rFonts w:ascii="Candara" w:hAnsi="Candara"/>
          <w:b/>
          <w:color w:val="398B88"/>
          <w:sz w:val="56"/>
          <w:szCs w:val="56"/>
          <w:lang w:val="hr-HR"/>
        </w:rPr>
        <w:t>I</w:t>
      </w:r>
    </w:p>
    <w:p w14:paraId="67D40056" w14:textId="77777777" w:rsidR="00B57A3D" w:rsidRDefault="00B57A3D" w:rsidP="00B57A3D">
      <w:pPr>
        <w:jc w:val="center"/>
        <w:rPr>
          <w:rFonts w:ascii="Candara" w:hAnsi="Candara"/>
          <w:b/>
          <w:color w:val="2F5496" w:themeColor="accent5" w:themeShade="BF"/>
          <w:sz w:val="56"/>
          <w:szCs w:val="56"/>
          <w:lang w:val="hr-HR"/>
        </w:rPr>
      </w:pPr>
    </w:p>
    <w:p w14:paraId="4B1DC865" w14:textId="77777777" w:rsidR="00B57A3D" w:rsidRDefault="00B57A3D" w:rsidP="00B57A3D">
      <w:pPr>
        <w:jc w:val="center"/>
        <w:rPr>
          <w:rFonts w:ascii="Candara" w:hAnsi="Candara"/>
          <w:b/>
          <w:color w:val="2F5496" w:themeColor="accent5" w:themeShade="BF"/>
          <w:sz w:val="56"/>
          <w:szCs w:val="56"/>
          <w:lang w:val="hr-HR"/>
        </w:rPr>
      </w:pPr>
    </w:p>
    <w:p w14:paraId="509DACC6" w14:textId="77777777" w:rsidR="00B57A3D" w:rsidRDefault="00B57A3D" w:rsidP="00B57A3D">
      <w:pPr>
        <w:jc w:val="center"/>
        <w:rPr>
          <w:rFonts w:ascii="Candara" w:hAnsi="Candara"/>
          <w:b/>
          <w:color w:val="2F5496" w:themeColor="accent5" w:themeShade="BF"/>
          <w:lang w:val="hr-HR"/>
        </w:rPr>
      </w:pPr>
    </w:p>
    <w:p w14:paraId="4BF9F8DA" w14:textId="77777777" w:rsidR="00B57A3D" w:rsidRDefault="00B57A3D" w:rsidP="00B57A3D">
      <w:pPr>
        <w:jc w:val="center"/>
        <w:rPr>
          <w:rFonts w:ascii="Candara" w:hAnsi="Candara"/>
          <w:b/>
          <w:color w:val="2F5496" w:themeColor="accent5" w:themeShade="BF"/>
          <w:lang w:val="hr-HR"/>
        </w:rPr>
      </w:pPr>
    </w:p>
    <w:p w14:paraId="4FCCA3A1" w14:textId="77777777" w:rsidR="00B57A3D" w:rsidRDefault="00B57A3D" w:rsidP="00B57A3D">
      <w:pPr>
        <w:jc w:val="center"/>
        <w:rPr>
          <w:rFonts w:ascii="Candara" w:hAnsi="Candara"/>
          <w:b/>
          <w:color w:val="2F5496" w:themeColor="accent5" w:themeShade="BF"/>
          <w:lang w:val="hr-HR"/>
        </w:rPr>
      </w:pPr>
    </w:p>
    <w:p w14:paraId="78AE288F" w14:textId="77777777" w:rsidR="00B57A3D" w:rsidRDefault="00B57A3D" w:rsidP="00B57A3D">
      <w:pPr>
        <w:jc w:val="center"/>
        <w:rPr>
          <w:rFonts w:ascii="Candara" w:hAnsi="Candara"/>
          <w:b/>
          <w:color w:val="2F5496" w:themeColor="accent5" w:themeShade="BF"/>
          <w:lang w:val="hr-HR"/>
        </w:rPr>
      </w:pPr>
    </w:p>
    <w:p w14:paraId="4C56E451" w14:textId="77777777" w:rsidR="00B57A3D" w:rsidRDefault="00B57A3D" w:rsidP="00B57A3D">
      <w:pPr>
        <w:jc w:val="center"/>
        <w:rPr>
          <w:rFonts w:ascii="Candara" w:hAnsi="Candara"/>
          <w:b/>
          <w:color w:val="2F5496" w:themeColor="accent5" w:themeShade="BF"/>
          <w:lang w:val="hr-HR"/>
        </w:rPr>
      </w:pPr>
    </w:p>
    <w:p w14:paraId="3C81E6B2" w14:textId="77777777" w:rsidR="00B57A3D" w:rsidRDefault="00B57A3D" w:rsidP="00B57A3D">
      <w:pPr>
        <w:jc w:val="center"/>
        <w:rPr>
          <w:rFonts w:ascii="Candara" w:hAnsi="Candara"/>
          <w:b/>
          <w:color w:val="2F5496" w:themeColor="accent5" w:themeShade="BF"/>
          <w:lang w:val="hr-HR"/>
        </w:rPr>
      </w:pPr>
    </w:p>
    <w:p w14:paraId="5E7C0A63" w14:textId="77777777" w:rsidR="00B57A3D" w:rsidRDefault="00B57A3D" w:rsidP="00B57A3D">
      <w:pPr>
        <w:jc w:val="center"/>
        <w:rPr>
          <w:rFonts w:ascii="Candara" w:hAnsi="Candara"/>
          <w:b/>
          <w:color w:val="2F5496" w:themeColor="accent5" w:themeShade="BF"/>
          <w:lang w:val="hr-HR"/>
        </w:rPr>
      </w:pPr>
    </w:p>
    <w:p w14:paraId="57A75BFE" w14:textId="77777777" w:rsidR="00B57A3D" w:rsidRDefault="00B57A3D" w:rsidP="00B57A3D">
      <w:pPr>
        <w:jc w:val="center"/>
        <w:rPr>
          <w:rFonts w:ascii="Candara" w:hAnsi="Candara"/>
          <w:b/>
          <w:color w:val="2F5496" w:themeColor="accent5" w:themeShade="BF"/>
          <w:lang w:val="hr-HR"/>
        </w:rPr>
      </w:pPr>
    </w:p>
    <w:p w14:paraId="4A810BEB" w14:textId="77777777" w:rsidR="00B57A3D" w:rsidRDefault="00B57A3D" w:rsidP="00B57A3D">
      <w:pPr>
        <w:jc w:val="center"/>
        <w:rPr>
          <w:rFonts w:ascii="Candara" w:hAnsi="Candara"/>
          <w:b/>
          <w:color w:val="2F5496" w:themeColor="accent5" w:themeShade="BF"/>
          <w:lang w:val="hr-HR"/>
        </w:rPr>
      </w:pPr>
    </w:p>
    <w:p w14:paraId="53B31EBF" w14:textId="77777777" w:rsidR="00B57A3D" w:rsidRDefault="00B57A3D" w:rsidP="00B57A3D">
      <w:pPr>
        <w:jc w:val="center"/>
        <w:rPr>
          <w:rFonts w:ascii="Candara" w:hAnsi="Candara"/>
          <w:b/>
          <w:color w:val="2F5496" w:themeColor="accent5" w:themeShade="BF"/>
          <w:lang w:val="hr-HR"/>
        </w:rPr>
      </w:pPr>
    </w:p>
    <w:p w14:paraId="19AF6034" w14:textId="77777777" w:rsidR="00B57A3D" w:rsidRDefault="00B57A3D" w:rsidP="00B57A3D">
      <w:pPr>
        <w:jc w:val="center"/>
        <w:rPr>
          <w:rFonts w:ascii="Candara" w:hAnsi="Candara"/>
          <w:b/>
          <w:color w:val="2F5496" w:themeColor="accent5" w:themeShade="BF"/>
          <w:lang w:val="hr-HR"/>
        </w:rPr>
      </w:pPr>
    </w:p>
    <w:p w14:paraId="780A640F" w14:textId="77777777" w:rsidR="00B57A3D" w:rsidRDefault="00B57A3D" w:rsidP="00B57A3D">
      <w:pPr>
        <w:jc w:val="center"/>
        <w:rPr>
          <w:rFonts w:ascii="Candara" w:hAnsi="Candara"/>
          <w:b/>
          <w:color w:val="2F5496" w:themeColor="accent5" w:themeShade="BF"/>
          <w:lang w:val="hr-HR"/>
        </w:rPr>
      </w:pPr>
    </w:p>
    <w:p w14:paraId="41AD83FE" w14:textId="77777777" w:rsidR="00B57A3D" w:rsidRDefault="00B57A3D" w:rsidP="00B57A3D">
      <w:pPr>
        <w:jc w:val="center"/>
        <w:rPr>
          <w:rFonts w:ascii="Candara" w:hAnsi="Candara"/>
          <w:b/>
          <w:color w:val="2F5496" w:themeColor="accent5" w:themeShade="BF"/>
          <w:lang w:val="hr-HR"/>
        </w:rPr>
      </w:pPr>
    </w:p>
    <w:p w14:paraId="38AD7A85" w14:textId="77777777" w:rsidR="00B57A3D" w:rsidRDefault="00B57A3D" w:rsidP="00B57A3D">
      <w:pPr>
        <w:jc w:val="center"/>
        <w:rPr>
          <w:rFonts w:ascii="Candara" w:hAnsi="Candara"/>
          <w:b/>
          <w:color w:val="2F5496" w:themeColor="accent5" w:themeShade="BF"/>
          <w:lang w:val="hr-HR"/>
        </w:rPr>
      </w:pPr>
    </w:p>
    <w:p w14:paraId="72421296" w14:textId="77777777" w:rsidR="00B57A3D" w:rsidRDefault="00B57A3D" w:rsidP="00B57A3D">
      <w:pPr>
        <w:jc w:val="center"/>
        <w:rPr>
          <w:rFonts w:ascii="Candara" w:hAnsi="Candara"/>
          <w:b/>
          <w:color w:val="2F5496" w:themeColor="accent5" w:themeShade="BF"/>
          <w:lang w:val="hr-HR"/>
        </w:rPr>
      </w:pPr>
    </w:p>
    <w:p w14:paraId="6BCFEF43" w14:textId="77777777" w:rsidR="00B57A3D" w:rsidRDefault="00B57A3D" w:rsidP="00B57A3D">
      <w:pPr>
        <w:jc w:val="center"/>
        <w:rPr>
          <w:rFonts w:ascii="Candara" w:hAnsi="Candara"/>
          <w:b/>
          <w:color w:val="2F5496" w:themeColor="accent5" w:themeShade="BF"/>
          <w:lang w:val="hr-HR"/>
        </w:rPr>
      </w:pPr>
    </w:p>
    <w:p w14:paraId="231AD766" w14:textId="77777777" w:rsidR="00B57A3D" w:rsidRDefault="00B57A3D" w:rsidP="00B57A3D">
      <w:pPr>
        <w:jc w:val="center"/>
        <w:rPr>
          <w:rFonts w:ascii="Candara" w:hAnsi="Candara"/>
          <w:b/>
          <w:color w:val="2F5496" w:themeColor="accent5" w:themeShade="BF"/>
          <w:lang w:val="hr-HR"/>
        </w:rPr>
      </w:pPr>
    </w:p>
    <w:p w14:paraId="57C639D9" w14:textId="77777777" w:rsidR="00B57A3D" w:rsidRDefault="00B57A3D" w:rsidP="00B57A3D">
      <w:pPr>
        <w:jc w:val="center"/>
        <w:rPr>
          <w:rFonts w:ascii="Candara" w:hAnsi="Candara"/>
          <w:b/>
          <w:color w:val="2F5496" w:themeColor="accent5" w:themeShade="BF"/>
          <w:lang w:val="hr-HR"/>
        </w:rPr>
      </w:pPr>
    </w:p>
    <w:p w14:paraId="6AA612D8" w14:textId="77777777" w:rsidR="00B57A3D" w:rsidRDefault="00B57A3D" w:rsidP="00B57A3D">
      <w:pPr>
        <w:jc w:val="center"/>
        <w:rPr>
          <w:rFonts w:ascii="Candara" w:hAnsi="Candara"/>
          <w:b/>
          <w:color w:val="2F5496" w:themeColor="accent5" w:themeShade="BF"/>
          <w:lang w:val="hr-HR"/>
        </w:rPr>
      </w:pPr>
    </w:p>
    <w:p w14:paraId="002DE095" w14:textId="77777777" w:rsidR="00B57A3D" w:rsidRDefault="00B57A3D" w:rsidP="00B57A3D">
      <w:pPr>
        <w:jc w:val="center"/>
        <w:rPr>
          <w:rFonts w:ascii="Candara" w:hAnsi="Candara"/>
          <w:b/>
          <w:color w:val="2F5496" w:themeColor="accent5" w:themeShade="BF"/>
          <w:lang w:val="hr-HR"/>
        </w:rPr>
      </w:pPr>
    </w:p>
    <w:p w14:paraId="7B0D6E1F" w14:textId="77777777" w:rsidR="00B57A3D" w:rsidRDefault="00B57A3D" w:rsidP="00B57A3D">
      <w:pPr>
        <w:jc w:val="center"/>
        <w:rPr>
          <w:rFonts w:ascii="Candara" w:hAnsi="Candara"/>
          <w:b/>
          <w:color w:val="2F5496" w:themeColor="accent5" w:themeShade="BF"/>
          <w:lang w:val="hr-HR"/>
        </w:rPr>
      </w:pPr>
    </w:p>
    <w:p w14:paraId="4D468BBB" w14:textId="77777777" w:rsidR="00B57A3D" w:rsidRDefault="00B57A3D" w:rsidP="00B57A3D">
      <w:pPr>
        <w:jc w:val="center"/>
        <w:rPr>
          <w:rFonts w:ascii="Candara" w:hAnsi="Candara"/>
          <w:b/>
          <w:color w:val="2F5496" w:themeColor="accent5" w:themeShade="BF"/>
          <w:lang w:val="hr-HR"/>
        </w:rPr>
      </w:pPr>
    </w:p>
    <w:p w14:paraId="003C6250"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w:t>
      </w:r>
    </w:p>
    <w:p w14:paraId="2794473E"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Kretanje (procijenjenog) broja stanovnika u  Unsko-sanskom kantonu, Period 2014. - 2021.</w:t>
      </w:r>
    </w:p>
    <w:p w14:paraId="7E7DE77E" w14:textId="77777777" w:rsidR="00B57A3D" w:rsidRDefault="00B57A3D" w:rsidP="00B57A3D">
      <w:pPr>
        <w:jc w:val="center"/>
        <w:rPr>
          <w:rFonts w:ascii="Candara" w:hAnsi="Candara"/>
          <w:b/>
          <w:i/>
          <w:color w:val="2F5496" w:themeColor="accent5" w:themeShade="BF"/>
          <w:sz w:val="22"/>
          <w:szCs w:val="22"/>
          <w:lang w:val="bs-Latn-BA"/>
        </w:rPr>
      </w:pPr>
    </w:p>
    <w:p w14:paraId="3F26D06C" w14:textId="77777777" w:rsidR="00B57A3D" w:rsidRDefault="00B57A3D" w:rsidP="00B57A3D">
      <w:pPr>
        <w:pStyle w:val="Naslov3"/>
        <w:spacing w:before="0"/>
        <w:jc w:val="center"/>
        <w:rPr>
          <w:rFonts w:ascii="Candara" w:hAnsi="Candara" w:cs="Arial"/>
          <w:color w:val="000000" w:themeColor="text1"/>
          <w:lang w:val="bs-Latn-BA"/>
        </w:rPr>
      </w:pPr>
      <w:r>
        <w:rPr>
          <w:noProof/>
          <w:lang w:val="hr-HR" w:eastAsia="hr-HR"/>
        </w:rPr>
        <w:drawing>
          <wp:inline distT="0" distB="0" distL="0" distR="0" wp14:anchorId="62875C18" wp14:editId="7DE4F435">
            <wp:extent cx="4839198" cy="2748634"/>
            <wp:effectExtent l="0" t="0" r="12700" b="203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169E9E" w14:textId="77777777" w:rsidR="00B57A3D" w:rsidRPr="006715D0" w:rsidRDefault="00B57A3D" w:rsidP="00B57A3D">
      <w:pPr>
        <w:jc w:val="center"/>
        <w:rPr>
          <w:rFonts w:ascii="Candara" w:hAnsi="Candara"/>
          <w:b/>
          <w:i/>
          <w:sz w:val="20"/>
          <w:lang w:val="bs-Latn-BA"/>
        </w:rPr>
      </w:pPr>
      <w:r w:rsidRPr="006170F1">
        <w:rPr>
          <w:rFonts w:ascii="Candara" w:hAnsi="Candara"/>
          <w:b/>
          <w:i/>
          <w:sz w:val="20"/>
          <w:lang w:val="bs-Latn-BA"/>
        </w:rPr>
        <w:t xml:space="preserve">                    Izvor:</w:t>
      </w:r>
      <w:r w:rsidRPr="006715D0">
        <w:rPr>
          <w:rFonts w:ascii="Candara" w:hAnsi="Candara"/>
          <w:b/>
          <w:i/>
          <w:sz w:val="20"/>
          <w:lang w:val="bs-Latn-BA"/>
        </w:rPr>
        <w:t xml:space="preserve"> </w:t>
      </w:r>
      <w:r>
        <w:rPr>
          <w:rFonts w:ascii="Candara" w:hAnsi="Candara"/>
          <w:i/>
          <w:sz w:val="20"/>
          <w:lang w:val="bs-Latn-BA"/>
        </w:rPr>
        <w:t>Unsko-sanski kanton u brojkama, Period 2014-2021</w:t>
      </w:r>
      <w:r w:rsidRPr="006715D0">
        <w:rPr>
          <w:rFonts w:ascii="Candara" w:hAnsi="Candara"/>
          <w:i/>
          <w:sz w:val="20"/>
          <w:lang w:val="bs-Latn-BA"/>
        </w:rPr>
        <w:t>,  Federalni zavod za statistiku, Sarajevo.</w:t>
      </w:r>
      <w:r w:rsidRPr="006715D0">
        <w:rPr>
          <w:rFonts w:ascii="Candara" w:hAnsi="Candara"/>
          <w:b/>
          <w:i/>
          <w:sz w:val="20"/>
          <w:lang w:val="bs-Latn-BA"/>
        </w:rPr>
        <w:t xml:space="preserve"> </w:t>
      </w:r>
    </w:p>
    <w:p w14:paraId="31CFF601" w14:textId="77777777" w:rsidR="00B57A3D" w:rsidRDefault="00B57A3D" w:rsidP="00B57A3D">
      <w:pPr>
        <w:jc w:val="center"/>
        <w:rPr>
          <w:rFonts w:ascii="Candara" w:hAnsi="Candara"/>
          <w:b/>
          <w:color w:val="2F5496" w:themeColor="accent5" w:themeShade="BF"/>
          <w:sz w:val="22"/>
          <w:szCs w:val="22"/>
          <w:lang w:val="hr-HR"/>
        </w:rPr>
      </w:pPr>
    </w:p>
    <w:p w14:paraId="121D5FB4" w14:textId="77777777" w:rsidR="00B57A3D" w:rsidRDefault="00B57A3D" w:rsidP="00B57A3D">
      <w:pPr>
        <w:jc w:val="center"/>
        <w:rPr>
          <w:rFonts w:ascii="Candara" w:hAnsi="Candara"/>
          <w:b/>
          <w:color w:val="2F5496" w:themeColor="accent5" w:themeShade="BF"/>
          <w:sz w:val="22"/>
          <w:szCs w:val="22"/>
          <w:lang w:val="hr-HR"/>
        </w:rPr>
      </w:pPr>
    </w:p>
    <w:p w14:paraId="0BED3FFB" w14:textId="77777777" w:rsidR="00B57A3D" w:rsidRDefault="00B57A3D" w:rsidP="00B57A3D">
      <w:pPr>
        <w:jc w:val="center"/>
        <w:rPr>
          <w:rFonts w:ascii="Candara" w:hAnsi="Candara"/>
          <w:b/>
          <w:color w:val="2F5496" w:themeColor="accent5" w:themeShade="BF"/>
          <w:sz w:val="22"/>
          <w:szCs w:val="22"/>
          <w:lang w:val="hr-HR"/>
        </w:rPr>
      </w:pPr>
    </w:p>
    <w:p w14:paraId="27BC2D84" w14:textId="77777777" w:rsidR="00B57A3D" w:rsidRDefault="00B57A3D" w:rsidP="00B57A3D">
      <w:pPr>
        <w:jc w:val="center"/>
        <w:rPr>
          <w:rFonts w:ascii="Candara" w:hAnsi="Candara"/>
          <w:b/>
          <w:color w:val="2F5496" w:themeColor="accent5" w:themeShade="BF"/>
          <w:sz w:val="22"/>
          <w:szCs w:val="22"/>
          <w:lang w:val="hr-HR"/>
        </w:rPr>
      </w:pPr>
    </w:p>
    <w:p w14:paraId="792AF6AB"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w:t>
      </w:r>
    </w:p>
    <w:p w14:paraId="0045F689"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 Kretanje prirodnog priraštaja stanovništva Unsko-sanskog kantona za period 2014.-2021. (u ‰)</w:t>
      </w:r>
    </w:p>
    <w:p w14:paraId="170F955A" w14:textId="77777777" w:rsidR="00B57A3D" w:rsidRDefault="00B57A3D" w:rsidP="00B57A3D">
      <w:pPr>
        <w:jc w:val="center"/>
      </w:pPr>
      <w:r>
        <w:rPr>
          <w:noProof/>
          <w:lang w:val="hr-HR" w:eastAsia="hr-HR"/>
        </w:rPr>
        <w:drawing>
          <wp:inline distT="0" distB="0" distL="0" distR="0" wp14:anchorId="5379A03F" wp14:editId="7C0568A0">
            <wp:extent cx="4427815" cy="2890424"/>
            <wp:effectExtent l="0" t="0" r="1778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E15E49" w14:textId="77777777" w:rsidR="00B57A3D" w:rsidRDefault="00B57A3D" w:rsidP="00B57A3D">
      <w:pPr>
        <w:jc w:val="both"/>
        <w:rPr>
          <w:rFonts w:ascii="Candara" w:hAnsi="Candara"/>
          <w:i/>
          <w:color w:val="000000" w:themeColor="text1"/>
          <w:sz w:val="20"/>
          <w:szCs w:val="20"/>
          <w:lang w:val="bs-Latn-BA"/>
        </w:rPr>
      </w:pPr>
      <w:r w:rsidRPr="006170F1">
        <w:rPr>
          <w:rFonts w:ascii="Candara" w:hAnsi="Candara"/>
          <w:b/>
          <w:i/>
          <w:color w:val="000000" w:themeColor="text1"/>
          <w:sz w:val="20"/>
          <w:szCs w:val="20"/>
          <w:lang w:val="bs-Latn-BA"/>
        </w:rPr>
        <w:t>Izvor:</w:t>
      </w:r>
      <w:r w:rsidRPr="006715D0">
        <w:rPr>
          <w:rFonts w:ascii="Candara" w:hAnsi="Candara"/>
          <w:i/>
          <w:color w:val="000000" w:themeColor="text1"/>
          <w:sz w:val="20"/>
          <w:szCs w:val="20"/>
          <w:lang w:val="bs-Latn-BA"/>
        </w:rPr>
        <w:t xml:space="preserve"> Autorova izračunavanja na bazi statističkih podataka o procijenjenom broju stanovnika, rođenim i umrlima u </w:t>
      </w:r>
      <w:r>
        <w:rPr>
          <w:rFonts w:ascii="Candara" w:hAnsi="Candara"/>
          <w:i/>
          <w:color w:val="000000" w:themeColor="text1"/>
          <w:sz w:val="20"/>
          <w:szCs w:val="20"/>
          <w:lang w:val="bs-Latn-BA"/>
        </w:rPr>
        <w:t>Unsko-sanskom kantonu</w:t>
      </w:r>
      <w:r w:rsidRPr="006715D0">
        <w:rPr>
          <w:rFonts w:ascii="Candara" w:hAnsi="Candara"/>
          <w:i/>
          <w:color w:val="000000" w:themeColor="text1"/>
          <w:sz w:val="20"/>
          <w:szCs w:val="20"/>
          <w:lang w:val="bs-Latn-BA"/>
        </w:rPr>
        <w:t xml:space="preserve"> objavljenih u Publikaciji </w:t>
      </w:r>
      <w:r>
        <w:rPr>
          <w:rFonts w:ascii="Candara" w:hAnsi="Candara"/>
          <w:i/>
          <w:color w:val="000000" w:themeColor="text1"/>
          <w:sz w:val="20"/>
          <w:szCs w:val="20"/>
          <w:lang w:val="bs-Latn-BA"/>
        </w:rPr>
        <w:t>Unsko-sanski kanton</w:t>
      </w:r>
      <w:r w:rsidRPr="006715D0">
        <w:rPr>
          <w:rFonts w:ascii="Candara" w:hAnsi="Candara"/>
          <w:i/>
          <w:color w:val="000000" w:themeColor="text1"/>
          <w:sz w:val="20"/>
          <w:szCs w:val="20"/>
          <w:lang w:val="bs-Latn-BA"/>
        </w:rPr>
        <w:t xml:space="preserve"> u brojkama Federalnog zavoda za statistiku.</w:t>
      </w:r>
    </w:p>
    <w:p w14:paraId="1FEAEE65" w14:textId="77777777" w:rsidR="00B57A3D" w:rsidRDefault="00B57A3D" w:rsidP="00B57A3D">
      <w:pPr>
        <w:jc w:val="center"/>
        <w:rPr>
          <w:rFonts w:ascii="Candara" w:hAnsi="Candara"/>
          <w:b/>
          <w:color w:val="2F5496" w:themeColor="accent5" w:themeShade="BF"/>
          <w:sz w:val="22"/>
          <w:szCs w:val="22"/>
          <w:lang w:val="hr-HR"/>
        </w:rPr>
      </w:pPr>
    </w:p>
    <w:p w14:paraId="12C85683" w14:textId="77777777" w:rsidR="00B57A3D" w:rsidRDefault="00B57A3D" w:rsidP="00B57A3D">
      <w:pPr>
        <w:jc w:val="center"/>
        <w:rPr>
          <w:rFonts w:ascii="Candara" w:hAnsi="Candara"/>
          <w:b/>
          <w:color w:val="2F5496" w:themeColor="accent5" w:themeShade="BF"/>
          <w:sz w:val="22"/>
          <w:szCs w:val="22"/>
          <w:lang w:val="hr-HR"/>
        </w:rPr>
      </w:pPr>
    </w:p>
    <w:p w14:paraId="2AAB8D73" w14:textId="77777777" w:rsidR="00B57A3D" w:rsidRDefault="00B57A3D" w:rsidP="00B57A3D">
      <w:pPr>
        <w:jc w:val="center"/>
        <w:rPr>
          <w:rFonts w:ascii="Candara" w:hAnsi="Candara"/>
          <w:b/>
          <w:color w:val="2F5496" w:themeColor="accent5" w:themeShade="BF"/>
          <w:sz w:val="22"/>
          <w:szCs w:val="22"/>
          <w:lang w:val="hr-HR"/>
        </w:rPr>
      </w:pPr>
    </w:p>
    <w:p w14:paraId="125E2E8D" w14:textId="77777777" w:rsidR="00B57A3D" w:rsidRDefault="00B57A3D" w:rsidP="00B57A3D">
      <w:pPr>
        <w:jc w:val="center"/>
        <w:rPr>
          <w:rFonts w:ascii="Candara" w:hAnsi="Candara"/>
          <w:b/>
          <w:color w:val="2F5496" w:themeColor="accent5" w:themeShade="BF"/>
          <w:sz w:val="22"/>
          <w:szCs w:val="22"/>
          <w:lang w:val="hr-HR"/>
        </w:rPr>
      </w:pPr>
    </w:p>
    <w:p w14:paraId="422C8C6C" w14:textId="77777777" w:rsidR="00B57A3D" w:rsidRDefault="00B57A3D" w:rsidP="00B57A3D">
      <w:pPr>
        <w:jc w:val="center"/>
        <w:rPr>
          <w:rFonts w:ascii="Candara" w:hAnsi="Candara"/>
          <w:b/>
          <w:color w:val="2F5496" w:themeColor="accent5" w:themeShade="BF"/>
          <w:sz w:val="22"/>
          <w:szCs w:val="22"/>
          <w:lang w:val="hr-HR"/>
        </w:rPr>
      </w:pPr>
    </w:p>
    <w:p w14:paraId="4213E3BA" w14:textId="77777777" w:rsidR="00B57A3D" w:rsidRDefault="00B57A3D" w:rsidP="00B57A3D">
      <w:pPr>
        <w:jc w:val="center"/>
        <w:rPr>
          <w:rFonts w:ascii="Candara" w:hAnsi="Candara"/>
          <w:b/>
          <w:color w:val="2F5496" w:themeColor="accent5" w:themeShade="BF"/>
          <w:sz w:val="22"/>
          <w:szCs w:val="22"/>
          <w:lang w:val="hr-HR"/>
        </w:rPr>
      </w:pPr>
    </w:p>
    <w:p w14:paraId="10141DE8"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w:t>
      </w:r>
    </w:p>
    <w:p w14:paraId="6ECBFDC2"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Prirodni priraštaj stanovništva po općinama/gradovima Unsko-sanskog kantona u 2021. godini </w:t>
      </w:r>
    </w:p>
    <w:p w14:paraId="22D2E953"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(u ‰)</w:t>
      </w:r>
    </w:p>
    <w:p w14:paraId="104DD3B9" w14:textId="77777777" w:rsidR="00B57A3D" w:rsidRPr="006715D0" w:rsidRDefault="00B57A3D" w:rsidP="00B57A3D">
      <w:pPr>
        <w:jc w:val="both"/>
        <w:rPr>
          <w:rFonts w:ascii="Candara" w:hAnsi="Candara"/>
          <w:b/>
          <w:color w:val="000000" w:themeColor="text1"/>
          <w:sz w:val="20"/>
          <w:szCs w:val="20"/>
          <w:lang w:val="bs-Latn-BA"/>
        </w:rPr>
      </w:pPr>
      <w:r>
        <w:rPr>
          <w:noProof/>
          <w:lang w:val="hr-HR" w:eastAsia="hr-HR"/>
        </w:rPr>
        <w:drawing>
          <wp:inline distT="0" distB="0" distL="0" distR="0" wp14:anchorId="768BB6DC" wp14:editId="68F3161F">
            <wp:extent cx="5766435" cy="2494915"/>
            <wp:effectExtent l="0" t="0" r="24765"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C00706" w14:textId="77777777" w:rsidR="00B57A3D" w:rsidRPr="006715D0" w:rsidRDefault="00B57A3D" w:rsidP="00B57A3D">
      <w:pPr>
        <w:jc w:val="both"/>
        <w:rPr>
          <w:rFonts w:ascii="Candara" w:hAnsi="Candara"/>
          <w:color w:val="000000" w:themeColor="text1"/>
          <w:sz w:val="10"/>
          <w:szCs w:val="10"/>
          <w:lang w:val="bs-Latn-BA"/>
        </w:rPr>
      </w:pPr>
      <w:r w:rsidRPr="006715D0">
        <w:rPr>
          <w:rFonts w:ascii="Candara" w:hAnsi="Candara"/>
          <w:b/>
          <w:i/>
          <w:color w:val="000000" w:themeColor="text1"/>
          <w:sz w:val="20"/>
          <w:szCs w:val="20"/>
          <w:lang w:val="bs-Latn-BA"/>
        </w:rPr>
        <w:t>Izvor:</w:t>
      </w:r>
      <w:r w:rsidRPr="006715D0">
        <w:rPr>
          <w:rFonts w:ascii="Candara" w:hAnsi="Candara"/>
          <w:i/>
          <w:color w:val="000000" w:themeColor="text1"/>
          <w:sz w:val="20"/>
          <w:szCs w:val="20"/>
          <w:lang w:val="bs-Latn-BA"/>
        </w:rPr>
        <w:t xml:space="preserve"> Autorova izračunavanja na bazi statističkih podataka o procijenjenom broju stanovnika, rođenim i umrlima u </w:t>
      </w:r>
      <w:r>
        <w:rPr>
          <w:rFonts w:ascii="Candara" w:hAnsi="Candara"/>
          <w:i/>
          <w:color w:val="000000" w:themeColor="text1"/>
          <w:sz w:val="20"/>
          <w:szCs w:val="20"/>
          <w:lang w:val="bs-Latn-BA"/>
        </w:rPr>
        <w:t>Unsko-sanskom kantonu</w:t>
      </w:r>
      <w:r w:rsidRPr="006715D0">
        <w:rPr>
          <w:rFonts w:ascii="Candara" w:hAnsi="Candara"/>
          <w:i/>
          <w:color w:val="000000" w:themeColor="text1"/>
          <w:sz w:val="20"/>
          <w:szCs w:val="20"/>
          <w:lang w:val="bs-Latn-BA"/>
        </w:rPr>
        <w:t xml:space="preserve"> objavljenih u Publikaciji </w:t>
      </w:r>
      <w:r>
        <w:rPr>
          <w:rFonts w:ascii="Candara" w:hAnsi="Candara"/>
          <w:i/>
          <w:color w:val="000000" w:themeColor="text1"/>
          <w:sz w:val="20"/>
          <w:szCs w:val="20"/>
          <w:lang w:val="bs-Latn-BA"/>
        </w:rPr>
        <w:t>Unsko-sanski kanton</w:t>
      </w:r>
      <w:r w:rsidRPr="006715D0">
        <w:rPr>
          <w:rFonts w:ascii="Candara" w:hAnsi="Candara"/>
          <w:i/>
          <w:color w:val="000000" w:themeColor="text1"/>
          <w:sz w:val="20"/>
          <w:szCs w:val="20"/>
          <w:lang w:val="bs-Latn-BA"/>
        </w:rPr>
        <w:t xml:space="preserve"> u brojkama Federalnog zavoda za statistiku.</w:t>
      </w:r>
    </w:p>
    <w:p w14:paraId="25DA281B" w14:textId="77777777" w:rsidR="00B57A3D" w:rsidRDefault="00B57A3D" w:rsidP="00B57A3D">
      <w:pPr>
        <w:jc w:val="center"/>
        <w:rPr>
          <w:rFonts w:ascii="Candara" w:hAnsi="Candara"/>
          <w:b/>
          <w:color w:val="2F5496" w:themeColor="accent5" w:themeShade="BF"/>
          <w:sz w:val="22"/>
          <w:szCs w:val="22"/>
          <w:lang w:val="hr-HR"/>
        </w:rPr>
      </w:pPr>
    </w:p>
    <w:p w14:paraId="3D414CC1" w14:textId="77777777" w:rsidR="00B57A3D" w:rsidRDefault="00B57A3D" w:rsidP="00B57A3D">
      <w:pPr>
        <w:jc w:val="center"/>
        <w:rPr>
          <w:rFonts w:ascii="Candara" w:hAnsi="Candara"/>
          <w:b/>
          <w:color w:val="2F5496" w:themeColor="accent5" w:themeShade="BF"/>
          <w:sz w:val="22"/>
          <w:szCs w:val="22"/>
          <w:lang w:val="hr-HR"/>
        </w:rPr>
      </w:pPr>
    </w:p>
    <w:p w14:paraId="0D2A63C1" w14:textId="77777777" w:rsidR="00B57A3D" w:rsidRDefault="00B57A3D" w:rsidP="00B57A3D">
      <w:pPr>
        <w:jc w:val="center"/>
        <w:rPr>
          <w:rFonts w:ascii="Candara" w:hAnsi="Candara"/>
          <w:b/>
          <w:color w:val="2F5496" w:themeColor="accent5" w:themeShade="BF"/>
          <w:sz w:val="22"/>
          <w:szCs w:val="22"/>
          <w:lang w:val="hr-HR"/>
        </w:rPr>
      </w:pPr>
    </w:p>
    <w:p w14:paraId="2E419C36" w14:textId="77777777" w:rsidR="00B57A3D" w:rsidRDefault="00B57A3D" w:rsidP="00B57A3D">
      <w:pPr>
        <w:jc w:val="center"/>
        <w:rPr>
          <w:rFonts w:ascii="Candara" w:hAnsi="Candara"/>
          <w:b/>
          <w:color w:val="2F5496" w:themeColor="accent5" w:themeShade="BF"/>
          <w:sz w:val="22"/>
          <w:szCs w:val="22"/>
          <w:lang w:val="hr-HR"/>
        </w:rPr>
      </w:pPr>
    </w:p>
    <w:p w14:paraId="261286D4" w14:textId="77777777" w:rsidR="00B57A3D" w:rsidRDefault="00B57A3D" w:rsidP="00B57A3D">
      <w:pPr>
        <w:jc w:val="center"/>
        <w:rPr>
          <w:rFonts w:ascii="Candara" w:hAnsi="Candara"/>
          <w:b/>
          <w:color w:val="2F5496" w:themeColor="accent5" w:themeShade="BF"/>
          <w:sz w:val="22"/>
          <w:szCs w:val="22"/>
          <w:lang w:val="hr-HR"/>
        </w:rPr>
      </w:pPr>
    </w:p>
    <w:p w14:paraId="2FCB4A3C"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w:t>
      </w:r>
    </w:p>
    <w:p w14:paraId="24EBA3C2"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Kretanje broja odseljenih, doseljenih i saldo migracija stanovnika u  Unsko-sanskom kantonu, Period 2014. – 2021.</w:t>
      </w:r>
    </w:p>
    <w:p w14:paraId="7EF619A5" w14:textId="77777777" w:rsidR="00B57A3D" w:rsidRDefault="00B57A3D" w:rsidP="00B57A3D">
      <w:r>
        <w:rPr>
          <w:noProof/>
          <w:lang w:val="hr-HR" w:eastAsia="hr-HR"/>
        </w:rPr>
        <w:drawing>
          <wp:inline distT="0" distB="0" distL="0" distR="0" wp14:anchorId="50A49B5F" wp14:editId="55E96BDE">
            <wp:extent cx="5727700" cy="2980055"/>
            <wp:effectExtent l="0" t="0" r="12700"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42DCC8" w14:textId="77777777" w:rsidR="00B57A3D" w:rsidRPr="006715D0" w:rsidRDefault="00B57A3D" w:rsidP="00B57A3D">
      <w:pPr>
        <w:rPr>
          <w:rFonts w:ascii="Candara" w:hAnsi="Candara"/>
          <w:i/>
          <w:sz w:val="20"/>
          <w:lang w:val="bs-Latn-BA"/>
        </w:rPr>
      </w:pPr>
      <w:r w:rsidRPr="006715D0">
        <w:rPr>
          <w:rFonts w:ascii="Candara" w:hAnsi="Candara"/>
          <w:b/>
          <w:i/>
          <w:sz w:val="20"/>
          <w:lang w:val="bs-Latn-BA"/>
        </w:rPr>
        <w:t>Izvor:</w:t>
      </w:r>
      <w:r w:rsidRPr="006715D0">
        <w:rPr>
          <w:rFonts w:ascii="Candara" w:hAnsi="Candara"/>
          <w:i/>
          <w:sz w:val="20"/>
          <w:lang w:val="bs-Latn-BA"/>
        </w:rPr>
        <w:t xml:space="preserve"> Statistički bilteni Migra</w:t>
      </w:r>
      <w:r>
        <w:rPr>
          <w:rFonts w:ascii="Candara" w:hAnsi="Candara"/>
          <w:i/>
          <w:sz w:val="20"/>
          <w:lang w:val="bs-Latn-BA"/>
        </w:rPr>
        <w:t>cije stanovništva za period 2014.-2021.</w:t>
      </w:r>
      <w:r w:rsidRPr="006715D0">
        <w:rPr>
          <w:rFonts w:ascii="Candara" w:hAnsi="Candara"/>
          <w:i/>
          <w:sz w:val="20"/>
          <w:lang w:val="bs-Latn-BA"/>
        </w:rPr>
        <w:t xml:space="preserve"> Federalnog zavoda za statistiku</w:t>
      </w:r>
    </w:p>
    <w:p w14:paraId="1A1CB8A7" w14:textId="77777777" w:rsidR="00B57A3D" w:rsidRDefault="00B57A3D" w:rsidP="00B57A3D">
      <w:pPr>
        <w:jc w:val="center"/>
        <w:rPr>
          <w:rFonts w:ascii="Candara" w:hAnsi="Candara"/>
          <w:b/>
          <w:color w:val="2F5496" w:themeColor="accent5" w:themeShade="BF"/>
          <w:sz w:val="22"/>
          <w:szCs w:val="22"/>
          <w:lang w:val="hr-HR"/>
        </w:rPr>
      </w:pPr>
    </w:p>
    <w:p w14:paraId="5AE4A9E5" w14:textId="77777777" w:rsidR="00B57A3D" w:rsidRDefault="00B57A3D" w:rsidP="00B57A3D">
      <w:pPr>
        <w:jc w:val="center"/>
        <w:rPr>
          <w:rFonts w:ascii="Candara" w:hAnsi="Candara"/>
          <w:b/>
          <w:color w:val="2F5496" w:themeColor="accent5" w:themeShade="BF"/>
          <w:sz w:val="22"/>
          <w:szCs w:val="22"/>
          <w:lang w:val="hr-HR"/>
        </w:rPr>
      </w:pPr>
    </w:p>
    <w:p w14:paraId="11569E1F" w14:textId="77777777" w:rsidR="00B57A3D" w:rsidRDefault="00B57A3D" w:rsidP="00B57A3D">
      <w:pPr>
        <w:jc w:val="center"/>
        <w:rPr>
          <w:rFonts w:ascii="Candara" w:hAnsi="Candara"/>
          <w:b/>
          <w:color w:val="2F5496" w:themeColor="accent5" w:themeShade="BF"/>
          <w:sz w:val="22"/>
          <w:szCs w:val="22"/>
          <w:lang w:val="hr-HR"/>
        </w:rPr>
      </w:pPr>
    </w:p>
    <w:p w14:paraId="42FCBC44" w14:textId="77777777" w:rsidR="00B57A3D" w:rsidRDefault="00B57A3D" w:rsidP="00B57A3D">
      <w:pPr>
        <w:jc w:val="center"/>
        <w:rPr>
          <w:rFonts w:ascii="Candara" w:hAnsi="Candara"/>
          <w:b/>
          <w:color w:val="2F5496" w:themeColor="accent5" w:themeShade="BF"/>
          <w:sz w:val="22"/>
          <w:szCs w:val="22"/>
          <w:lang w:val="hr-HR"/>
        </w:rPr>
      </w:pPr>
    </w:p>
    <w:p w14:paraId="74CF4E99" w14:textId="77777777" w:rsidR="00B57A3D" w:rsidRDefault="00B57A3D" w:rsidP="00B57A3D">
      <w:pPr>
        <w:jc w:val="center"/>
        <w:rPr>
          <w:rFonts w:ascii="Candara" w:hAnsi="Candara"/>
          <w:b/>
          <w:color w:val="2F5496" w:themeColor="accent5" w:themeShade="BF"/>
          <w:sz w:val="22"/>
          <w:szCs w:val="22"/>
          <w:lang w:val="hr-HR"/>
        </w:rPr>
      </w:pPr>
    </w:p>
    <w:p w14:paraId="500731E0"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5</w:t>
      </w:r>
    </w:p>
    <w:p w14:paraId="3F11469A"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Struktura odseljenih stanovnika Unsko-sanskog kantona po zemljama (2021)</w:t>
      </w:r>
    </w:p>
    <w:p w14:paraId="14CE4ED3" w14:textId="77777777" w:rsidR="00B57A3D" w:rsidRPr="006170F1" w:rsidRDefault="00B57A3D" w:rsidP="00B57A3D">
      <w:pPr>
        <w:jc w:val="center"/>
        <w:rPr>
          <w:rFonts w:ascii="Candara" w:hAnsi="Candara"/>
          <w:b/>
          <w:i/>
          <w:color w:val="398B88"/>
          <w:sz w:val="22"/>
          <w:lang w:val="bs-Latn-BA"/>
        </w:rPr>
      </w:pPr>
    </w:p>
    <w:p w14:paraId="49B2B611" w14:textId="77777777" w:rsidR="00B57A3D" w:rsidRDefault="00B57A3D" w:rsidP="00B57A3D">
      <w:pPr>
        <w:jc w:val="center"/>
      </w:pPr>
      <w:r>
        <w:rPr>
          <w:noProof/>
          <w:lang w:val="hr-HR" w:eastAsia="hr-HR"/>
        </w:rPr>
        <w:drawing>
          <wp:inline distT="0" distB="0" distL="0" distR="0" wp14:anchorId="76DC141D" wp14:editId="73FC8F06">
            <wp:extent cx="4070599" cy="2758762"/>
            <wp:effectExtent l="0" t="0" r="1905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FF739A" w14:textId="77777777" w:rsidR="00B57A3D" w:rsidRPr="006715D0" w:rsidRDefault="00B57A3D" w:rsidP="00B57A3D">
      <w:pPr>
        <w:jc w:val="center"/>
        <w:rPr>
          <w:rFonts w:ascii="Candara" w:hAnsi="Candara"/>
          <w:i/>
          <w:sz w:val="20"/>
          <w:lang w:val="bs-Latn-BA"/>
        </w:rPr>
      </w:pPr>
      <w:r w:rsidRPr="006715D0">
        <w:rPr>
          <w:rFonts w:ascii="Candara" w:hAnsi="Candara"/>
          <w:b/>
          <w:i/>
          <w:sz w:val="20"/>
          <w:lang w:val="bs-Latn-BA"/>
        </w:rPr>
        <w:t xml:space="preserve">Izvor: </w:t>
      </w:r>
      <w:r>
        <w:rPr>
          <w:rFonts w:ascii="Candara" w:hAnsi="Candara"/>
          <w:i/>
          <w:sz w:val="20"/>
          <w:lang w:val="bs-Latn-BA"/>
        </w:rPr>
        <w:t xml:space="preserve">Statistički bilten </w:t>
      </w:r>
      <w:r w:rsidRPr="006715D0">
        <w:rPr>
          <w:rFonts w:ascii="Candara" w:hAnsi="Candara"/>
          <w:i/>
          <w:sz w:val="20"/>
          <w:lang w:val="bs-Latn-BA"/>
        </w:rPr>
        <w:t>M</w:t>
      </w:r>
      <w:r>
        <w:rPr>
          <w:rFonts w:ascii="Candara" w:hAnsi="Candara"/>
          <w:i/>
          <w:sz w:val="20"/>
          <w:lang w:val="bs-Latn-BA"/>
        </w:rPr>
        <w:t>igracije stanovništva za 2021.</w:t>
      </w:r>
      <w:r w:rsidRPr="006715D0">
        <w:rPr>
          <w:rFonts w:ascii="Candara" w:hAnsi="Candara"/>
          <w:i/>
          <w:sz w:val="20"/>
          <w:lang w:val="bs-Latn-BA"/>
        </w:rPr>
        <w:t xml:space="preserve"> Federalnog zavoda za statistiku</w:t>
      </w:r>
    </w:p>
    <w:p w14:paraId="4E02DB72" w14:textId="77777777" w:rsidR="00B57A3D" w:rsidRDefault="00B57A3D" w:rsidP="00B57A3D">
      <w:pPr>
        <w:jc w:val="center"/>
        <w:rPr>
          <w:rFonts w:ascii="Candara" w:hAnsi="Candara"/>
          <w:b/>
          <w:color w:val="2F5496" w:themeColor="accent5" w:themeShade="BF"/>
          <w:sz w:val="22"/>
          <w:szCs w:val="22"/>
          <w:lang w:val="hr-HR"/>
        </w:rPr>
      </w:pPr>
    </w:p>
    <w:p w14:paraId="5EA991F5" w14:textId="77777777" w:rsidR="00B57A3D" w:rsidRDefault="00B57A3D" w:rsidP="00B57A3D">
      <w:pPr>
        <w:jc w:val="center"/>
        <w:rPr>
          <w:rFonts w:ascii="Candara" w:hAnsi="Candara"/>
          <w:b/>
          <w:color w:val="2F5496" w:themeColor="accent5" w:themeShade="BF"/>
          <w:sz w:val="22"/>
          <w:szCs w:val="22"/>
          <w:lang w:val="hr-HR"/>
        </w:rPr>
      </w:pPr>
    </w:p>
    <w:p w14:paraId="2A515346" w14:textId="77777777" w:rsidR="00B57A3D" w:rsidRDefault="00B57A3D" w:rsidP="00B57A3D">
      <w:pPr>
        <w:jc w:val="center"/>
        <w:rPr>
          <w:rFonts w:ascii="Candara" w:hAnsi="Candara"/>
          <w:b/>
          <w:color w:val="2F5496" w:themeColor="accent5" w:themeShade="BF"/>
          <w:sz w:val="22"/>
          <w:szCs w:val="22"/>
          <w:lang w:val="hr-HR"/>
        </w:rPr>
      </w:pPr>
    </w:p>
    <w:p w14:paraId="0CF47428" w14:textId="77777777" w:rsidR="00B57A3D" w:rsidRDefault="00B57A3D" w:rsidP="00B57A3D">
      <w:pPr>
        <w:jc w:val="center"/>
        <w:rPr>
          <w:rFonts w:ascii="Candara" w:hAnsi="Candara"/>
          <w:b/>
          <w:color w:val="2F5496" w:themeColor="accent5" w:themeShade="BF"/>
          <w:sz w:val="22"/>
          <w:szCs w:val="22"/>
          <w:lang w:val="hr-HR"/>
        </w:rPr>
      </w:pPr>
    </w:p>
    <w:p w14:paraId="1918E033" w14:textId="77777777" w:rsidR="00B57A3D" w:rsidRDefault="00B57A3D" w:rsidP="00B57A3D">
      <w:pPr>
        <w:jc w:val="center"/>
        <w:rPr>
          <w:rFonts w:ascii="Candara" w:hAnsi="Candara"/>
          <w:b/>
          <w:color w:val="2F5496" w:themeColor="accent5" w:themeShade="BF"/>
          <w:sz w:val="22"/>
          <w:szCs w:val="22"/>
          <w:lang w:val="hr-HR"/>
        </w:rPr>
      </w:pPr>
    </w:p>
    <w:p w14:paraId="6A5DCACF"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6</w:t>
      </w:r>
    </w:p>
    <w:p w14:paraId="2B3A4F93"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Broj domaćinstava po tipu naseljenih mjesta (urbano/ruralno)</w:t>
      </w:r>
    </w:p>
    <w:p w14:paraId="770B9536"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u Unsko-sanskom kantonu po općinama/gradovima (2013)</w:t>
      </w:r>
    </w:p>
    <w:p w14:paraId="12683E84" w14:textId="77777777" w:rsidR="00B57A3D" w:rsidRPr="006715D0" w:rsidRDefault="00B57A3D" w:rsidP="00B57A3D">
      <w:pPr>
        <w:rPr>
          <w:rFonts w:ascii="Candara" w:hAnsi="Candara"/>
          <w:color w:val="000000" w:themeColor="text1"/>
          <w:sz w:val="10"/>
          <w:szCs w:val="10"/>
          <w:lang w:val="bs-Latn-BA"/>
        </w:rPr>
      </w:pPr>
    </w:p>
    <w:tbl>
      <w:tblPr>
        <w:tblW w:w="0" w:type="auto"/>
        <w:tblBorders>
          <w:top w:val="single" w:sz="4" w:space="0" w:color="auto"/>
          <w:bottom w:val="single" w:sz="4" w:space="0" w:color="auto"/>
        </w:tblBorders>
        <w:tblLook w:val="04A0" w:firstRow="1" w:lastRow="0" w:firstColumn="1" w:lastColumn="0" w:noHBand="0" w:noVBand="1"/>
      </w:tblPr>
      <w:tblGrid>
        <w:gridCol w:w="2122"/>
        <w:gridCol w:w="1148"/>
        <w:gridCol w:w="1148"/>
        <w:gridCol w:w="1148"/>
        <w:gridCol w:w="1148"/>
        <w:gridCol w:w="1148"/>
        <w:gridCol w:w="1148"/>
      </w:tblGrid>
      <w:tr w:rsidR="00B57A3D" w:rsidRPr="006715D0" w14:paraId="44937077" w14:textId="77777777" w:rsidTr="003411D6">
        <w:tc>
          <w:tcPr>
            <w:tcW w:w="2122" w:type="dxa"/>
            <w:vMerge w:val="restart"/>
            <w:vAlign w:val="center"/>
          </w:tcPr>
          <w:p w14:paraId="44331835" w14:textId="77777777" w:rsidR="00B57A3D" w:rsidRPr="006715D0" w:rsidRDefault="00B57A3D" w:rsidP="003411D6">
            <w:pP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Općina</w:t>
            </w:r>
            <w:r>
              <w:rPr>
                <w:rFonts w:ascii="Candara" w:hAnsi="Candara"/>
                <w:b/>
                <w:color w:val="000000" w:themeColor="text1"/>
                <w:sz w:val="21"/>
                <w:szCs w:val="21"/>
                <w:lang w:val="bs-Latn-BA"/>
              </w:rPr>
              <w:t>/Grad</w:t>
            </w:r>
          </w:p>
        </w:tc>
        <w:tc>
          <w:tcPr>
            <w:tcW w:w="3444" w:type="dxa"/>
            <w:gridSpan w:val="3"/>
            <w:tcBorders>
              <w:top w:val="single" w:sz="4" w:space="0" w:color="auto"/>
              <w:bottom w:val="single" w:sz="4" w:space="0" w:color="auto"/>
            </w:tcBorders>
          </w:tcPr>
          <w:p w14:paraId="77348351"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Broj domaćinstava</w:t>
            </w:r>
          </w:p>
        </w:tc>
        <w:tc>
          <w:tcPr>
            <w:tcW w:w="3444" w:type="dxa"/>
            <w:gridSpan w:val="3"/>
            <w:tcBorders>
              <w:top w:val="single" w:sz="4" w:space="0" w:color="auto"/>
              <w:bottom w:val="single" w:sz="4" w:space="0" w:color="auto"/>
            </w:tcBorders>
          </w:tcPr>
          <w:p w14:paraId="349EA101"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Struktura u % (Ukupno = 100)</w:t>
            </w:r>
          </w:p>
        </w:tc>
      </w:tr>
      <w:tr w:rsidR="00B57A3D" w:rsidRPr="006715D0" w14:paraId="2DCE6D6C" w14:textId="77777777" w:rsidTr="003411D6">
        <w:tc>
          <w:tcPr>
            <w:tcW w:w="2122" w:type="dxa"/>
            <w:vMerge/>
          </w:tcPr>
          <w:p w14:paraId="674E5B8C" w14:textId="77777777" w:rsidR="00B57A3D" w:rsidRPr="006715D0" w:rsidRDefault="00B57A3D" w:rsidP="003411D6">
            <w:pPr>
              <w:rPr>
                <w:rFonts w:ascii="Candara" w:hAnsi="Candara"/>
                <w:color w:val="000000" w:themeColor="text1"/>
                <w:sz w:val="21"/>
                <w:szCs w:val="21"/>
                <w:lang w:val="bs-Latn-BA"/>
              </w:rPr>
            </w:pPr>
          </w:p>
        </w:tc>
        <w:tc>
          <w:tcPr>
            <w:tcW w:w="3444" w:type="dxa"/>
            <w:gridSpan w:val="3"/>
            <w:tcBorders>
              <w:top w:val="single" w:sz="4" w:space="0" w:color="auto"/>
              <w:bottom w:val="single" w:sz="4" w:space="0" w:color="auto"/>
            </w:tcBorders>
          </w:tcPr>
          <w:p w14:paraId="441AED4A"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Tip naseljenih mjesta</w:t>
            </w:r>
          </w:p>
        </w:tc>
        <w:tc>
          <w:tcPr>
            <w:tcW w:w="3444" w:type="dxa"/>
            <w:gridSpan w:val="3"/>
            <w:tcBorders>
              <w:top w:val="single" w:sz="4" w:space="0" w:color="auto"/>
              <w:bottom w:val="single" w:sz="4" w:space="0" w:color="auto"/>
            </w:tcBorders>
          </w:tcPr>
          <w:p w14:paraId="580E0B25"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Tip naseljenih mjesta</w:t>
            </w:r>
          </w:p>
        </w:tc>
      </w:tr>
      <w:tr w:rsidR="00B57A3D" w:rsidRPr="006715D0" w14:paraId="2003C7C8" w14:textId="77777777" w:rsidTr="003411D6">
        <w:tc>
          <w:tcPr>
            <w:tcW w:w="2122" w:type="dxa"/>
            <w:vMerge/>
            <w:tcBorders>
              <w:bottom w:val="single" w:sz="4" w:space="0" w:color="auto"/>
            </w:tcBorders>
          </w:tcPr>
          <w:p w14:paraId="6348A00C" w14:textId="77777777" w:rsidR="00B57A3D" w:rsidRPr="006715D0" w:rsidRDefault="00B57A3D" w:rsidP="003411D6">
            <w:pPr>
              <w:rPr>
                <w:rFonts w:ascii="Candara" w:hAnsi="Candara"/>
                <w:color w:val="000000" w:themeColor="text1"/>
                <w:sz w:val="21"/>
                <w:szCs w:val="21"/>
                <w:lang w:val="bs-Latn-BA"/>
              </w:rPr>
            </w:pPr>
          </w:p>
        </w:tc>
        <w:tc>
          <w:tcPr>
            <w:tcW w:w="1148" w:type="dxa"/>
            <w:tcBorders>
              <w:top w:val="single" w:sz="4" w:space="0" w:color="auto"/>
              <w:bottom w:val="single" w:sz="4" w:space="0" w:color="auto"/>
            </w:tcBorders>
          </w:tcPr>
          <w:p w14:paraId="7430E810"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Urbano</w:t>
            </w:r>
          </w:p>
        </w:tc>
        <w:tc>
          <w:tcPr>
            <w:tcW w:w="1148" w:type="dxa"/>
            <w:tcBorders>
              <w:top w:val="single" w:sz="4" w:space="0" w:color="auto"/>
              <w:bottom w:val="single" w:sz="4" w:space="0" w:color="auto"/>
            </w:tcBorders>
          </w:tcPr>
          <w:p w14:paraId="1343A9BF"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Ruralno</w:t>
            </w:r>
          </w:p>
        </w:tc>
        <w:tc>
          <w:tcPr>
            <w:tcW w:w="1148" w:type="dxa"/>
            <w:tcBorders>
              <w:top w:val="single" w:sz="4" w:space="0" w:color="auto"/>
              <w:bottom w:val="single" w:sz="4" w:space="0" w:color="auto"/>
            </w:tcBorders>
          </w:tcPr>
          <w:p w14:paraId="25D3C8A6"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Ukupno</w:t>
            </w:r>
          </w:p>
        </w:tc>
        <w:tc>
          <w:tcPr>
            <w:tcW w:w="1148" w:type="dxa"/>
            <w:tcBorders>
              <w:top w:val="single" w:sz="4" w:space="0" w:color="auto"/>
              <w:bottom w:val="single" w:sz="4" w:space="0" w:color="auto"/>
            </w:tcBorders>
          </w:tcPr>
          <w:p w14:paraId="48C54DFD"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Urbano</w:t>
            </w:r>
          </w:p>
        </w:tc>
        <w:tc>
          <w:tcPr>
            <w:tcW w:w="1148" w:type="dxa"/>
            <w:tcBorders>
              <w:top w:val="single" w:sz="4" w:space="0" w:color="auto"/>
              <w:bottom w:val="single" w:sz="4" w:space="0" w:color="auto"/>
            </w:tcBorders>
          </w:tcPr>
          <w:p w14:paraId="544DB9E7"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Ruralno</w:t>
            </w:r>
          </w:p>
        </w:tc>
        <w:tc>
          <w:tcPr>
            <w:tcW w:w="1148" w:type="dxa"/>
            <w:tcBorders>
              <w:top w:val="single" w:sz="4" w:space="0" w:color="auto"/>
              <w:bottom w:val="single" w:sz="4" w:space="0" w:color="auto"/>
            </w:tcBorders>
          </w:tcPr>
          <w:p w14:paraId="44E1A856"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Ukupno</w:t>
            </w:r>
          </w:p>
        </w:tc>
      </w:tr>
      <w:tr w:rsidR="00B57A3D" w:rsidRPr="006715D0" w14:paraId="3B10BF5B" w14:textId="77777777" w:rsidTr="003411D6">
        <w:tc>
          <w:tcPr>
            <w:tcW w:w="2122" w:type="dxa"/>
            <w:tcBorders>
              <w:top w:val="single" w:sz="4" w:space="0" w:color="auto"/>
              <w:bottom w:val="nil"/>
            </w:tcBorders>
          </w:tcPr>
          <w:p w14:paraId="4C1403A5" w14:textId="77777777" w:rsidR="00B57A3D" w:rsidRPr="006715D0" w:rsidRDefault="00B57A3D" w:rsidP="003411D6">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 xml:space="preserve">Bosansko </w:t>
            </w:r>
            <w:r>
              <w:rPr>
                <w:rFonts w:ascii="Candara" w:hAnsi="Candara"/>
                <w:color w:val="000000" w:themeColor="text1"/>
                <w:sz w:val="21"/>
                <w:szCs w:val="21"/>
                <w:lang w:val="bs-Latn-BA"/>
              </w:rPr>
              <w:t>Krupa</w:t>
            </w:r>
          </w:p>
        </w:tc>
        <w:tc>
          <w:tcPr>
            <w:tcW w:w="1148" w:type="dxa"/>
            <w:tcBorders>
              <w:top w:val="single" w:sz="4" w:space="0" w:color="auto"/>
              <w:bottom w:val="nil"/>
            </w:tcBorders>
            <w:vAlign w:val="bottom"/>
          </w:tcPr>
          <w:p w14:paraId="36DCAF6D"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3</w:t>
            </w:r>
            <w:r>
              <w:rPr>
                <w:rFonts w:ascii="Candara" w:eastAsia="Times New Roman" w:hAnsi="Candara"/>
                <w:color w:val="000000"/>
                <w:sz w:val="21"/>
                <w:szCs w:val="21"/>
              </w:rPr>
              <w:t>.</w:t>
            </w:r>
            <w:r w:rsidRPr="00CC08F2">
              <w:rPr>
                <w:rFonts w:ascii="Candara" w:eastAsia="Times New Roman" w:hAnsi="Candara"/>
                <w:color w:val="000000"/>
                <w:sz w:val="21"/>
                <w:szCs w:val="21"/>
              </w:rPr>
              <w:t>279</w:t>
            </w:r>
          </w:p>
        </w:tc>
        <w:tc>
          <w:tcPr>
            <w:tcW w:w="1148" w:type="dxa"/>
            <w:tcBorders>
              <w:top w:val="single" w:sz="4" w:space="0" w:color="auto"/>
              <w:bottom w:val="nil"/>
            </w:tcBorders>
            <w:vAlign w:val="bottom"/>
          </w:tcPr>
          <w:p w14:paraId="4B42C44F"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4</w:t>
            </w:r>
            <w:r>
              <w:rPr>
                <w:rFonts w:ascii="Candara" w:eastAsia="Times New Roman" w:hAnsi="Candara"/>
                <w:color w:val="000000"/>
                <w:sz w:val="21"/>
                <w:szCs w:val="21"/>
              </w:rPr>
              <w:t>.</w:t>
            </w:r>
            <w:r w:rsidRPr="00CC08F2">
              <w:rPr>
                <w:rFonts w:ascii="Candara" w:eastAsia="Times New Roman" w:hAnsi="Candara"/>
                <w:color w:val="000000"/>
                <w:sz w:val="21"/>
                <w:szCs w:val="21"/>
              </w:rPr>
              <w:t>393</w:t>
            </w:r>
          </w:p>
        </w:tc>
        <w:tc>
          <w:tcPr>
            <w:tcW w:w="1148" w:type="dxa"/>
            <w:tcBorders>
              <w:top w:val="single" w:sz="4" w:space="0" w:color="auto"/>
              <w:bottom w:val="nil"/>
            </w:tcBorders>
            <w:vAlign w:val="bottom"/>
          </w:tcPr>
          <w:p w14:paraId="5B71F120"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7</w:t>
            </w:r>
            <w:r>
              <w:rPr>
                <w:rFonts w:ascii="Candara" w:eastAsia="Times New Roman" w:hAnsi="Candara"/>
                <w:color w:val="000000"/>
                <w:sz w:val="21"/>
                <w:szCs w:val="21"/>
              </w:rPr>
              <w:t>.</w:t>
            </w:r>
            <w:r w:rsidRPr="00CC08F2">
              <w:rPr>
                <w:rFonts w:ascii="Candara" w:eastAsia="Times New Roman" w:hAnsi="Candara"/>
                <w:color w:val="000000"/>
                <w:sz w:val="21"/>
                <w:szCs w:val="21"/>
              </w:rPr>
              <w:t>672</w:t>
            </w:r>
          </w:p>
        </w:tc>
        <w:tc>
          <w:tcPr>
            <w:tcW w:w="1148" w:type="dxa"/>
            <w:tcBorders>
              <w:top w:val="single" w:sz="4" w:space="0" w:color="auto"/>
              <w:bottom w:val="nil"/>
            </w:tcBorders>
            <w:vAlign w:val="bottom"/>
          </w:tcPr>
          <w:p w14:paraId="3D3C3E14"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42,74</w:t>
            </w:r>
          </w:p>
        </w:tc>
        <w:tc>
          <w:tcPr>
            <w:tcW w:w="1148" w:type="dxa"/>
            <w:tcBorders>
              <w:top w:val="single" w:sz="4" w:space="0" w:color="auto"/>
              <w:bottom w:val="nil"/>
            </w:tcBorders>
            <w:vAlign w:val="bottom"/>
          </w:tcPr>
          <w:p w14:paraId="4B265CDB"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57,26</w:t>
            </w:r>
          </w:p>
        </w:tc>
        <w:tc>
          <w:tcPr>
            <w:tcW w:w="1148" w:type="dxa"/>
            <w:tcBorders>
              <w:top w:val="single" w:sz="4" w:space="0" w:color="auto"/>
              <w:bottom w:val="nil"/>
            </w:tcBorders>
            <w:vAlign w:val="bottom"/>
          </w:tcPr>
          <w:p w14:paraId="19C5245D" w14:textId="77777777" w:rsidR="00B57A3D" w:rsidRPr="006715D0" w:rsidRDefault="00B57A3D" w:rsidP="003411D6">
            <w:pPr>
              <w:ind w:right="112"/>
              <w:jc w:val="right"/>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100,00</w:t>
            </w:r>
          </w:p>
        </w:tc>
      </w:tr>
      <w:tr w:rsidR="00B57A3D" w:rsidRPr="006715D0" w14:paraId="48AD5F99" w14:textId="77777777" w:rsidTr="003411D6">
        <w:tc>
          <w:tcPr>
            <w:tcW w:w="2122" w:type="dxa"/>
            <w:tcBorders>
              <w:top w:val="nil"/>
            </w:tcBorders>
          </w:tcPr>
          <w:p w14:paraId="0C89C90C" w14:textId="77777777" w:rsidR="00B57A3D" w:rsidRPr="006715D0" w:rsidRDefault="00B57A3D" w:rsidP="003411D6">
            <w:pPr>
              <w:rPr>
                <w:rFonts w:ascii="Candara" w:hAnsi="Candara"/>
                <w:color w:val="000000" w:themeColor="text1"/>
                <w:sz w:val="21"/>
                <w:szCs w:val="21"/>
                <w:lang w:val="bs-Latn-BA"/>
              </w:rPr>
            </w:pPr>
            <w:r>
              <w:rPr>
                <w:rFonts w:ascii="Candara" w:hAnsi="Candara"/>
                <w:color w:val="000000" w:themeColor="text1"/>
                <w:sz w:val="21"/>
                <w:szCs w:val="21"/>
                <w:lang w:val="bs-Latn-BA"/>
              </w:rPr>
              <w:t>Bosanski Petrovac</w:t>
            </w:r>
          </w:p>
        </w:tc>
        <w:tc>
          <w:tcPr>
            <w:tcW w:w="1148" w:type="dxa"/>
            <w:tcBorders>
              <w:top w:val="nil"/>
            </w:tcBorders>
            <w:vAlign w:val="bottom"/>
          </w:tcPr>
          <w:p w14:paraId="1CF293AC"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1</w:t>
            </w:r>
            <w:r>
              <w:rPr>
                <w:rFonts w:ascii="Candara" w:eastAsia="Times New Roman" w:hAnsi="Candara"/>
                <w:color w:val="000000"/>
                <w:sz w:val="21"/>
                <w:szCs w:val="21"/>
              </w:rPr>
              <w:t>.</w:t>
            </w:r>
            <w:r w:rsidRPr="00CC08F2">
              <w:rPr>
                <w:rFonts w:ascii="Candara" w:eastAsia="Times New Roman" w:hAnsi="Candara"/>
                <w:color w:val="000000"/>
                <w:sz w:val="21"/>
                <w:szCs w:val="21"/>
              </w:rPr>
              <w:t>225</w:t>
            </w:r>
          </w:p>
        </w:tc>
        <w:tc>
          <w:tcPr>
            <w:tcW w:w="1148" w:type="dxa"/>
            <w:tcBorders>
              <w:top w:val="nil"/>
            </w:tcBorders>
            <w:vAlign w:val="bottom"/>
          </w:tcPr>
          <w:p w14:paraId="2117FDCF"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1</w:t>
            </w:r>
            <w:r>
              <w:rPr>
                <w:rFonts w:ascii="Candara" w:eastAsia="Times New Roman" w:hAnsi="Candara"/>
                <w:color w:val="000000"/>
                <w:sz w:val="21"/>
                <w:szCs w:val="21"/>
              </w:rPr>
              <w:t>.</w:t>
            </w:r>
            <w:r w:rsidRPr="00CC08F2">
              <w:rPr>
                <w:rFonts w:ascii="Candara" w:eastAsia="Times New Roman" w:hAnsi="Candara"/>
                <w:color w:val="000000"/>
                <w:sz w:val="21"/>
                <w:szCs w:val="21"/>
              </w:rPr>
              <w:t>572</w:t>
            </w:r>
          </w:p>
        </w:tc>
        <w:tc>
          <w:tcPr>
            <w:tcW w:w="1148" w:type="dxa"/>
            <w:tcBorders>
              <w:top w:val="nil"/>
            </w:tcBorders>
            <w:vAlign w:val="bottom"/>
          </w:tcPr>
          <w:p w14:paraId="3070BD40"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2</w:t>
            </w:r>
            <w:r>
              <w:rPr>
                <w:rFonts w:ascii="Candara" w:eastAsia="Times New Roman" w:hAnsi="Candara"/>
                <w:color w:val="000000"/>
                <w:sz w:val="21"/>
                <w:szCs w:val="21"/>
              </w:rPr>
              <w:t>.</w:t>
            </w:r>
            <w:r w:rsidRPr="00CC08F2">
              <w:rPr>
                <w:rFonts w:ascii="Candara" w:eastAsia="Times New Roman" w:hAnsi="Candara"/>
                <w:color w:val="000000"/>
                <w:sz w:val="21"/>
                <w:szCs w:val="21"/>
              </w:rPr>
              <w:t>797</w:t>
            </w:r>
          </w:p>
        </w:tc>
        <w:tc>
          <w:tcPr>
            <w:tcW w:w="1148" w:type="dxa"/>
            <w:tcBorders>
              <w:top w:val="nil"/>
            </w:tcBorders>
            <w:vAlign w:val="bottom"/>
          </w:tcPr>
          <w:p w14:paraId="70190BED"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43,80</w:t>
            </w:r>
          </w:p>
        </w:tc>
        <w:tc>
          <w:tcPr>
            <w:tcW w:w="1148" w:type="dxa"/>
            <w:tcBorders>
              <w:top w:val="nil"/>
            </w:tcBorders>
            <w:vAlign w:val="bottom"/>
          </w:tcPr>
          <w:p w14:paraId="0BEB6E79"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56,20</w:t>
            </w:r>
          </w:p>
        </w:tc>
        <w:tc>
          <w:tcPr>
            <w:tcW w:w="1148" w:type="dxa"/>
            <w:tcBorders>
              <w:top w:val="nil"/>
            </w:tcBorders>
            <w:vAlign w:val="bottom"/>
          </w:tcPr>
          <w:p w14:paraId="61F9D6AC" w14:textId="77777777" w:rsidR="00B57A3D" w:rsidRPr="006715D0" w:rsidRDefault="00B57A3D" w:rsidP="003411D6">
            <w:pPr>
              <w:ind w:right="112"/>
              <w:jc w:val="right"/>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100,00</w:t>
            </w:r>
          </w:p>
        </w:tc>
      </w:tr>
      <w:tr w:rsidR="00B57A3D" w:rsidRPr="006715D0" w14:paraId="60B52100" w14:textId="77777777" w:rsidTr="003411D6">
        <w:tc>
          <w:tcPr>
            <w:tcW w:w="2122" w:type="dxa"/>
          </w:tcPr>
          <w:p w14:paraId="3E3945A0" w14:textId="77777777" w:rsidR="00B57A3D" w:rsidRPr="006715D0" w:rsidRDefault="00B57A3D" w:rsidP="003411D6">
            <w:pPr>
              <w:rPr>
                <w:rFonts w:ascii="Candara" w:hAnsi="Candara"/>
                <w:color w:val="000000" w:themeColor="text1"/>
                <w:sz w:val="21"/>
                <w:szCs w:val="21"/>
                <w:lang w:val="bs-Latn-BA"/>
              </w:rPr>
            </w:pPr>
            <w:r>
              <w:rPr>
                <w:rFonts w:ascii="Candara" w:hAnsi="Candara"/>
                <w:color w:val="000000" w:themeColor="text1"/>
                <w:sz w:val="21"/>
                <w:szCs w:val="21"/>
                <w:lang w:val="bs-Latn-BA"/>
              </w:rPr>
              <w:t>Bihać</w:t>
            </w:r>
          </w:p>
        </w:tc>
        <w:tc>
          <w:tcPr>
            <w:tcW w:w="1148" w:type="dxa"/>
            <w:vAlign w:val="bottom"/>
          </w:tcPr>
          <w:p w14:paraId="3630EB2F"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13</w:t>
            </w:r>
            <w:r>
              <w:rPr>
                <w:rFonts w:ascii="Candara" w:eastAsia="Times New Roman" w:hAnsi="Candara"/>
                <w:color w:val="000000"/>
                <w:sz w:val="21"/>
                <w:szCs w:val="21"/>
              </w:rPr>
              <w:t>.</w:t>
            </w:r>
            <w:r w:rsidRPr="00CC08F2">
              <w:rPr>
                <w:rFonts w:ascii="Candara" w:eastAsia="Times New Roman" w:hAnsi="Candara"/>
                <w:color w:val="000000"/>
                <w:sz w:val="21"/>
                <w:szCs w:val="21"/>
              </w:rPr>
              <w:t>416</w:t>
            </w:r>
          </w:p>
        </w:tc>
        <w:tc>
          <w:tcPr>
            <w:tcW w:w="1148" w:type="dxa"/>
            <w:vAlign w:val="bottom"/>
          </w:tcPr>
          <w:p w14:paraId="0DBB3EAC"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4</w:t>
            </w:r>
            <w:r>
              <w:rPr>
                <w:rFonts w:ascii="Candara" w:eastAsia="Times New Roman" w:hAnsi="Candara"/>
                <w:color w:val="000000"/>
                <w:sz w:val="21"/>
                <w:szCs w:val="21"/>
              </w:rPr>
              <w:t>.</w:t>
            </w:r>
            <w:r w:rsidRPr="00CC08F2">
              <w:rPr>
                <w:rFonts w:ascii="Candara" w:eastAsia="Times New Roman" w:hAnsi="Candara"/>
                <w:color w:val="000000"/>
                <w:sz w:val="21"/>
                <w:szCs w:val="21"/>
              </w:rPr>
              <w:t>877</w:t>
            </w:r>
          </w:p>
        </w:tc>
        <w:tc>
          <w:tcPr>
            <w:tcW w:w="1148" w:type="dxa"/>
            <w:vAlign w:val="bottom"/>
          </w:tcPr>
          <w:p w14:paraId="636002BB"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18</w:t>
            </w:r>
            <w:r>
              <w:rPr>
                <w:rFonts w:ascii="Candara" w:eastAsia="Times New Roman" w:hAnsi="Candara"/>
                <w:color w:val="000000"/>
                <w:sz w:val="21"/>
                <w:szCs w:val="21"/>
              </w:rPr>
              <w:t>.</w:t>
            </w:r>
            <w:r w:rsidRPr="00CC08F2">
              <w:rPr>
                <w:rFonts w:ascii="Candara" w:eastAsia="Times New Roman" w:hAnsi="Candara"/>
                <w:color w:val="000000"/>
                <w:sz w:val="21"/>
                <w:szCs w:val="21"/>
              </w:rPr>
              <w:t>293</w:t>
            </w:r>
          </w:p>
        </w:tc>
        <w:tc>
          <w:tcPr>
            <w:tcW w:w="1148" w:type="dxa"/>
            <w:vAlign w:val="bottom"/>
          </w:tcPr>
          <w:p w14:paraId="7555AD40"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73,34</w:t>
            </w:r>
          </w:p>
        </w:tc>
        <w:tc>
          <w:tcPr>
            <w:tcW w:w="1148" w:type="dxa"/>
            <w:vAlign w:val="bottom"/>
          </w:tcPr>
          <w:p w14:paraId="72E470F9"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26,66</w:t>
            </w:r>
          </w:p>
        </w:tc>
        <w:tc>
          <w:tcPr>
            <w:tcW w:w="1148" w:type="dxa"/>
            <w:vAlign w:val="bottom"/>
          </w:tcPr>
          <w:p w14:paraId="40CF030F" w14:textId="77777777" w:rsidR="00B57A3D" w:rsidRPr="006715D0" w:rsidRDefault="00B57A3D" w:rsidP="003411D6">
            <w:pPr>
              <w:ind w:right="112"/>
              <w:jc w:val="right"/>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100,00</w:t>
            </w:r>
          </w:p>
        </w:tc>
      </w:tr>
      <w:tr w:rsidR="00B57A3D" w:rsidRPr="006715D0" w14:paraId="79BBC468" w14:textId="77777777" w:rsidTr="003411D6">
        <w:tc>
          <w:tcPr>
            <w:tcW w:w="2122" w:type="dxa"/>
          </w:tcPr>
          <w:p w14:paraId="1FBFF2F0" w14:textId="77777777" w:rsidR="00B57A3D" w:rsidRPr="006715D0" w:rsidRDefault="00B57A3D" w:rsidP="003411D6">
            <w:pPr>
              <w:rPr>
                <w:rFonts w:ascii="Candara" w:hAnsi="Candara"/>
                <w:color w:val="000000" w:themeColor="text1"/>
                <w:sz w:val="21"/>
                <w:szCs w:val="21"/>
                <w:lang w:val="bs-Latn-BA"/>
              </w:rPr>
            </w:pPr>
            <w:r>
              <w:rPr>
                <w:rFonts w:ascii="Candara" w:hAnsi="Candara"/>
                <w:color w:val="000000" w:themeColor="text1"/>
                <w:sz w:val="21"/>
                <w:szCs w:val="21"/>
                <w:lang w:val="bs-Latn-BA"/>
              </w:rPr>
              <w:t>Bužim</w:t>
            </w:r>
          </w:p>
        </w:tc>
        <w:tc>
          <w:tcPr>
            <w:tcW w:w="1148" w:type="dxa"/>
            <w:vAlign w:val="bottom"/>
          </w:tcPr>
          <w:p w14:paraId="21D7B748"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0</w:t>
            </w:r>
          </w:p>
        </w:tc>
        <w:tc>
          <w:tcPr>
            <w:tcW w:w="1148" w:type="dxa"/>
            <w:vAlign w:val="bottom"/>
          </w:tcPr>
          <w:p w14:paraId="6B9F13AE"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4</w:t>
            </w:r>
            <w:r>
              <w:rPr>
                <w:rFonts w:ascii="Candara" w:eastAsia="Times New Roman" w:hAnsi="Candara"/>
                <w:color w:val="000000"/>
                <w:sz w:val="21"/>
                <w:szCs w:val="21"/>
              </w:rPr>
              <w:t>.</w:t>
            </w:r>
            <w:r w:rsidRPr="00CC08F2">
              <w:rPr>
                <w:rFonts w:ascii="Candara" w:eastAsia="Times New Roman" w:hAnsi="Candara"/>
                <w:color w:val="000000"/>
                <w:sz w:val="21"/>
                <w:szCs w:val="21"/>
              </w:rPr>
              <w:t>326</w:t>
            </w:r>
          </w:p>
        </w:tc>
        <w:tc>
          <w:tcPr>
            <w:tcW w:w="1148" w:type="dxa"/>
            <w:vAlign w:val="bottom"/>
          </w:tcPr>
          <w:p w14:paraId="50C2E1D6"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4</w:t>
            </w:r>
            <w:r>
              <w:rPr>
                <w:rFonts w:ascii="Candara" w:eastAsia="Times New Roman" w:hAnsi="Candara"/>
                <w:color w:val="000000"/>
                <w:sz w:val="21"/>
                <w:szCs w:val="21"/>
              </w:rPr>
              <w:t>.</w:t>
            </w:r>
            <w:r w:rsidRPr="00CC08F2">
              <w:rPr>
                <w:rFonts w:ascii="Candara" w:eastAsia="Times New Roman" w:hAnsi="Candara"/>
                <w:color w:val="000000"/>
                <w:sz w:val="21"/>
                <w:szCs w:val="21"/>
              </w:rPr>
              <w:t>326</w:t>
            </w:r>
          </w:p>
        </w:tc>
        <w:tc>
          <w:tcPr>
            <w:tcW w:w="1148" w:type="dxa"/>
            <w:vAlign w:val="bottom"/>
          </w:tcPr>
          <w:p w14:paraId="5F5EB0AC"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0,00</w:t>
            </w:r>
          </w:p>
        </w:tc>
        <w:tc>
          <w:tcPr>
            <w:tcW w:w="1148" w:type="dxa"/>
            <w:vAlign w:val="bottom"/>
          </w:tcPr>
          <w:p w14:paraId="4EAC9FD5"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100,00</w:t>
            </w:r>
          </w:p>
        </w:tc>
        <w:tc>
          <w:tcPr>
            <w:tcW w:w="1148" w:type="dxa"/>
            <w:vAlign w:val="bottom"/>
          </w:tcPr>
          <w:p w14:paraId="4F7C970E" w14:textId="77777777" w:rsidR="00B57A3D" w:rsidRPr="006715D0" w:rsidRDefault="00B57A3D" w:rsidP="003411D6">
            <w:pPr>
              <w:ind w:right="112"/>
              <w:jc w:val="right"/>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100,00</w:t>
            </w:r>
          </w:p>
        </w:tc>
      </w:tr>
      <w:tr w:rsidR="00B57A3D" w:rsidRPr="006715D0" w14:paraId="224AFE75" w14:textId="77777777" w:rsidTr="003411D6">
        <w:tc>
          <w:tcPr>
            <w:tcW w:w="2122" w:type="dxa"/>
          </w:tcPr>
          <w:p w14:paraId="336ABF32" w14:textId="77777777" w:rsidR="00B57A3D" w:rsidRPr="006715D0" w:rsidRDefault="00B57A3D" w:rsidP="003411D6">
            <w:pPr>
              <w:rPr>
                <w:rFonts w:ascii="Candara" w:hAnsi="Candara"/>
                <w:color w:val="000000" w:themeColor="text1"/>
                <w:sz w:val="21"/>
                <w:szCs w:val="21"/>
                <w:lang w:val="bs-Latn-BA"/>
              </w:rPr>
            </w:pPr>
            <w:r>
              <w:rPr>
                <w:rFonts w:ascii="Candara" w:hAnsi="Candara"/>
                <w:color w:val="000000" w:themeColor="text1"/>
                <w:sz w:val="21"/>
                <w:szCs w:val="21"/>
                <w:lang w:val="bs-Latn-BA"/>
              </w:rPr>
              <w:t>Cazin</w:t>
            </w:r>
          </w:p>
        </w:tc>
        <w:tc>
          <w:tcPr>
            <w:tcW w:w="1148" w:type="dxa"/>
            <w:vAlign w:val="bottom"/>
          </w:tcPr>
          <w:p w14:paraId="2135ACEB"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3</w:t>
            </w:r>
            <w:r>
              <w:rPr>
                <w:rFonts w:ascii="Candara" w:eastAsia="Times New Roman" w:hAnsi="Candara"/>
                <w:color w:val="000000"/>
                <w:sz w:val="21"/>
                <w:szCs w:val="21"/>
              </w:rPr>
              <w:t>.</w:t>
            </w:r>
            <w:r w:rsidRPr="00CC08F2">
              <w:rPr>
                <w:rFonts w:ascii="Candara" w:eastAsia="Times New Roman" w:hAnsi="Candara"/>
                <w:color w:val="000000"/>
                <w:sz w:val="21"/>
                <w:szCs w:val="21"/>
              </w:rPr>
              <w:t>998</w:t>
            </w:r>
          </w:p>
        </w:tc>
        <w:tc>
          <w:tcPr>
            <w:tcW w:w="1148" w:type="dxa"/>
            <w:vAlign w:val="bottom"/>
          </w:tcPr>
          <w:p w14:paraId="23377F5A"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12</w:t>
            </w:r>
            <w:r>
              <w:rPr>
                <w:rFonts w:ascii="Candara" w:eastAsia="Times New Roman" w:hAnsi="Candara"/>
                <w:color w:val="000000"/>
                <w:sz w:val="21"/>
                <w:szCs w:val="21"/>
              </w:rPr>
              <w:t>.</w:t>
            </w:r>
            <w:r w:rsidRPr="00CC08F2">
              <w:rPr>
                <w:rFonts w:ascii="Candara" w:eastAsia="Times New Roman" w:hAnsi="Candara"/>
                <w:color w:val="000000"/>
                <w:sz w:val="21"/>
                <w:szCs w:val="21"/>
              </w:rPr>
              <w:t>684</w:t>
            </w:r>
          </w:p>
        </w:tc>
        <w:tc>
          <w:tcPr>
            <w:tcW w:w="1148" w:type="dxa"/>
            <w:vAlign w:val="bottom"/>
          </w:tcPr>
          <w:p w14:paraId="231D5A37"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16</w:t>
            </w:r>
            <w:r>
              <w:rPr>
                <w:rFonts w:ascii="Candara" w:eastAsia="Times New Roman" w:hAnsi="Candara"/>
                <w:color w:val="000000"/>
                <w:sz w:val="21"/>
                <w:szCs w:val="21"/>
              </w:rPr>
              <w:t>.</w:t>
            </w:r>
            <w:r w:rsidRPr="00CC08F2">
              <w:rPr>
                <w:rFonts w:ascii="Candara" w:eastAsia="Times New Roman" w:hAnsi="Candara"/>
                <w:color w:val="000000"/>
                <w:sz w:val="21"/>
                <w:szCs w:val="21"/>
              </w:rPr>
              <w:t>682</w:t>
            </w:r>
          </w:p>
        </w:tc>
        <w:tc>
          <w:tcPr>
            <w:tcW w:w="1148" w:type="dxa"/>
            <w:vAlign w:val="bottom"/>
          </w:tcPr>
          <w:p w14:paraId="381AC480"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23,97</w:t>
            </w:r>
          </w:p>
        </w:tc>
        <w:tc>
          <w:tcPr>
            <w:tcW w:w="1148" w:type="dxa"/>
            <w:vAlign w:val="bottom"/>
          </w:tcPr>
          <w:p w14:paraId="75F13824"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76,03</w:t>
            </w:r>
          </w:p>
        </w:tc>
        <w:tc>
          <w:tcPr>
            <w:tcW w:w="1148" w:type="dxa"/>
            <w:vAlign w:val="bottom"/>
          </w:tcPr>
          <w:p w14:paraId="4203AE85" w14:textId="77777777" w:rsidR="00B57A3D" w:rsidRPr="006715D0" w:rsidRDefault="00B57A3D" w:rsidP="003411D6">
            <w:pPr>
              <w:ind w:right="112"/>
              <w:jc w:val="right"/>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100,00</w:t>
            </w:r>
          </w:p>
        </w:tc>
      </w:tr>
      <w:tr w:rsidR="00B57A3D" w:rsidRPr="006715D0" w14:paraId="0FD15DC8" w14:textId="77777777" w:rsidTr="003411D6">
        <w:tc>
          <w:tcPr>
            <w:tcW w:w="2122" w:type="dxa"/>
          </w:tcPr>
          <w:p w14:paraId="321095B0" w14:textId="77777777" w:rsidR="00B57A3D" w:rsidRPr="006715D0" w:rsidRDefault="00B57A3D" w:rsidP="003411D6">
            <w:pPr>
              <w:rPr>
                <w:rFonts w:ascii="Candara" w:hAnsi="Candara"/>
                <w:color w:val="000000" w:themeColor="text1"/>
                <w:sz w:val="21"/>
                <w:szCs w:val="21"/>
                <w:lang w:val="bs-Latn-BA"/>
              </w:rPr>
            </w:pPr>
            <w:r>
              <w:rPr>
                <w:rFonts w:ascii="Candara" w:hAnsi="Candara"/>
                <w:color w:val="000000" w:themeColor="text1"/>
                <w:sz w:val="21"/>
                <w:szCs w:val="21"/>
                <w:lang w:val="bs-Latn-BA"/>
              </w:rPr>
              <w:t>Ključ</w:t>
            </w:r>
          </w:p>
        </w:tc>
        <w:tc>
          <w:tcPr>
            <w:tcW w:w="1148" w:type="dxa"/>
            <w:vAlign w:val="bottom"/>
          </w:tcPr>
          <w:p w14:paraId="414B49D8"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1</w:t>
            </w:r>
            <w:r>
              <w:rPr>
                <w:rFonts w:ascii="Candara" w:eastAsia="Times New Roman" w:hAnsi="Candara"/>
                <w:color w:val="000000"/>
                <w:sz w:val="21"/>
                <w:szCs w:val="21"/>
              </w:rPr>
              <w:t>.</w:t>
            </w:r>
            <w:r w:rsidRPr="00CC08F2">
              <w:rPr>
                <w:rFonts w:ascii="Candara" w:eastAsia="Times New Roman" w:hAnsi="Candara"/>
                <w:color w:val="000000"/>
                <w:sz w:val="21"/>
                <w:szCs w:val="21"/>
              </w:rPr>
              <w:t>646</w:t>
            </w:r>
          </w:p>
        </w:tc>
        <w:tc>
          <w:tcPr>
            <w:tcW w:w="1148" w:type="dxa"/>
            <w:vAlign w:val="bottom"/>
          </w:tcPr>
          <w:p w14:paraId="005CB332"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3</w:t>
            </w:r>
            <w:r>
              <w:rPr>
                <w:rFonts w:ascii="Candara" w:eastAsia="Times New Roman" w:hAnsi="Candara"/>
                <w:color w:val="000000"/>
                <w:sz w:val="21"/>
                <w:szCs w:val="21"/>
              </w:rPr>
              <w:t>.</w:t>
            </w:r>
            <w:r w:rsidRPr="00CC08F2">
              <w:rPr>
                <w:rFonts w:ascii="Candara" w:eastAsia="Times New Roman" w:hAnsi="Candara"/>
                <w:color w:val="000000"/>
                <w:sz w:val="21"/>
                <w:szCs w:val="21"/>
              </w:rPr>
              <w:t>344</w:t>
            </w:r>
          </w:p>
        </w:tc>
        <w:tc>
          <w:tcPr>
            <w:tcW w:w="1148" w:type="dxa"/>
            <w:vAlign w:val="bottom"/>
          </w:tcPr>
          <w:p w14:paraId="7F5342D4"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4</w:t>
            </w:r>
            <w:r>
              <w:rPr>
                <w:rFonts w:ascii="Candara" w:eastAsia="Times New Roman" w:hAnsi="Candara"/>
                <w:color w:val="000000"/>
                <w:sz w:val="21"/>
                <w:szCs w:val="21"/>
              </w:rPr>
              <w:t>.</w:t>
            </w:r>
            <w:r w:rsidRPr="00CC08F2">
              <w:rPr>
                <w:rFonts w:ascii="Candara" w:eastAsia="Times New Roman" w:hAnsi="Candara"/>
                <w:color w:val="000000"/>
                <w:sz w:val="21"/>
                <w:szCs w:val="21"/>
              </w:rPr>
              <w:t>990</w:t>
            </w:r>
          </w:p>
        </w:tc>
        <w:tc>
          <w:tcPr>
            <w:tcW w:w="1148" w:type="dxa"/>
            <w:vAlign w:val="bottom"/>
          </w:tcPr>
          <w:p w14:paraId="3837ABAA"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32,99</w:t>
            </w:r>
          </w:p>
        </w:tc>
        <w:tc>
          <w:tcPr>
            <w:tcW w:w="1148" w:type="dxa"/>
            <w:vAlign w:val="bottom"/>
          </w:tcPr>
          <w:p w14:paraId="4AC16928" w14:textId="77777777" w:rsidR="00B57A3D" w:rsidRPr="006715D0" w:rsidRDefault="00B57A3D" w:rsidP="003411D6">
            <w:pPr>
              <w:ind w:right="112"/>
              <w:jc w:val="right"/>
              <w:rPr>
                <w:rFonts w:ascii="Candara" w:hAnsi="Candara"/>
                <w:color w:val="000000" w:themeColor="text1"/>
                <w:sz w:val="21"/>
                <w:szCs w:val="21"/>
                <w:lang w:val="bs-Latn-BA"/>
              </w:rPr>
            </w:pPr>
            <w:r w:rsidRPr="00CC08F2">
              <w:rPr>
                <w:rFonts w:ascii="Candara" w:eastAsia="Times New Roman" w:hAnsi="Candara"/>
                <w:color w:val="000000"/>
                <w:sz w:val="21"/>
                <w:szCs w:val="21"/>
              </w:rPr>
              <w:t>67,01</w:t>
            </w:r>
          </w:p>
        </w:tc>
        <w:tc>
          <w:tcPr>
            <w:tcW w:w="1148" w:type="dxa"/>
            <w:vAlign w:val="bottom"/>
          </w:tcPr>
          <w:p w14:paraId="78EBF98C" w14:textId="77777777" w:rsidR="00B57A3D" w:rsidRPr="006715D0" w:rsidRDefault="00B57A3D" w:rsidP="003411D6">
            <w:pPr>
              <w:ind w:right="112"/>
              <w:jc w:val="right"/>
              <w:rPr>
                <w:rFonts w:ascii="Candara" w:hAnsi="Candara"/>
                <w:color w:val="000000" w:themeColor="text1"/>
                <w:sz w:val="21"/>
                <w:szCs w:val="21"/>
                <w:lang w:val="bs-Latn-BA"/>
              </w:rPr>
            </w:pPr>
            <w:r w:rsidRPr="006715D0">
              <w:rPr>
                <w:rFonts w:ascii="Candara" w:eastAsia="Times New Roman" w:hAnsi="Candara"/>
                <w:color w:val="000000"/>
                <w:sz w:val="21"/>
                <w:szCs w:val="21"/>
                <w:lang w:val="bs-Latn-BA"/>
              </w:rPr>
              <w:t>100,00</w:t>
            </w:r>
          </w:p>
        </w:tc>
      </w:tr>
      <w:tr w:rsidR="00B57A3D" w:rsidRPr="00CC08F2" w14:paraId="2030EA8E" w14:textId="77777777" w:rsidTr="003411D6">
        <w:trPr>
          <w:trHeight w:val="241"/>
        </w:trPr>
        <w:tc>
          <w:tcPr>
            <w:tcW w:w="2122" w:type="dxa"/>
          </w:tcPr>
          <w:p w14:paraId="6E07871D" w14:textId="77777777" w:rsidR="00B57A3D" w:rsidRPr="00CC08F2" w:rsidRDefault="00B57A3D" w:rsidP="003411D6">
            <w:pPr>
              <w:rPr>
                <w:rFonts w:ascii="Candara" w:hAnsi="Candara"/>
                <w:color w:val="000000" w:themeColor="text1"/>
                <w:sz w:val="21"/>
                <w:szCs w:val="21"/>
                <w:lang w:val="bs-Latn-BA"/>
              </w:rPr>
            </w:pPr>
            <w:r w:rsidRPr="00CC08F2">
              <w:rPr>
                <w:rFonts w:ascii="Candara" w:hAnsi="Candara"/>
                <w:color w:val="000000" w:themeColor="text1"/>
                <w:sz w:val="21"/>
                <w:szCs w:val="21"/>
                <w:lang w:val="bs-Latn-BA"/>
              </w:rPr>
              <w:t>Sanski Most</w:t>
            </w:r>
          </w:p>
        </w:tc>
        <w:tc>
          <w:tcPr>
            <w:tcW w:w="1148" w:type="dxa"/>
            <w:vAlign w:val="bottom"/>
          </w:tcPr>
          <w:p w14:paraId="31D74BFD" w14:textId="77777777" w:rsidR="00B57A3D" w:rsidRPr="00CC08F2" w:rsidRDefault="00B57A3D" w:rsidP="003411D6">
            <w:pPr>
              <w:ind w:right="112"/>
              <w:jc w:val="right"/>
              <w:rPr>
                <w:rFonts w:ascii="Candara" w:eastAsia="Times New Roman" w:hAnsi="Candara"/>
                <w:color w:val="000000"/>
                <w:sz w:val="21"/>
                <w:szCs w:val="21"/>
                <w:lang w:val="bs-Latn-BA"/>
              </w:rPr>
            </w:pPr>
            <w:r w:rsidRPr="00CC08F2">
              <w:rPr>
                <w:rFonts w:ascii="Candara" w:eastAsia="Times New Roman" w:hAnsi="Candara"/>
                <w:color w:val="000000"/>
                <w:sz w:val="21"/>
                <w:szCs w:val="21"/>
              </w:rPr>
              <w:t>5</w:t>
            </w:r>
            <w:r>
              <w:rPr>
                <w:rFonts w:ascii="Candara" w:eastAsia="Times New Roman" w:hAnsi="Candara"/>
                <w:color w:val="000000"/>
                <w:sz w:val="21"/>
                <w:szCs w:val="21"/>
              </w:rPr>
              <w:t>.</w:t>
            </w:r>
            <w:r w:rsidRPr="00CC08F2">
              <w:rPr>
                <w:rFonts w:ascii="Candara" w:eastAsia="Times New Roman" w:hAnsi="Candara"/>
                <w:color w:val="000000"/>
                <w:sz w:val="21"/>
                <w:szCs w:val="21"/>
              </w:rPr>
              <w:t>346</w:t>
            </w:r>
          </w:p>
        </w:tc>
        <w:tc>
          <w:tcPr>
            <w:tcW w:w="1148" w:type="dxa"/>
            <w:vAlign w:val="bottom"/>
          </w:tcPr>
          <w:p w14:paraId="2B8AE47B" w14:textId="77777777" w:rsidR="00B57A3D" w:rsidRPr="00CC08F2" w:rsidRDefault="00B57A3D" w:rsidP="003411D6">
            <w:pPr>
              <w:ind w:right="112"/>
              <w:jc w:val="right"/>
              <w:rPr>
                <w:rFonts w:ascii="Candara" w:eastAsia="Times New Roman" w:hAnsi="Candara"/>
                <w:color w:val="000000"/>
                <w:sz w:val="21"/>
                <w:szCs w:val="21"/>
                <w:lang w:val="bs-Latn-BA"/>
              </w:rPr>
            </w:pPr>
            <w:r w:rsidRPr="00CC08F2">
              <w:rPr>
                <w:rFonts w:ascii="Candara" w:eastAsia="Times New Roman" w:hAnsi="Candara"/>
                <w:color w:val="000000"/>
                <w:sz w:val="21"/>
                <w:szCs w:val="21"/>
              </w:rPr>
              <w:t>6</w:t>
            </w:r>
            <w:r>
              <w:rPr>
                <w:rFonts w:ascii="Candara" w:eastAsia="Times New Roman" w:hAnsi="Candara"/>
                <w:color w:val="000000"/>
                <w:sz w:val="21"/>
                <w:szCs w:val="21"/>
              </w:rPr>
              <w:t>.</w:t>
            </w:r>
            <w:r w:rsidRPr="00CC08F2">
              <w:rPr>
                <w:rFonts w:ascii="Candara" w:eastAsia="Times New Roman" w:hAnsi="Candara"/>
                <w:color w:val="000000"/>
                <w:sz w:val="21"/>
                <w:szCs w:val="21"/>
              </w:rPr>
              <w:t>499</w:t>
            </w:r>
          </w:p>
        </w:tc>
        <w:tc>
          <w:tcPr>
            <w:tcW w:w="1148" w:type="dxa"/>
            <w:vAlign w:val="bottom"/>
          </w:tcPr>
          <w:p w14:paraId="0A6C05AC" w14:textId="77777777" w:rsidR="00B57A3D" w:rsidRPr="00CC08F2" w:rsidRDefault="00B57A3D" w:rsidP="003411D6">
            <w:pPr>
              <w:ind w:right="112"/>
              <w:jc w:val="right"/>
              <w:rPr>
                <w:rFonts w:ascii="Candara" w:eastAsia="Times New Roman" w:hAnsi="Candara"/>
                <w:color w:val="000000"/>
                <w:sz w:val="21"/>
                <w:szCs w:val="21"/>
                <w:lang w:val="bs-Latn-BA"/>
              </w:rPr>
            </w:pPr>
            <w:r w:rsidRPr="00CC08F2">
              <w:rPr>
                <w:rFonts w:ascii="Candara" w:eastAsia="Times New Roman" w:hAnsi="Candara"/>
                <w:color w:val="000000"/>
                <w:sz w:val="21"/>
                <w:szCs w:val="21"/>
              </w:rPr>
              <w:t>11</w:t>
            </w:r>
            <w:r>
              <w:rPr>
                <w:rFonts w:ascii="Candara" w:eastAsia="Times New Roman" w:hAnsi="Candara"/>
                <w:color w:val="000000"/>
                <w:sz w:val="21"/>
                <w:szCs w:val="21"/>
              </w:rPr>
              <w:t>.</w:t>
            </w:r>
            <w:r w:rsidRPr="00CC08F2">
              <w:rPr>
                <w:rFonts w:ascii="Candara" w:eastAsia="Times New Roman" w:hAnsi="Candara"/>
                <w:color w:val="000000"/>
                <w:sz w:val="21"/>
                <w:szCs w:val="21"/>
              </w:rPr>
              <w:t>845</w:t>
            </w:r>
          </w:p>
        </w:tc>
        <w:tc>
          <w:tcPr>
            <w:tcW w:w="1148" w:type="dxa"/>
            <w:vAlign w:val="bottom"/>
          </w:tcPr>
          <w:p w14:paraId="6D2259CB" w14:textId="77777777" w:rsidR="00B57A3D" w:rsidRPr="00CC08F2" w:rsidRDefault="00B57A3D" w:rsidP="003411D6">
            <w:pPr>
              <w:ind w:right="112"/>
              <w:jc w:val="right"/>
              <w:rPr>
                <w:rFonts w:ascii="Candara" w:eastAsia="Times New Roman" w:hAnsi="Candara"/>
                <w:color w:val="000000"/>
                <w:sz w:val="21"/>
                <w:szCs w:val="21"/>
                <w:lang w:val="bs-Latn-BA"/>
              </w:rPr>
            </w:pPr>
            <w:r w:rsidRPr="00CC08F2">
              <w:rPr>
                <w:rFonts w:ascii="Candara" w:eastAsia="Times New Roman" w:hAnsi="Candara"/>
                <w:color w:val="000000"/>
                <w:sz w:val="21"/>
                <w:szCs w:val="21"/>
              </w:rPr>
              <w:t>45,13</w:t>
            </w:r>
          </w:p>
        </w:tc>
        <w:tc>
          <w:tcPr>
            <w:tcW w:w="1148" w:type="dxa"/>
            <w:vAlign w:val="bottom"/>
          </w:tcPr>
          <w:p w14:paraId="59DBB76E" w14:textId="77777777" w:rsidR="00B57A3D" w:rsidRPr="00CC08F2" w:rsidRDefault="00B57A3D" w:rsidP="003411D6">
            <w:pPr>
              <w:ind w:right="112"/>
              <w:jc w:val="right"/>
              <w:rPr>
                <w:rFonts w:ascii="Candara" w:eastAsia="Times New Roman" w:hAnsi="Candara"/>
                <w:color w:val="000000"/>
                <w:sz w:val="21"/>
                <w:szCs w:val="21"/>
                <w:lang w:val="bs-Latn-BA"/>
              </w:rPr>
            </w:pPr>
            <w:r w:rsidRPr="00CC08F2">
              <w:rPr>
                <w:rFonts w:ascii="Candara" w:eastAsia="Times New Roman" w:hAnsi="Candara"/>
                <w:color w:val="000000"/>
                <w:sz w:val="21"/>
                <w:szCs w:val="21"/>
              </w:rPr>
              <w:t>54,87</w:t>
            </w:r>
          </w:p>
        </w:tc>
        <w:tc>
          <w:tcPr>
            <w:tcW w:w="1148" w:type="dxa"/>
            <w:vAlign w:val="bottom"/>
          </w:tcPr>
          <w:p w14:paraId="5D18EC5F" w14:textId="77777777" w:rsidR="00B57A3D" w:rsidRPr="00CC08F2" w:rsidRDefault="00B57A3D" w:rsidP="003411D6">
            <w:pPr>
              <w:ind w:right="112"/>
              <w:jc w:val="right"/>
              <w:rPr>
                <w:rFonts w:ascii="Candara" w:eastAsia="Times New Roman" w:hAnsi="Candara"/>
                <w:color w:val="000000"/>
                <w:sz w:val="21"/>
                <w:szCs w:val="21"/>
                <w:lang w:val="bs-Latn-BA"/>
              </w:rPr>
            </w:pPr>
            <w:r>
              <w:rPr>
                <w:rFonts w:ascii="Candara" w:eastAsia="Times New Roman" w:hAnsi="Candara"/>
                <w:color w:val="000000"/>
                <w:sz w:val="21"/>
                <w:szCs w:val="21"/>
                <w:lang w:val="bs-Latn-BA"/>
              </w:rPr>
              <w:t>100,00</w:t>
            </w:r>
          </w:p>
        </w:tc>
      </w:tr>
      <w:tr w:rsidR="00B57A3D" w:rsidRPr="007517C1" w14:paraId="295BC718" w14:textId="77777777" w:rsidTr="003411D6">
        <w:trPr>
          <w:trHeight w:val="241"/>
        </w:trPr>
        <w:tc>
          <w:tcPr>
            <w:tcW w:w="2122" w:type="dxa"/>
          </w:tcPr>
          <w:p w14:paraId="0FA30E99" w14:textId="77777777" w:rsidR="00B57A3D" w:rsidRPr="007517C1" w:rsidRDefault="00B57A3D" w:rsidP="003411D6">
            <w:pPr>
              <w:rPr>
                <w:rFonts w:ascii="Candara" w:hAnsi="Candara"/>
                <w:color w:val="000000" w:themeColor="text1"/>
                <w:sz w:val="21"/>
                <w:szCs w:val="21"/>
                <w:lang w:val="bs-Latn-BA"/>
              </w:rPr>
            </w:pPr>
            <w:r w:rsidRPr="007517C1">
              <w:rPr>
                <w:rFonts w:ascii="Candara" w:hAnsi="Candara"/>
                <w:color w:val="000000" w:themeColor="text1"/>
                <w:sz w:val="21"/>
                <w:szCs w:val="21"/>
                <w:lang w:val="bs-Latn-BA"/>
              </w:rPr>
              <w:t>Velika Kladuša</w:t>
            </w:r>
          </w:p>
        </w:tc>
        <w:tc>
          <w:tcPr>
            <w:tcW w:w="1148" w:type="dxa"/>
            <w:vAlign w:val="bottom"/>
          </w:tcPr>
          <w:p w14:paraId="7D73C238" w14:textId="77777777" w:rsidR="00B57A3D" w:rsidRPr="007517C1" w:rsidRDefault="00B57A3D" w:rsidP="003411D6">
            <w:pPr>
              <w:ind w:right="112"/>
              <w:jc w:val="right"/>
              <w:rPr>
                <w:rFonts w:ascii="Candara" w:eastAsia="Times New Roman" w:hAnsi="Candara"/>
                <w:color w:val="000000"/>
                <w:sz w:val="21"/>
                <w:szCs w:val="21"/>
                <w:lang w:val="bs-Latn-BA"/>
              </w:rPr>
            </w:pPr>
            <w:r w:rsidRPr="007517C1">
              <w:rPr>
                <w:rFonts w:ascii="Candara" w:eastAsia="Times New Roman" w:hAnsi="Candara"/>
                <w:color w:val="000000"/>
                <w:sz w:val="21"/>
                <w:szCs w:val="21"/>
              </w:rPr>
              <w:t>1.627</w:t>
            </w:r>
          </w:p>
        </w:tc>
        <w:tc>
          <w:tcPr>
            <w:tcW w:w="1148" w:type="dxa"/>
            <w:vAlign w:val="bottom"/>
          </w:tcPr>
          <w:p w14:paraId="5CEED8DA" w14:textId="77777777" w:rsidR="00B57A3D" w:rsidRPr="007517C1" w:rsidRDefault="00B57A3D" w:rsidP="003411D6">
            <w:pPr>
              <w:ind w:right="112"/>
              <w:jc w:val="right"/>
              <w:rPr>
                <w:rFonts w:ascii="Candara" w:eastAsia="Times New Roman" w:hAnsi="Candara"/>
                <w:color w:val="000000"/>
                <w:sz w:val="21"/>
                <w:szCs w:val="21"/>
                <w:lang w:val="bs-Latn-BA"/>
              </w:rPr>
            </w:pPr>
            <w:r w:rsidRPr="007517C1">
              <w:rPr>
                <w:rFonts w:ascii="Candara" w:eastAsia="Times New Roman" w:hAnsi="Candara"/>
                <w:color w:val="000000"/>
                <w:sz w:val="21"/>
                <w:szCs w:val="21"/>
              </w:rPr>
              <w:t>10.023</w:t>
            </w:r>
          </w:p>
        </w:tc>
        <w:tc>
          <w:tcPr>
            <w:tcW w:w="1148" w:type="dxa"/>
            <w:vAlign w:val="bottom"/>
          </w:tcPr>
          <w:p w14:paraId="5201FC6F" w14:textId="77777777" w:rsidR="00B57A3D" w:rsidRPr="007517C1" w:rsidRDefault="00B57A3D" w:rsidP="003411D6">
            <w:pPr>
              <w:ind w:right="112"/>
              <w:jc w:val="right"/>
              <w:rPr>
                <w:rFonts w:ascii="Candara" w:eastAsia="Times New Roman" w:hAnsi="Candara"/>
                <w:color w:val="000000"/>
                <w:sz w:val="21"/>
                <w:szCs w:val="21"/>
                <w:lang w:val="bs-Latn-BA"/>
              </w:rPr>
            </w:pPr>
            <w:r w:rsidRPr="007517C1">
              <w:rPr>
                <w:rFonts w:ascii="Candara" w:eastAsia="Times New Roman" w:hAnsi="Candara"/>
                <w:color w:val="000000"/>
                <w:sz w:val="21"/>
                <w:szCs w:val="21"/>
              </w:rPr>
              <w:t>11.650</w:t>
            </w:r>
          </w:p>
        </w:tc>
        <w:tc>
          <w:tcPr>
            <w:tcW w:w="1148" w:type="dxa"/>
            <w:vAlign w:val="bottom"/>
          </w:tcPr>
          <w:p w14:paraId="313E14FA" w14:textId="77777777" w:rsidR="00B57A3D" w:rsidRPr="007517C1" w:rsidRDefault="00B57A3D" w:rsidP="003411D6">
            <w:pPr>
              <w:ind w:right="112"/>
              <w:jc w:val="right"/>
              <w:rPr>
                <w:rFonts w:ascii="Candara" w:eastAsia="Times New Roman" w:hAnsi="Candara"/>
                <w:color w:val="000000"/>
                <w:sz w:val="21"/>
                <w:szCs w:val="21"/>
                <w:lang w:val="bs-Latn-BA"/>
              </w:rPr>
            </w:pPr>
            <w:r w:rsidRPr="007517C1">
              <w:rPr>
                <w:rFonts w:ascii="Candara" w:eastAsia="Times New Roman" w:hAnsi="Candara"/>
                <w:color w:val="000000"/>
                <w:sz w:val="21"/>
                <w:szCs w:val="21"/>
              </w:rPr>
              <w:t>13,97</w:t>
            </w:r>
          </w:p>
        </w:tc>
        <w:tc>
          <w:tcPr>
            <w:tcW w:w="1148" w:type="dxa"/>
            <w:vAlign w:val="bottom"/>
          </w:tcPr>
          <w:p w14:paraId="35B78ED1" w14:textId="77777777" w:rsidR="00B57A3D" w:rsidRPr="007517C1" w:rsidRDefault="00B57A3D" w:rsidP="003411D6">
            <w:pPr>
              <w:ind w:right="112"/>
              <w:jc w:val="right"/>
              <w:rPr>
                <w:rFonts w:ascii="Candara" w:eastAsia="Times New Roman" w:hAnsi="Candara"/>
                <w:color w:val="000000"/>
                <w:sz w:val="21"/>
                <w:szCs w:val="21"/>
                <w:lang w:val="bs-Latn-BA"/>
              </w:rPr>
            </w:pPr>
            <w:r w:rsidRPr="007517C1">
              <w:rPr>
                <w:rFonts w:ascii="Candara" w:eastAsia="Times New Roman" w:hAnsi="Candara"/>
                <w:color w:val="000000"/>
                <w:sz w:val="21"/>
                <w:szCs w:val="21"/>
              </w:rPr>
              <w:t>86,03</w:t>
            </w:r>
          </w:p>
        </w:tc>
        <w:tc>
          <w:tcPr>
            <w:tcW w:w="1148" w:type="dxa"/>
            <w:vAlign w:val="bottom"/>
          </w:tcPr>
          <w:p w14:paraId="5DEEB327" w14:textId="77777777" w:rsidR="00B57A3D" w:rsidRPr="007517C1" w:rsidRDefault="00B57A3D" w:rsidP="003411D6">
            <w:pPr>
              <w:ind w:right="112"/>
              <w:jc w:val="right"/>
              <w:rPr>
                <w:rFonts w:ascii="Candara" w:eastAsia="Times New Roman" w:hAnsi="Candara"/>
                <w:color w:val="000000"/>
                <w:sz w:val="21"/>
                <w:szCs w:val="21"/>
                <w:lang w:val="bs-Latn-BA"/>
              </w:rPr>
            </w:pPr>
            <w:r w:rsidRPr="007517C1">
              <w:rPr>
                <w:rFonts w:ascii="Candara" w:eastAsia="Times New Roman" w:hAnsi="Candara"/>
                <w:color w:val="000000"/>
                <w:sz w:val="21"/>
                <w:szCs w:val="21"/>
                <w:lang w:val="bs-Latn-BA"/>
              </w:rPr>
              <w:t>100,00</w:t>
            </w:r>
          </w:p>
        </w:tc>
      </w:tr>
      <w:tr w:rsidR="00B57A3D" w:rsidRPr="006715D0" w14:paraId="254E4454" w14:textId="77777777" w:rsidTr="003411D6">
        <w:trPr>
          <w:trHeight w:val="241"/>
        </w:trPr>
        <w:tc>
          <w:tcPr>
            <w:tcW w:w="2122" w:type="dxa"/>
          </w:tcPr>
          <w:p w14:paraId="40F1BB16" w14:textId="77777777" w:rsidR="00B57A3D" w:rsidRPr="006715D0" w:rsidRDefault="00B57A3D" w:rsidP="003411D6">
            <w:pPr>
              <w:rPr>
                <w:rFonts w:ascii="Candara" w:hAnsi="Candara"/>
                <w:b/>
                <w:color w:val="000000" w:themeColor="text1"/>
                <w:sz w:val="21"/>
                <w:szCs w:val="21"/>
                <w:lang w:val="bs-Latn-BA"/>
              </w:rPr>
            </w:pPr>
            <w:r>
              <w:rPr>
                <w:rFonts w:ascii="Candara" w:hAnsi="Candara"/>
                <w:b/>
                <w:color w:val="000000" w:themeColor="text1"/>
                <w:sz w:val="21"/>
                <w:szCs w:val="21"/>
                <w:lang w:val="bs-Latn-BA"/>
              </w:rPr>
              <w:t xml:space="preserve">USK </w:t>
            </w:r>
            <w:r w:rsidRPr="006715D0">
              <w:rPr>
                <w:rFonts w:ascii="Candara" w:hAnsi="Candara"/>
                <w:b/>
                <w:color w:val="000000" w:themeColor="text1"/>
                <w:sz w:val="21"/>
                <w:szCs w:val="21"/>
                <w:lang w:val="bs-Latn-BA"/>
              </w:rPr>
              <w:t>(ukupno)</w:t>
            </w:r>
          </w:p>
        </w:tc>
        <w:tc>
          <w:tcPr>
            <w:tcW w:w="1148" w:type="dxa"/>
            <w:vAlign w:val="bottom"/>
          </w:tcPr>
          <w:p w14:paraId="14A30CE4" w14:textId="77777777" w:rsidR="00B57A3D" w:rsidRPr="006715D0" w:rsidRDefault="00B57A3D" w:rsidP="003411D6">
            <w:pPr>
              <w:ind w:right="112"/>
              <w:jc w:val="right"/>
              <w:rPr>
                <w:rFonts w:ascii="Candara" w:hAnsi="Candara"/>
                <w:b/>
                <w:color w:val="000000" w:themeColor="text1"/>
                <w:sz w:val="21"/>
                <w:szCs w:val="21"/>
                <w:lang w:val="bs-Latn-BA"/>
              </w:rPr>
            </w:pPr>
            <w:r w:rsidRPr="00CC08F2">
              <w:rPr>
                <w:rFonts w:ascii="Candara" w:eastAsia="Times New Roman" w:hAnsi="Candara"/>
                <w:color w:val="000000"/>
                <w:sz w:val="21"/>
                <w:szCs w:val="21"/>
              </w:rPr>
              <w:t>30</w:t>
            </w:r>
            <w:r>
              <w:rPr>
                <w:rFonts w:ascii="Candara" w:eastAsia="Times New Roman" w:hAnsi="Candara"/>
                <w:color w:val="000000"/>
                <w:sz w:val="21"/>
                <w:szCs w:val="21"/>
              </w:rPr>
              <w:t>.</w:t>
            </w:r>
            <w:r w:rsidRPr="00CC08F2">
              <w:rPr>
                <w:rFonts w:ascii="Candara" w:eastAsia="Times New Roman" w:hAnsi="Candara"/>
                <w:color w:val="000000"/>
                <w:sz w:val="21"/>
                <w:szCs w:val="21"/>
              </w:rPr>
              <w:t>537</w:t>
            </w:r>
          </w:p>
        </w:tc>
        <w:tc>
          <w:tcPr>
            <w:tcW w:w="1148" w:type="dxa"/>
            <w:vAlign w:val="bottom"/>
          </w:tcPr>
          <w:p w14:paraId="4E324EC2" w14:textId="77777777" w:rsidR="00B57A3D" w:rsidRPr="006715D0" w:rsidRDefault="00B57A3D" w:rsidP="003411D6">
            <w:pPr>
              <w:ind w:right="112"/>
              <w:jc w:val="right"/>
              <w:rPr>
                <w:rFonts w:ascii="Candara" w:hAnsi="Candara"/>
                <w:b/>
                <w:color w:val="000000" w:themeColor="text1"/>
                <w:sz w:val="21"/>
                <w:szCs w:val="21"/>
                <w:lang w:val="bs-Latn-BA"/>
              </w:rPr>
            </w:pPr>
            <w:r w:rsidRPr="00CC08F2">
              <w:rPr>
                <w:rFonts w:ascii="Candara" w:eastAsia="Times New Roman" w:hAnsi="Candara"/>
                <w:color w:val="000000"/>
                <w:sz w:val="21"/>
                <w:szCs w:val="21"/>
              </w:rPr>
              <w:t>47</w:t>
            </w:r>
            <w:r>
              <w:rPr>
                <w:rFonts w:ascii="Candara" w:eastAsia="Times New Roman" w:hAnsi="Candara"/>
                <w:color w:val="000000"/>
                <w:sz w:val="21"/>
                <w:szCs w:val="21"/>
              </w:rPr>
              <w:t>.</w:t>
            </w:r>
            <w:r w:rsidRPr="00CC08F2">
              <w:rPr>
                <w:rFonts w:ascii="Candara" w:eastAsia="Times New Roman" w:hAnsi="Candara"/>
                <w:color w:val="000000"/>
                <w:sz w:val="21"/>
                <w:szCs w:val="21"/>
              </w:rPr>
              <w:t>718</w:t>
            </w:r>
          </w:p>
        </w:tc>
        <w:tc>
          <w:tcPr>
            <w:tcW w:w="1148" w:type="dxa"/>
            <w:vAlign w:val="bottom"/>
          </w:tcPr>
          <w:p w14:paraId="7B0450B3" w14:textId="77777777" w:rsidR="00B57A3D" w:rsidRPr="006715D0" w:rsidRDefault="00B57A3D" w:rsidP="003411D6">
            <w:pPr>
              <w:ind w:right="112"/>
              <w:jc w:val="right"/>
              <w:rPr>
                <w:rFonts w:ascii="Candara" w:hAnsi="Candara"/>
                <w:b/>
                <w:color w:val="000000" w:themeColor="text1"/>
                <w:sz w:val="21"/>
                <w:szCs w:val="21"/>
                <w:lang w:val="bs-Latn-BA"/>
              </w:rPr>
            </w:pPr>
            <w:r w:rsidRPr="00CC08F2">
              <w:rPr>
                <w:rFonts w:ascii="Candara" w:eastAsia="Times New Roman" w:hAnsi="Candara"/>
                <w:color w:val="000000"/>
                <w:sz w:val="21"/>
                <w:szCs w:val="21"/>
              </w:rPr>
              <w:t>78</w:t>
            </w:r>
            <w:r>
              <w:rPr>
                <w:rFonts w:ascii="Candara" w:eastAsia="Times New Roman" w:hAnsi="Candara"/>
                <w:color w:val="000000"/>
                <w:sz w:val="21"/>
                <w:szCs w:val="21"/>
              </w:rPr>
              <w:t>.</w:t>
            </w:r>
            <w:r w:rsidRPr="00CC08F2">
              <w:rPr>
                <w:rFonts w:ascii="Candara" w:eastAsia="Times New Roman" w:hAnsi="Candara"/>
                <w:color w:val="000000"/>
                <w:sz w:val="21"/>
                <w:szCs w:val="21"/>
              </w:rPr>
              <w:t>255</w:t>
            </w:r>
          </w:p>
        </w:tc>
        <w:tc>
          <w:tcPr>
            <w:tcW w:w="1148" w:type="dxa"/>
            <w:vAlign w:val="bottom"/>
          </w:tcPr>
          <w:p w14:paraId="6F98D644" w14:textId="77777777" w:rsidR="00B57A3D" w:rsidRPr="006715D0" w:rsidRDefault="00B57A3D" w:rsidP="003411D6">
            <w:pPr>
              <w:ind w:right="112"/>
              <w:jc w:val="right"/>
              <w:rPr>
                <w:rFonts w:ascii="Candara" w:hAnsi="Candara"/>
                <w:b/>
                <w:color w:val="000000" w:themeColor="text1"/>
                <w:sz w:val="21"/>
                <w:szCs w:val="21"/>
                <w:lang w:val="bs-Latn-BA"/>
              </w:rPr>
            </w:pPr>
            <w:r w:rsidRPr="00CC08F2">
              <w:rPr>
                <w:rFonts w:ascii="Candara" w:eastAsia="Times New Roman" w:hAnsi="Candara"/>
                <w:color w:val="000000"/>
                <w:sz w:val="21"/>
                <w:szCs w:val="21"/>
              </w:rPr>
              <w:t>39,02</w:t>
            </w:r>
          </w:p>
        </w:tc>
        <w:tc>
          <w:tcPr>
            <w:tcW w:w="1148" w:type="dxa"/>
            <w:vAlign w:val="bottom"/>
          </w:tcPr>
          <w:p w14:paraId="5560D6A1" w14:textId="77777777" w:rsidR="00B57A3D" w:rsidRPr="006715D0" w:rsidRDefault="00B57A3D" w:rsidP="003411D6">
            <w:pPr>
              <w:ind w:right="112"/>
              <w:jc w:val="right"/>
              <w:rPr>
                <w:rFonts w:ascii="Candara" w:hAnsi="Candara"/>
                <w:b/>
                <w:color w:val="000000" w:themeColor="text1"/>
                <w:sz w:val="21"/>
                <w:szCs w:val="21"/>
                <w:lang w:val="bs-Latn-BA"/>
              </w:rPr>
            </w:pPr>
            <w:r w:rsidRPr="00CC08F2">
              <w:rPr>
                <w:rFonts w:ascii="Candara" w:eastAsia="Times New Roman" w:hAnsi="Candara"/>
                <w:color w:val="000000"/>
                <w:sz w:val="21"/>
                <w:szCs w:val="21"/>
              </w:rPr>
              <w:t>60,98</w:t>
            </w:r>
          </w:p>
        </w:tc>
        <w:tc>
          <w:tcPr>
            <w:tcW w:w="1148" w:type="dxa"/>
            <w:vAlign w:val="bottom"/>
          </w:tcPr>
          <w:p w14:paraId="7F16B5ED" w14:textId="77777777" w:rsidR="00B57A3D" w:rsidRPr="006715D0" w:rsidRDefault="00B57A3D" w:rsidP="003411D6">
            <w:pPr>
              <w:ind w:right="112"/>
              <w:jc w:val="right"/>
              <w:rPr>
                <w:rFonts w:ascii="Candara" w:hAnsi="Candara"/>
                <w:b/>
                <w:color w:val="000000" w:themeColor="text1"/>
                <w:sz w:val="21"/>
                <w:szCs w:val="21"/>
                <w:lang w:val="bs-Latn-BA"/>
              </w:rPr>
            </w:pPr>
            <w:r w:rsidRPr="006715D0">
              <w:rPr>
                <w:rFonts w:ascii="Candara" w:eastAsia="Times New Roman" w:hAnsi="Candara"/>
                <w:b/>
                <w:color w:val="000000"/>
                <w:sz w:val="21"/>
                <w:szCs w:val="21"/>
                <w:lang w:val="bs-Latn-BA"/>
              </w:rPr>
              <w:t>100,00</w:t>
            </w:r>
          </w:p>
        </w:tc>
      </w:tr>
    </w:tbl>
    <w:p w14:paraId="46A00E7A" w14:textId="77777777" w:rsidR="00B57A3D" w:rsidRPr="006715D0" w:rsidRDefault="00B57A3D" w:rsidP="00B57A3D">
      <w:pPr>
        <w:jc w:val="both"/>
        <w:rPr>
          <w:rFonts w:ascii="Candara" w:hAnsi="Candara"/>
          <w:i/>
          <w:color w:val="000000" w:themeColor="text1"/>
          <w:sz w:val="20"/>
          <w:szCs w:val="20"/>
          <w:lang w:val="bs-Latn-BA"/>
        </w:rPr>
      </w:pPr>
      <w:r w:rsidRPr="006715D0">
        <w:rPr>
          <w:rFonts w:ascii="Candara" w:hAnsi="Candara"/>
          <w:b/>
          <w:i/>
          <w:color w:val="000000" w:themeColor="text1"/>
          <w:sz w:val="20"/>
          <w:szCs w:val="20"/>
          <w:lang w:val="bs-Latn-BA"/>
        </w:rPr>
        <w:t>Izvor:</w:t>
      </w:r>
      <w:r w:rsidRPr="006715D0">
        <w:rPr>
          <w:rFonts w:ascii="Candara" w:hAnsi="Candara"/>
          <w:i/>
          <w:color w:val="000000" w:themeColor="text1"/>
          <w:sz w:val="20"/>
          <w:szCs w:val="20"/>
          <w:lang w:val="bs-Latn-BA"/>
        </w:rPr>
        <w:t xml:space="preserve"> Popis stanovništva BiH 2013, Tabela Broj domaćinstava prema broju članova i tipu naseljenog mjesta po općinama/gradovima</w:t>
      </w:r>
    </w:p>
    <w:p w14:paraId="05582E7F" w14:textId="77777777" w:rsidR="00B57A3D" w:rsidRDefault="00B57A3D" w:rsidP="00B57A3D">
      <w:pPr>
        <w:jc w:val="center"/>
        <w:rPr>
          <w:rFonts w:ascii="Candara" w:hAnsi="Candara"/>
          <w:b/>
          <w:color w:val="2F5496" w:themeColor="accent5" w:themeShade="BF"/>
          <w:sz w:val="22"/>
          <w:szCs w:val="22"/>
          <w:lang w:val="hr-HR"/>
        </w:rPr>
      </w:pPr>
    </w:p>
    <w:p w14:paraId="22FC7F40" w14:textId="77777777" w:rsidR="00B57A3D" w:rsidRDefault="00B57A3D" w:rsidP="00B57A3D">
      <w:pPr>
        <w:jc w:val="center"/>
        <w:rPr>
          <w:rFonts w:ascii="Candara" w:hAnsi="Candara"/>
          <w:b/>
          <w:color w:val="2F5496" w:themeColor="accent5" w:themeShade="BF"/>
          <w:sz w:val="22"/>
          <w:szCs w:val="22"/>
          <w:lang w:val="hr-HR"/>
        </w:rPr>
      </w:pPr>
    </w:p>
    <w:p w14:paraId="4BAA8E2B" w14:textId="77777777" w:rsidR="00B57A3D" w:rsidRDefault="00B57A3D" w:rsidP="00B57A3D">
      <w:pPr>
        <w:jc w:val="center"/>
        <w:rPr>
          <w:rFonts w:ascii="Candara" w:hAnsi="Candara"/>
          <w:b/>
          <w:color w:val="2F5496" w:themeColor="accent5" w:themeShade="BF"/>
          <w:sz w:val="22"/>
          <w:szCs w:val="22"/>
          <w:lang w:val="hr-HR"/>
        </w:rPr>
      </w:pPr>
    </w:p>
    <w:p w14:paraId="691CF23E" w14:textId="77777777" w:rsidR="00B57A3D" w:rsidRDefault="00B57A3D" w:rsidP="00B57A3D">
      <w:pPr>
        <w:jc w:val="center"/>
        <w:rPr>
          <w:rFonts w:ascii="Candara" w:hAnsi="Candara"/>
          <w:b/>
          <w:color w:val="2F5496" w:themeColor="accent5" w:themeShade="BF"/>
          <w:sz w:val="22"/>
          <w:szCs w:val="22"/>
          <w:lang w:val="hr-HR"/>
        </w:rPr>
      </w:pPr>
    </w:p>
    <w:p w14:paraId="16862093" w14:textId="77777777" w:rsidR="00B57A3D" w:rsidRDefault="00B57A3D" w:rsidP="00B57A3D">
      <w:pPr>
        <w:jc w:val="center"/>
        <w:rPr>
          <w:rFonts w:ascii="Candara" w:hAnsi="Candara"/>
          <w:b/>
          <w:color w:val="2F5496" w:themeColor="accent5" w:themeShade="BF"/>
          <w:sz w:val="22"/>
          <w:szCs w:val="22"/>
          <w:lang w:val="hr-HR"/>
        </w:rPr>
      </w:pPr>
    </w:p>
    <w:p w14:paraId="329C5808" w14:textId="77777777" w:rsidR="00B57A3D" w:rsidRDefault="00B57A3D" w:rsidP="00B57A3D">
      <w:pPr>
        <w:jc w:val="center"/>
        <w:rPr>
          <w:rFonts w:ascii="Candara" w:hAnsi="Candara"/>
          <w:b/>
          <w:color w:val="2F5496" w:themeColor="accent5" w:themeShade="BF"/>
          <w:sz w:val="22"/>
          <w:szCs w:val="22"/>
          <w:lang w:val="hr-HR"/>
        </w:rPr>
      </w:pPr>
    </w:p>
    <w:p w14:paraId="32EA0053" w14:textId="77777777" w:rsidR="00B57A3D" w:rsidRDefault="00B57A3D" w:rsidP="00B57A3D">
      <w:pPr>
        <w:jc w:val="center"/>
        <w:rPr>
          <w:rFonts w:ascii="Candara" w:hAnsi="Candara"/>
          <w:b/>
          <w:color w:val="2F5496" w:themeColor="accent5" w:themeShade="BF"/>
          <w:sz w:val="22"/>
          <w:szCs w:val="22"/>
          <w:lang w:val="hr-HR"/>
        </w:rPr>
      </w:pPr>
    </w:p>
    <w:p w14:paraId="561B4CB0" w14:textId="77777777" w:rsidR="00B57A3D" w:rsidRDefault="00B57A3D" w:rsidP="00B57A3D">
      <w:pPr>
        <w:jc w:val="center"/>
        <w:rPr>
          <w:rFonts w:ascii="Candara" w:hAnsi="Candara"/>
          <w:b/>
          <w:color w:val="2F5496" w:themeColor="accent5" w:themeShade="BF"/>
          <w:sz w:val="22"/>
          <w:szCs w:val="22"/>
          <w:lang w:val="hr-HR"/>
        </w:rPr>
      </w:pPr>
    </w:p>
    <w:p w14:paraId="7059E249" w14:textId="77777777" w:rsidR="00B57A3D" w:rsidRDefault="00B57A3D" w:rsidP="00B57A3D">
      <w:pPr>
        <w:jc w:val="center"/>
        <w:rPr>
          <w:rFonts w:ascii="Candara" w:hAnsi="Candara"/>
          <w:b/>
          <w:color w:val="2F5496" w:themeColor="accent5" w:themeShade="BF"/>
          <w:sz w:val="22"/>
          <w:szCs w:val="22"/>
          <w:lang w:val="hr-HR"/>
        </w:rPr>
      </w:pPr>
    </w:p>
    <w:p w14:paraId="434B0F5E"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7</w:t>
      </w:r>
    </w:p>
    <w:p w14:paraId="319964F0"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Broj i struktura stanovništva po spolu i tipu naseljenih mjesta (urbano/ruralno)</w:t>
      </w:r>
    </w:p>
    <w:p w14:paraId="64C21238"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 u Unsko-sanskom kantonu  po općinama/gradovima  (2013)</w:t>
      </w:r>
    </w:p>
    <w:p w14:paraId="0441CFAE" w14:textId="77777777" w:rsidR="00B57A3D" w:rsidRPr="002A4A24" w:rsidRDefault="00B57A3D" w:rsidP="00B57A3D">
      <w:pPr>
        <w:jc w:val="center"/>
        <w:rPr>
          <w:rFonts w:ascii="Candara" w:hAnsi="Candara"/>
          <w:b/>
          <w:i/>
          <w:color w:val="2F5496" w:themeColor="accent5" w:themeShade="BF"/>
          <w:sz w:val="10"/>
          <w:szCs w:val="10"/>
          <w:lang w:val="bs-Latn-B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943"/>
        <w:gridCol w:w="901"/>
        <w:gridCol w:w="773"/>
        <w:gridCol w:w="786"/>
        <w:gridCol w:w="771"/>
        <w:gridCol w:w="763"/>
        <w:gridCol w:w="789"/>
        <w:gridCol w:w="818"/>
        <w:gridCol w:w="824"/>
      </w:tblGrid>
      <w:tr w:rsidR="00B57A3D" w:rsidRPr="00BE1824" w14:paraId="526F590D" w14:textId="77777777" w:rsidTr="003411D6">
        <w:tc>
          <w:tcPr>
            <w:tcW w:w="1642" w:type="dxa"/>
            <w:vMerge w:val="restart"/>
            <w:tcBorders>
              <w:top w:val="single" w:sz="4" w:space="0" w:color="auto"/>
            </w:tcBorders>
            <w:vAlign w:val="center"/>
          </w:tcPr>
          <w:p w14:paraId="6BC8F7D0" w14:textId="77777777" w:rsidR="00B57A3D" w:rsidRPr="00BE1824" w:rsidRDefault="00B57A3D" w:rsidP="003411D6">
            <w:pPr>
              <w:rPr>
                <w:rFonts w:ascii="Candara" w:hAnsi="Candara"/>
                <w:sz w:val="18"/>
                <w:szCs w:val="18"/>
                <w:lang w:val="bs-Latn-BA"/>
              </w:rPr>
            </w:pPr>
            <w:r w:rsidRPr="00FA7FCE">
              <w:rPr>
                <w:rFonts w:ascii="Candara" w:hAnsi="Candara"/>
                <w:b/>
                <w:sz w:val="18"/>
                <w:szCs w:val="18"/>
                <w:lang w:val="bs-Latn-BA"/>
              </w:rPr>
              <w:t>Opis</w:t>
            </w:r>
          </w:p>
        </w:tc>
        <w:tc>
          <w:tcPr>
            <w:tcW w:w="6544" w:type="dxa"/>
            <w:gridSpan w:val="8"/>
            <w:tcBorders>
              <w:top w:val="single" w:sz="4" w:space="0" w:color="auto"/>
              <w:bottom w:val="single" w:sz="4" w:space="0" w:color="auto"/>
            </w:tcBorders>
            <w:vAlign w:val="center"/>
          </w:tcPr>
          <w:p w14:paraId="17D7C9D8" w14:textId="77777777" w:rsidR="00B57A3D" w:rsidRPr="009A66BE" w:rsidRDefault="00B57A3D" w:rsidP="003411D6">
            <w:pPr>
              <w:jc w:val="center"/>
              <w:rPr>
                <w:rFonts w:ascii="Candara" w:hAnsi="Candara"/>
                <w:b/>
                <w:sz w:val="18"/>
                <w:szCs w:val="18"/>
                <w:lang w:val="bs-Latn-BA"/>
              </w:rPr>
            </w:pPr>
            <w:r w:rsidRPr="009A66BE">
              <w:rPr>
                <w:rFonts w:ascii="Candara" w:hAnsi="Candara"/>
                <w:b/>
                <w:sz w:val="18"/>
                <w:szCs w:val="18"/>
                <w:lang w:val="bs-Latn-BA"/>
              </w:rPr>
              <w:t>Općina/Grad</w:t>
            </w:r>
          </w:p>
        </w:tc>
        <w:tc>
          <w:tcPr>
            <w:tcW w:w="824" w:type="dxa"/>
            <w:vMerge w:val="restart"/>
            <w:tcBorders>
              <w:top w:val="single" w:sz="4" w:space="0" w:color="auto"/>
            </w:tcBorders>
            <w:vAlign w:val="center"/>
          </w:tcPr>
          <w:p w14:paraId="4C6730DF"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USK</w:t>
            </w:r>
          </w:p>
          <w:p w14:paraId="2DCAA6D7" w14:textId="77777777" w:rsidR="00B57A3D" w:rsidRPr="00BE1824" w:rsidRDefault="00B57A3D" w:rsidP="003411D6">
            <w:pPr>
              <w:jc w:val="center"/>
              <w:rPr>
                <w:rFonts w:ascii="Candara" w:hAnsi="Candara"/>
                <w:sz w:val="18"/>
                <w:szCs w:val="18"/>
                <w:lang w:val="bs-Latn-BA"/>
              </w:rPr>
            </w:pPr>
            <w:r w:rsidRPr="00FA7FCE">
              <w:rPr>
                <w:rFonts w:ascii="Candara" w:hAnsi="Candara"/>
                <w:b/>
                <w:sz w:val="18"/>
                <w:szCs w:val="18"/>
                <w:lang w:val="bs-Latn-BA"/>
              </w:rPr>
              <w:t>Ukupno</w:t>
            </w:r>
          </w:p>
        </w:tc>
      </w:tr>
      <w:tr w:rsidR="00B57A3D" w:rsidRPr="00FA7FCE" w14:paraId="52E8ECE7" w14:textId="77777777" w:rsidTr="003411D6">
        <w:trPr>
          <w:trHeight w:val="449"/>
        </w:trPr>
        <w:tc>
          <w:tcPr>
            <w:tcW w:w="1642" w:type="dxa"/>
            <w:vMerge/>
            <w:tcBorders>
              <w:bottom w:val="single" w:sz="4" w:space="0" w:color="auto"/>
            </w:tcBorders>
            <w:vAlign w:val="center"/>
          </w:tcPr>
          <w:p w14:paraId="14B8247D" w14:textId="77777777" w:rsidR="00B57A3D" w:rsidRPr="00FA7FCE" w:rsidRDefault="00B57A3D" w:rsidP="003411D6">
            <w:pPr>
              <w:jc w:val="center"/>
              <w:rPr>
                <w:rFonts w:ascii="Candara" w:hAnsi="Candara"/>
                <w:b/>
                <w:sz w:val="18"/>
                <w:szCs w:val="18"/>
                <w:lang w:val="bs-Latn-BA"/>
              </w:rPr>
            </w:pPr>
          </w:p>
        </w:tc>
        <w:tc>
          <w:tcPr>
            <w:tcW w:w="943" w:type="dxa"/>
            <w:tcBorders>
              <w:top w:val="single" w:sz="4" w:space="0" w:color="auto"/>
              <w:bottom w:val="single" w:sz="4" w:space="0" w:color="auto"/>
            </w:tcBorders>
            <w:vAlign w:val="center"/>
          </w:tcPr>
          <w:p w14:paraId="775C7DF0"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Bosanska</w:t>
            </w:r>
          </w:p>
          <w:p w14:paraId="325858AC"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Krupa</w:t>
            </w:r>
          </w:p>
        </w:tc>
        <w:tc>
          <w:tcPr>
            <w:tcW w:w="901" w:type="dxa"/>
            <w:tcBorders>
              <w:top w:val="single" w:sz="4" w:space="0" w:color="auto"/>
              <w:bottom w:val="single" w:sz="4" w:space="0" w:color="auto"/>
            </w:tcBorders>
            <w:vAlign w:val="center"/>
          </w:tcPr>
          <w:p w14:paraId="024E9B53"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Bosanski</w:t>
            </w:r>
          </w:p>
          <w:p w14:paraId="1CA974A7"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Petrovac</w:t>
            </w:r>
          </w:p>
        </w:tc>
        <w:tc>
          <w:tcPr>
            <w:tcW w:w="773" w:type="dxa"/>
            <w:tcBorders>
              <w:top w:val="single" w:sz="4" w:space="0" w:color="auto"/>
              <w:bottom w:val="single" w:sz="4" w:space="0" w:color="auto"/>
            </w:tcBorders>
            <w:vAlign w:val="center"/>
          </w:tcPr>
          <w:p w14:paraId="2BECF8AC"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Bihać</w:t>
            </w:r>
          </w:p>
        </w:tc>
        <w:tc>
          <w:tcPr>
            <w:tcW w:w="786" w:type="dxa"/>
            <w:tcBorders>
              <w:top w:val="single" w:sz="4" w:space="0" w:color="auto"/>
              <w:bottom w:val="single" w:sz="4" w:space="0" w:color="auto"/>
            </w:tcBorders>
            <w:vAlign w:val="center"/>
          </w:tcPr>
          <w:p w14:paraId="3D0CAC56"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Bužim</w:t>
            </w:r>
          </w:p>
        </w:tc>
        <w:tc>
          <w:tcPr>
            <w:tcW w:w="771" w:type="dxa"/>
            <w:tcBorders>
              <w:top w:val="single" w:sz="4" w:space="0" w:color="auto"/>
              <w:bottom w:val="single" w:sz="4" w:space="0" w:color="auto"/>
            </w:tcBorders>
            <w:vAlign w:val="center"/>
          </w:tcPr>
          <w:p w14:paraId="2A3C2E85"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Cazin</w:t>
            </w:r>
          </w:p>
        </w:tc>
        <w:tc>
          <w:tcPr>
            <w:tcW w:w="763" w:type="dxa"/>
            <w:tcBorders>
              <w:top w:val="single" w:sz="4" w:space="0" w:color="auto"/>
              <w:bottom w:val="single" w:sz="4" w:space="0" w:color="auto"/>
            </w:tcBorders>
            <w:vAlign w:val="center"/>
          </w:tcPr>
          <w:p w14:paraId="61D15E89"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Ključ</w:t>
            </w:r>
          </w:p>
        </w:tc>
        <w:tc>
          <w:tcPr>
            <w:tcW w:w="789" w:type="dxa"/>
            <w:tcBorders>
              <w:top w:val="single" w:sz="4" w:space="0" w:color="auto"/>
              <w:bottom w:val="single" w:sz="4" w:space="0" w:color="auto"/>
            </w:tcBorders>
            <w:vAlign w:val="center"/>
          </w:tcPr>
          <w:p w14:paraId="38248CC8"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Sanski</w:t>
            </w:r>
          </w:p>
          <w:p w14:paraId="6D39946B"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Most</w:t>
            </w:r>
          </w:p>
        </w:tc>
        <w:tc>
          <w:tcPr>
            <w:tcW w:w="818" w:type="dxa"/>
            <w:tcBorders>
              <w:top w:val="single" w:sz="4" w:space="0" w:color="auto"/>
              <w:bottom w:val="single" w:sz="4" w:space="0" w:color="auto"/>
            </w:tcBorders>
            <w:vAlign w:val="center"/>
          </w:tcPr>
          <w:p w14:paraId="54FFBCD0"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Velika</w:t>
            </w:r>
          </w:p>
          <w:p w14:paraId="71FB5FC9" w14:textId="77777777" w:rsidR="00B57A3D" w:rsidRPr="00FA7FCE" w:rsidRDefault="00B57A3D" w:rsidP="003411D6">
            <w:pPr>
              <w:jc w:val="center"/>
              <w:rPr>
                <w:rFonts w:ascii="Candara" w:hAnsi="Candara"/>
                <w:b/>
                <w:sz w:val="18"/>
                <w:szCs w:val="18"/>
                <w:lang w:val="bs-Latn-BA"/>
              </w:rPr>
            </w:pPr>
            <w:r w:rsidRPr="00FA7FCE">
              <w:rPr>
                <w:rFonts w:ascii="Candara" w:hAnsi="Candara"/>
                <w:b/>
                <w:sz w:val="18"/>
                <w:szCs w:val="18"/>
                <w:lang w:val="bs-Latn-BA"/>
              </w:rPr>
              <w:t>Kladuša</w:t>
            </w:r>
          </w:p>
        </w:tc>
        <w:tc>
          <w:tcPr>
            <w:tcW w:w="824" w:type="dxa"/>
            <w:vMerge/>
            <w:tcBorders>
              <w:bottom w:val="single" w:sz="4" w:space="0" w:color="auto"/>
            </w:tcBorders>
            <w:vAlign w:val="center"/>
          </w:tcPr>
          <w:p w14:paraId="53969542" w14:textId="77777777" w:rsidR="00B57A3D" w:rsidRPr="00FA7FCE" w:rsidRDefault="00B57A3D" w:rsidP="003411D6">
            <w:pPr>
              <w:jc w:val="center"/>
              <w:rPr>
                <w:rFonts w:ascii="Candara" w:hAnsi="Candara"/>
                <w:b/>
                <w:sz w:val="18"/>
                <w:szCs w:val="18"/>
                <w:lang w:val="bs-Latn-BA"/>
              </w:rPr>
            </w:pPr>
          </w:p>
        </w:tc>
      </w:tr>
      <w:tr w:rsidR="00B57A3D" w:rsidRPr="00BE1824" w14:paraId="1BC83248" w14:textId="77777777" w:rsidTr="003411D6">
        <w:tc>
          <w:tcPr>
            <w:tcW w:w="1642" w:type="dxa"/>
            <w:tcBorders>
              <w:top w:val="single" w:sz="4" w:space="0" w:color="auto"/>
            </w:tcBorders>
            <w:vAlign w:val="center"/>
          </w:tcPr>
          <w:p w14:paraId="4CD53149" w14:textId="77777777" w:rsidR="00B57A3D" w:rsidRPr="00BE1824" w:rsidRDefault="00B57A3D" w:rsidP="003411D6">
            <w:pPr>
              <w:rPr>
                <w:rFonts w:ascii="Candara" w:hAnsi="Candara"/>
                <w:sz w:val="18"/>
                <w:szCs w:val="18"/>
                <w:lang w:val="bs-Latn-BA"/>
              </w:rPr>
            </w:pPr>
            <w:r w:rsidRPr="00BE1824">
              <w:rPr>
                <w:rFonts w:ascii="Candara" w:hAnsi="Candara"/>
                <w:b/>
                <w:i/>
                <w:sz w:val="18"/>
                <w:szCs w:val="18"/>
                <w:lang w:val="bs-Latn-BA"/>
              </w:rPr>
              <w:t>Urbano</w:t>
            </w:r>
          </w:p>
        </w:tc>
        <w:tc>
          <w:tcPr>
            <w:tcW w:w="943" w:type="dxa"/>
            <w:tcBorders>
              <w:top w:val="single" w:sz="4" w:space="0" w:color="auto"/>
            </w:tcBorders>
            <w:vAlign w:val="center"/>
          </w:tcPr>
          <w:p w14:paraId="29D08F6B" w14:textId="77777777" w:rsidR="00B57A3D" w:rsidRPr="00BE1824" w:rsidRDefault="00B57A3D" w:rsidP="003411D6">
            <w:pPr>
              <w:jc w:val="center"/>
              <w:rPr>
                <w:rFonts w:ascii="Candara" w:hAnsi="Candara"/>
                <w:sz w:val="18"/>
                <w:szCs w:val="18"/>
                <w:lang w:val="bs-Latn-BA"/>
              </w:rPr>
            </w:pPr>
          </w:p>
        </w:tc>
        <w:tc>
          <w:tcPr>
            <w:tcW w:w="901" w:type="dxa"/>
            <w:tcBorders>
              <w:top w:val="single" w:sz="4" w:space="0" w:color="auto"/>
            </w:tcBorders>
            <w:vAlign w:val="center"/>
          </w:tcPr>
          <w:p w14:paraId="411AC3CD" w14:textId="77777777" w:rsidR="00B57A3D" w:rsidRPr="00BE1824" w:rsidRDefault="00B57A3D" w:rsidP="003411D6">
            <w:pPr>
              <w:jc w:val="center"/>
              <w:rPr>
                <w:rFonts w:ascii="Candara" w:hAnsi="Candara"/>
                <w:sz w:val="18"/>
                <w:szCs w:val="18"/>
                <w:lang w:val="bs-Latn-BA"/>
              </w:rPr>
            </w:pPr>
          </w:p>
        </w:tc>
        <w:tc>
          <w:tcPr>
            <w:tcW w:w="773" w:type="dxa"/>
            <w:tcBorders>
              <w:top w:val="single" w:sz="4" w:space="0" w:color="auto"/>
            </w:tcBorders>
            <w:vAlign w:val="center"/>
          </w:tcPr>
          <w:p w14:paraId="3AD677B3" w14:textId="77777777" w:rsidR="00B57A3D" w:rsidRPr="00BE1824" w:rsidRDefault="00B57A3D" w:rsidP="003411D6">
            <w:pPr>
              <w:jc w:val="center"/>
              <w:rPr>
                <w:rFonts w:ascii="Candara" w:hAnsi="Candara"/>
                <w:sz w:val="18"/>
                <w:szCs w:val="18"/>
                <w:lang w:val="bs-Latn-BA"/>
              </w:rPr>
            </w:pPr>
          </w:p>
        </w:tc>
        <w:tc>
          <w:tcPr>
            <w:tcW w:w="786" w:type="dxa"/>
            <w:tcBorders>
              <w:top w:val="single" w:sz="4" w:space="0" w:color="auto"/>
            </w:tcBorders>
            <w:vAlign w:val="center"/>
          </w:tcPr>
          <w:p w14:paraId="50BADAE7" w14:textId="77777777" w:rsidR="00B57A3D" w:rsidRPr="00BE1824" w:rsidRDefault="00B57A3D" w:rsidP="003411D6">
            <w:pPr>
              <w:jc w:val="center"/>
              <w:rPr>
                <w:rFonts w:ascii="Candara" w:hAnsi="Candara"/>
                <w:sz w:val="18"/>
                <w:szCs w:val="18"/>
                <w:lang w:val="bs-Latn-BA"/>
              </w:rPr>
            </w:pPr>
          </w:p>
        </w:tc>
        <w:tc>
          <w:tcPr>
            <w:tcW w:w="771" w:type="dxa"/>
            <w:tcBorders>
              <w:top w:val="single" w:sz="4" w:space="0" w:color="auto"/>
            </w:tcBorders>
            <w:vAlign w:val="center"/>
          </w:tcPr>
          <w:p w14:paraId="2B6CB7B2" w14:textId="77777777" w:rsidR="00B57A3D" w:rsidRPr="00BE1824" w:rsidRDefault="00B57A3D" w:rsidP="003411D6">
            <w:pPr>
              <w:jc w:val="center"/>
              <w:rPr>
                <w:rFonts w:ascii="Candara" w:hAnsi="Candara"/>
                <w:sz w:val="18"/>
                <w:szCs w:val="18"/>
                <w:lang w:val="bs-Latn-BA"/>
              </w:rPr>
            </w:pPr>
          </w:p>
        </w:tc>
        <w:tc>
          <w:tcPr>
            <w:tcW w:w="763" w:type="dxa"/>
            <w:tcBorders>
              <w:top w:val="single" w:sz="4" w:space="0" w:color="auto"/>
            </w:tcBorders>
            <w:vAlign w:val="center"/>
          </w:tcPr>
          <w:p w14:paraId="04CFF119" w14:textId="77777777" w:rsidR="00B57A3D" w:rsidRPr="00BE1824" w:rsidRDefault="00B57A3D" w:rsidP="003411D6">
            <w:pPr>
              <w:jc w:val="center"/>
              <w:rPr>
                <w:rFonts w:ascii="Candara" w:hAnsi="Candara"/>
                <w:sz w:val="18"/>
                <w:szCs w:val="18"/>
                <w:lang w:val="bs-Latn-BA"/>
              </w:rPr>
            </w:pPr>
          </w:p>
        </w:tc>
        <w:tc>
          <w:tcPr>
            <w:tcW w:w="789" w:type="dxa"/>
            <w:tcBorders>
              <w:top w:val="single" w:sz="4" w:space="0" w:color="auto"/>
            </w:tcBorders>
            <w:vAlign w:val="center"/>
          </w:tcPr>
          <w:p w14:paraId="3860FFDC" w14:textId="77777777" w:rsidR="00B57A3D" w:rsidRPr="00BE1824" w:rsidRDefault="00B57A3D" w:rsidP="003411D6">
            <w:pPr>
              <w:jc w:val="center"/>
              <w:rPr>
                <w:rFonts w:ascii="Candara" w:hAnsi="Candara"/>
                <w:sz w:val="18"/>
                <w:szCs w:val="18"/>
                <w:lang w:val="bs-Latn-BA"/>
              </w:rPr>
            </w:pPr>
          </w:p>
        </w:tc>
        <w:tc>
          <w:tcPr>
            <w:tcW w:w="818" w:type="dxa"/>
            <w:tcBorders>
              <w:top w:val="single" w:sz="4" w:space="0" w:color="auto"/>
            </w:tcBorders>
            <w:vAlign w:val="center"/>
          </w:tcPr>
          <w:p w14:paraId="7C44621A" w14:textId="77777777" w:rsidR="00B57A3D" w:rsidRPr="00BE1824" w:rsidRDefault="00B57A3D" w:rsidP="003411D6">
            <w:pPr>
              <w:jc w:val="center"/>
              <w:rPr>
                <w:rFonts w:ascii="Candara" w:hAnsi="Candara"/>
                <w:sz w:val="18"/>
                <w:szCs w:val="18"/>
                <w:lang w:val="bs-Latn-BA"/>
              </w:rPr>
            </w:pPr>
          </w:p>
        </w:tc>
        <w:tc>
          <w:tcPr>
            <w:tcW w:w="824" w:type="dxa"/>
            <w:tcBorders>
              <w:top w:val="single" w:sz="4" w:space="0" w:color="auto"/>
            </w:tcBorders>
            <w:vAlign w:val="center"/>
          </w:tcPr>
          <w:p w14:paraId="66746EB6" w14:textId="77777777" w:rsidR="00B57A3D" w:rsidRPr="00BE1824" w:rsidRDefault="00B57A3D" w:rsidP="003411D6">
            <w:pPr>
              <w:jc w:val="center"/>
              <w:rPr>
                <w:rFonts w:ascii="Candara" w:hAnsi="Candara"/>
                <w:sz w:val="18"/>
                <w:szCs w:val="18"/>
                <w:lang w:val="bs-Latn-BA"/>
              </w:rPr>
            </w:pPr>
          </w:p>
        </w:tc>
      </w:tr>
      <w:tr w:rsidR="00B57A3D" w:rsidRPr="00BE1824" w14:paraId="4B73BA86" w14:textId="77777777" w:rsidTr="003411D6">
        <w:tc>
          <w:tcPr>
            <w:tcW w:w="1642" w:type="dxa"/>
          </w:tcPr>
          <w:p w14:paraId="6A3DB8CA"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Ukupno</w:t>
            </w:r>
          </w:p>
        </w:tc>
        <w:tc>
          <w:tcPr>
            <w:tcW w:w="943" w:type="dxa"/>
            <w:vAlign w:val="center"/>
          </w:tcPr>
          <w:p w14:paraId="5CE705E8"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10.196</w:t>
            </w:r>
          </w:p>
        </w:tc>
        <w:tc>
          <w:tcPr>
            <w:tcW w:w="901" w:type="dxa"/>
            <w:vAlign w:val="center"/>
          </w:tcPr>
          <w:p w14:paraId="25DA7E08"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3.427</w:t>
            </w:r>
          </w:p>
        </w:tc>
        <w:tc>
          <w:tcPr>
            <w:tcW w:w="773" w:type="dxa"/>
            <w:vAlign w:val="center"/>
          </w:tcPr>
          <w:p w14:paraId="4A21D033"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39.690</w:t>
            </w:r>
          </w:p>
        </w:tc>
        <w:tc>
          <w:tcPr>
            <w:tcW w:w="786" w:type="dxa"/>
            <w:vAlign w:val="center"/>
          </w:tcPr>
          <w:p w14:paraId="0E3CFF76"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0</w:t>
            </w:r>
          </w:p>
        </w:tc>
        <w:tc>
          <w:tcPr>
            <w:tcW w:w="771" w:type="dxa"/>
            <w:vAlign w:val="center"/>
          </w:tcPr>
          <w:p w14:paraId="5520F78E"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13.863</w:t>
            </w:r>
          </w:p>
        </w:tc>
        <w:tc>
          <w:tcPr>
            <w:tcW w:w="763" w:type="dxa"/>
            <w:vAlign w:val="center"/>
          </w:tcPr>
          <w:p w14:paraId="6CC5EA6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4.898</w:t>
            </w:r>
          </w:p>
        </w:tc>
        <w:tc>
          <w:tcPr>
            <w:tcW w:w="789" w:type="dxa"/>
            <w:vAlign w:val="center"/>
          </w:tcPr>
          <w:p w14:paraId="7FBF9B15"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16.913</w:t>
            </w:r>
          </w:p>
        </w:tc>
        <w:tc>
          <w:tcPr>
            <w:tcW w:w="818" w:type="dxa"/>
            <w:vAlign w:val="center"/>
          </w:tcPr>
          <w:p w14:paraId="74AD7115"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4.520</w:t>
            </w:r>
          </w:p>
        </w:tc>
        <w:tc>
          <w:tcPr>
            <w:tcW w:w="824" w:type="dxa"/>
            <w:vAlign w:val="center"/>
          </w:tcPr>
          <w:p w14:paraId="3CD82798"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93.507</w:t>
            </w:r>
          </w:p>
        </w:tc>
      </w:tr>
      <w:tr w:rsidR="00B57A3D" w:rsidRPr="00BE1824" w14:paraId="3C82AA47" w14:textId="77777777" w:rsidTr="003411D6">
        <w:tc>
          <w:tcPr>
            <w:tcW w:w="1642" w:type="dxa"/>
          </w:tcPr>
          <w:p w14:paraId="31C78B62"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Muški</w:t>
            </w:r>
          </w:p>
        </w:tc>
        <w:tc>
          <w:tcPr>
            <w:tcW w:w="943" w:type="dxa"/>
            <w:vAlign w:val="center"/>
          </w:tcPr>
          <w:p w14:paraId="4F3B0D3C"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4.915</w:t>
            </w:r>
          </w:p>
        </w:tc>
        <w:tc>
          <w:tcPr>
            <w:tcW w:w="901" w:type="dxa"/>
            <w:vAlign w:val="center"/>
          </w:tcPr>
          <w:p w14:paraId="2777A073"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1.675</w:t>
            </w:r>
          </w:p>
        </w:tc>
        <w:tc>
          <w:tcPr>
            <w:tcW w:w="773" w:type="dxa"/>
            <w:vAlign w:val="center"/>
          </w:tcPr>
          <w:p w14:paraId="3353139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18.845</w:t>
            </w:r>
          </w:p>
        </w:tc>
        <w:tc>
          <w:tcPr>
            <w:tcW w:w="786" w:type="dxa"/>
            <w:vAlign w:val="center"/>
          </w:tcPr>
          <w:p w14:paraId="1523BAC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0</w:t>
            </w:r>
          </w:p>
        </w:tc>
        <w:tc>
          <w:tcPr>
            <w:tcW w:w="771" w:type="dxa"/>
            <w:vAlign w:val="center"/>
          </w:tcPr>
          <w:p w14:paraId="16C18192"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6.763</w:t>
            </w:r>
          </w:p>
        </w:tc>
        <w:tc>
          <w:tcPr>
            <w:tcW w:w="763" w:type="dxa"/>
            <w:vAlign w:val="center"/>
          </w:tcPr>
          <w:p w14:paraId="18947BA2"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2.354</w:t>
            </w:r>
          </w:p>
        </w:tc>
        <w:tc>
          <w:tcPr>
            <w:tcW w:w="789" w:type="dxa"/>
            <w:vAlign w:val="center"/>
          </w:tcPr>
          <w:p w14:paraId="1357B52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8.227</w:t>
            </w:r>
          </w:p>
        </w:tc>
        <w:tc>
          <w:tcPr>
            <w:tcW w:w="818" w:type="dxa"/>
            <w:vAlign w:val="center"/>
          </w:tcPr>
          <w:p w14:paraId="26CDF8C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2.087</w:t>
            </w:r>
          </w:p>
        </w:tc>
        <w:tc>
          <w:tcPr>
            <w:tcW w:w="824" w:type="dxa"/>
            <w:vAlign w:val="center"/>
          </w:tcPr>
          <w:p w14:paraId="46CCDE8D"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44.866</w:t>
            </w:r>
          </w:p>
        </w:tc>
      </w:tr>
      <w:tr w:rsidR="00B57A3D" w:rsidRPr="00BE1824" w14:paraId="0A3A5F99" w14:textId="77777777" w:rsidTr="003411D6">
        <w:tc>
          <w:tcPr>
            <w:tcW w:w="1642" w:type="dxa"/>
          </w:tcPr>
          <w:p w14:paraId="7BCB4493"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Ženski</w:t>
            </w:r>
          </w:p>
        </w:tc>
        <w:tc>
          <w:tcPr>
            <w:tcW w:w="943" w:type="dxa"/>
            <w:vAlign w:val="center"/>
          </w:tcPr>
          <w:p w14:paraId="4012B2FD"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5.281</w:t>
            </w:r>
          </w:p>
        </w:tc>
        <w:tc>
          <w:tcPr>
            <w:tcW w:w="901" w:type="dxa"/>
            <w:vAlign w:val="center"/>
          </w:tcPr>
          <w:p w14:paraId="286969D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1.752</w:t>
            </w:r>
          </w:p>
        </w:tc>
        <w:tc>
          <w:tcPr>
            <w:tcW w:w="773" w:type="dxa"/>
            <w:vAlign w:val="center"/>
          </w:tcPr>
          <w:p w14:paraId="6F0EB725"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20.845</w:t>
            </w:r>
          </w:p>
        </w:tc>
        <w:tc>
          <w:tcPr>
            <w:tcW w:w="786" w:type="dxa"/>
            <w:vAlign w:val="center"/>
          </w:tcPr>
          <w:p w14:paraId="2294F650"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0</w:t>
            </w:r>
          </w:p>
        </w:tc>
        <w:tc>
          <w:tcPr>
            <w:tcW w:w="771" w:type="dxa"/>
            <w:vAlign w:val="center"/>
          </w:tcPr>
          <w:p w14:paraId="47BA15E2"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7.100</w:t>
            </w:r>
          </w:p>
        </w:tc>
        <w:tc>
          <w:tcPr>
            <w:tcW w:w="763" w:type="dxa"/>
            <w:vAlign w:val="center"/>
          </w:tcPr>
          <w:p w14:paraId="48E6492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2.544</w:t>
            </w:r>
          </w:p>
        </w:tc>
        <w:tc>
          <w:tcPr>
            <w:tcW w:w="789" w:type="dxa"/>
            <w:vAlign w:val="center"/>
          </w:tcPr>
          <w:p w14:paraId="45906283"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8.686</w:t>
            </w:r>
          </w:p>
        </w:tc>
        <w:tc>
          <w:tcPr>
            <w:tcW w:w="818" w:type="dxa"/>
            <w:vAlign w:val="center"/>
          </w:tcPr>
          <w:p w14:paraId="4F20082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2.433</w:t>
            </w:r>
          </w:p>
        </w:tc>
        <w:tc>
          <w:tcPr>
            <w:tcW w:w="824" w:type="dxa"/>
            <w:vAlign w:val="center"/>
          </w:tcPr>
          <w:p w14:paraId="1AE62587"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48.641</w:t>
            </w:r>
          </w:p>
        </w:tc>
      </w:tr>
      <w:tr w:rsidR="00B57A3D" w:rsidRPr="00BE1824" w14:paraId="1F1A8D7D" w14:textId="77777777" w:rsidTr="003411D6">
        <w:tc>
          <w:tcPr>
            <w:tcW w:w="1642" w:type="dxa"/>
          </w:tcPr>
          <w:p w14:paraId="7C7222DB"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Ženski/Ukupno (%)</w:t>
            </w:r>
          </w:p>
        </w:tc>
        <w:tc>
          <w:tcPr>
            <w:tcW w:w="943" w:type="dxa"/>
            <w:vAlign w:val="bottom"/>
          </w:tcPr>
          <w:p w14:paraId="41B0273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51,79</w:t>
            </w:r>
          </w:p>
        </w:tc>
        <w:tc>
          <w:tcPr>
            <w:tcW w:w="901" w:type="dxa"/>
            <w:vAlign w:val="bottom"/>
          </w:tcPr>
          <w:p w14:paraId="1DDC518E"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51,12</w:t>
            </w:r>
          </w:p>
        </w:tc>
        <w:tc>
          <w:tcPr>
            <w:tcW w:w="773" w:type="dxa"/>
            <w:vAlign w:val="bottom"/>
          </w:tcPr>
          <w:p w14:paraId="28316464"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52,52</w:t>
            </w:r>
          </w:p>
        </w:tc>
        <w:tc>
          <w:tcPr>
            <w:tcW w:w="786" w:type="dxa"/>
            <w:vAlign w:val="bottom"/>
          </w:tcPr>
          <w:p w14:paraId="09E525D3" w14:textId="77777777" w:rsidR="00B57A3D" w:rsidRPr="00BE1824" w:rsidRDefault="00B57A3D" w:rsidP="003411D6">
            <w:pPr>
              <w:jc w:val="right"/>
              <w:rPr>
                <w:rFonts w:ascii="Candara" w:hAnsi="Candara"/>
                <w:sz w:val="18"/>
                <w:szCs w:val="18"/>
                <w:lang w:val="bs-Latn-BA"/>
              </w:rPr>
            </w:pPr>
          </w:p>
        </w:tc>
        <w:tc>
          <w:tcPr>
            <w:tcW w:w="771" w:type="dxa"/>
            <w:vAlign w:val="bottom"/>
          </w:tcPr>
          <w:p w14:paraId="36E8CCC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51,22</w:t>
            </w:r>
          </w:p>
        </w:tc>
        <w:tc>
          <w:tcPr>
            <w:tcW w:w="763" w:type="dxa"/>
            <w:vAlign w:val="bottom"/>
          </w:tcPr>
          <w:p w14:paraId="1C0569F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51,94</w:t>
            </w:r>
          </w:p>
        </w:tc>
        <w:tc>
          <w:tcPr>
            <w:tcW w:w="789" w:type="dxa"/>
            <w:vAlign w:val="bottom"/>
          </w:tcPr>
          <w:p w14:paraId="16BF7AA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51,36</w:t>
            </w:r>
          </w:p>
        </w:tc>
        <w:tc>
          <w:tcPr>
            <w:tcW w:w="818" w:type="dxa"/>
            <w:vAlign w:val="bottom"/>
          </w:tcPr>
          <w:p w14:paraId="4AD23D67"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53,83</w:t>
            </w:r>
          </w:p>
        </w:tc>
        <w:tc>
          <w:tcPr>
            <w:tcW w:w="824" w:type="dxa"/>
            <w:vAlign w:val="bottom"/>
          </w:tcPr>
          <w:p w14:paraId="7E8A6A3C"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52,02</w:t>
            </w:r>
          </w:p>
        </w:tc>
      </w:tr>
      <w:tr w:rsidR="00B57A3D" w:rsidRPr="00BE1824" w14:paraId="40CCD977" w14:textId="77777777" w:rsidTr="003411D6">
        <w:tc>
          <w:tcPr>
            <w:tcW w:w="1642" w:type="dxa"/>
          </w:tcPr>
          <w:p w14:paraId="58B2BA78" w14:textId="77777777" w:rsidR="00B57A3D" w:rsidRPr="00BE1824" w:rsidRDefault="00B57A3D" w:rsidP="003411D6">
            <w:pPr>
              <w:rPr>
                <w:rFonts w:ascii="Candara" w:hAnsi="Candara"/>
                <w:sz w:val="18"/>
                <w:szCs w:val="18"/>
                <w:lang w:val="bs-Latn-BA"/>
              </w:rPr>
            </w:pPr>
            <w:r w:rsidRPr="00BE1824">
              <w:rPr>
                <w:rFonts w:ascii="Candara" w:hAnsi="Candara"/>
                <w:b/>
                <w:i/>
                <w:sz w:val="18"/>
                <w:szCs w:val="18"/>
                <w:lang w:val="bs-Latn-BA"/>
              </w:rPr>
              <w:t>Ruralno</w:t>
            </w:r>
          </w:p>
        </w:tc>
        <w:tc>
          <w:tcPr>
            <w:tcW w:w="943" w:type="dxa"/>
          </w:tcPr>
          <w:p w14:paraId="5BA86110" w14:textId="77777777" w:rsidR="00B57A3D" w:rsidRPr="00BE1824" w:rsidRDefault="00B57A3D" w:rsidP="003411D6">
            <w:pPr>
              <w:jc w:val="right"/>
              <w:rPr>
                <w:rFonts w:ascii="Candara" w:hAnsi="Candara"/>
                <w:sz w:val="18"/>
                <w:szCs w:val="18"/>
                <w:lang w:val="bs-Latn-BA"/>
              </w:rPr>
            </w:pPr>
          </w:p>
        </w:tc>
        <w:tc>
          <w:tcPr>
            <w:tcW w:w="901" w:type="dxa"/>
          </w:tcPr>
          <w:p w14:paraId="65A089FD" w14:textId="77777777" w:rsidR="00B57A3D" w:rsidRPr="00BE1824" w:rsidRDefault="00B57A3D" w:rsidP="003411D6">
            <w:pPr>
              <w:jc w:val="right"/>
              <w:rPr>
                <w:rFonts w:ascii="Candara" w:hAnsi="Candara"/>
                <w:sz w:val="18"/>
                <w:szCs w:val="18"/>
                <w:lang w:val="bs-Latn-BA"/>
              </w:rPr>
            </w:pPr>
          </w:p>
        </w:tc>
        <w:tc>
          <w:tcPr>
            <w:tcW w:w="773" w:type="dxa"/>
          </w:tcPr>
          <w:p w14:paraId="5ADA8D52" w14:textId="77777777" w:rsidR="00B57A3D" w:rsidRPr="00BE1824" w:rsidRDefault="00B57A3D" w:rsidP="003411D6">
            <w:pPr>
              <w:jc w:val="right"/>
              <w:rPr>
                <w:rFonts w:ascii="Candara" w:hAnsi="Candara"/>
                <w:sz w:val="18"/>
                <w:szCs w:val="18"/>
                <w:lang w:val="bs-Latn-BA"/>
              </w:rPr>
            </w:pPr>
          </w:p>
        </w:tc>
        <w:tc>
          <w:tcPr>
            <w:tcW w:w="786" w:type="dxa"/>
          </w:tcPr>
          <w:p w14:paraId="0D6C5789" w14:textId="77777777" w:rsidR="00B57A3D" w:rsidRPr="00BE1824" w:rsidRDefault="00B57A3D" w:rsidP="003411D6">
            <w:pPr>
              <w:jc w:val="right"/>
              <w:rPr>
                <w:rFonts w:ascii="Candara" w:hAnsi="Candara"/>
                <w:sz w:val="18"/>
                <w:szCs w:val="18"/>
                <w:lang w:val="bs-Latn-BA"/>
              </w:rPr>
            </w:pPr>
          </w:p>
        </w:tc>
        <w:tc>
          <w:tcPr>
            <w:tcW w:w="771" w:type="dxa"/>
          </w:tcPr>
          <w:p w14:paraId="1066E6F5" w14:textId="77777777" w:rsidR="00B57A3D" w:rsidRPr="00BE1824" w:rsidRDefault="00B57A3D" w:rsidP="003411D6">
            <w:pPr>
              <w:jc w:val="right"/>
              <w:rPr>
                <w:rFonts w:ascii="Candara" w:hAnsi="Candara"/>
                <w:sz w:val="18"/>
                <w:szCs w:val="18"/>
                <w:lang w:val="bs-Latn-BA"/>
              </w:rPr>
            </w:pPr>
          </w:p>
        </w:tc>
        <w:tc>
          <w:tcPr>
            <w:tcW w:w="763" w:type="dxa"/>
          </w:tcPr>
          <w:p w14:paraId="56B703B8" w14:textId="77777777" w:rsidR="00B57A3D" w:rsidRPr="00BE1824" w:rsidRDefault="00B57A3D" w:rsidP="003411D6">
            <w:pPr>
              <w:jc w:val="right"/>
              <w:rPr>
                <w:rFonts w:ascii="Candara" w:hAnsi="Candara"/>
                <w:sz w:val="18"/>
                <w:szCs w:val="18"/>
                <w:lang w:val="bs-Latn-BA"/>
              </w:rPr>
            </w:pPr>
          </w:p>
        </w:tc>
        <w:tc>
          <w:tcPr>
            <w:tcW w:w="789" w:type="dxa"/>
          </w:tcPr>
          <w:p w14:paraId="461684F5" w14:textId="77777777" w:rsidR="00B57A3D" w:rsidRPr="00BE1824" w:rsidRDefault="00B57A3D" w:rsidP="003411D6">
            <w:pPr>
              <w:jc w:val="right"/>
              <w:rPr>
                <w:rFonts w:ascii="Candara" w:hAnsi="Candara"/>
                <w:sz w:val="18"/>
                <w:szCs w:val="18"/>
                <w:lang w:val="bs-Latn-BA"/>
              </w:rPr>
            </w:pPr>
          </w:p>
        </w:tc>
        <w:tc>
          <w:tcPr>
            <w:tcW w:w="818" w:type="dxa"/>
          </w:tcPr>
          <w:p w14:paraId="68F7800C" w14:textId="77777777" w:rsidR="00B57A3D" w:rsidRPr="00BE1824" w:rsidRDefault="00B57A3D" w:rsidP="003411D6">
            <w:pPr>
              <w:jc w:val="right"/>
              <w:rPr>
                <w:rFonts w:ascii="Candara" w:hAnsi="Candara"/>
                <w:sz w:val="18"/>
                <w:szCs w:val="18"/>
                <w:lang w:val="bs-Latn-BA"/>
              </w:rPr>
            </w:pPr>
          </w:p>
        </w:tc>
        <w:tc>
          <w:tcPr>
            <w:tcW w:w="824" w:type="dxa"/>
          </w:tcPr>
          <w:p w14:paraId="79F82C6A" w14:textId="77777777" w:rsidR="00B57A3D" w:rsidRPr="00BE1824" w:rsidRDefault="00B57A3D" w:rsidP="003411D6">
            <w:pPr>
              <w:jc w:val="right"/>
              <w:rPr>
                <w:rFonts w:ascii="Candara" w:hAnsi="Candara"/>
                <w:sz w:val="18"/>
                <w:szCs w:val="18"/>
                <w:lang w:val="bs-Latn-BA"/>
              </w:rPr>
            </w:pPr>
          </w:p>
        </w:tc>
      </w:tr>
      <w:tr w:rsidR="00B57A3D" w:rsidRPr="00BE1824" w14:paraId="64DCC273" w14:textId="77777777" w:rsidTr="003411D6">
        <w:tc>
          <w:tcPr>
            <w:tcW w:w="1642" w:type="dxa"/>
          </w:tcPr>
          <w:p w14:paraId="0DBF86EC"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Ukupno</w:t>
            </w:r>
          </w:p>
        </w:tc>
        <w:tc>
          <w:tcPr>
            <w:tcW w:w="943" w:type="dxa"/>
            <w:vAlign w:val="center"/>
          </w:tcPr>
          <w:p w14:paraId="07A7B34D"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15.349</w:t>
            </w:r>
          </w:p>
        </w:tc>
        <w:tc>
          <w:tcPr>
            <w:tcW w:w="901" w:type="dxa"/>
            <w:vAlign w:val="center"/>
          </w:tcPr>
          <w:p w14:paraId="479640D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3.901</w:t>
            </w:r>
          </w:p>
        </w:tc>
        <w:tc>
          <w:tcPr>
            <w:tcW w:w="773" w:type="dxa"/>
            <w:vAlign w:val="center"/>
          </w:tcPr>
          <w:p w14:paraId="6A42C7A8"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16.571</w:t>
            </w:r>
          </w:p>
        </w:tc>
        <w:tc>
          <w:tcPr>
            <w:tcW w:w="786" w:type="dxa"/>
            <w:vAlign w:val="center"/>
          </w:tcPr>
          <w:p w14:paraId="1EF2576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19.340</w:t>
            </w:r>
          </w:p>
        </w:tc>
        <w:tc>
          <w:tcPr>
            <w:tcW w:w="771" w:type="dxa"/>
            <w:vAlign w:val="center"/>
          </w:tcPr>
          <w:p w14:paraId="5210601D"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52.286</w:t>
            </w:r>
          </w:p>
        </w:tc>
        <w:tc>
          <w:tcPr>
            <w:tcW w:w="763" w:type="dxa"/>
            <w:vAlign w:val="center"/>
          </w:tcPr>
          <w:p w14:paraId="594413D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11.846</w:t>
            </w:r>
          </w:p>
        </w:tc>
        <w:tc>
          <w:tcPr>
            <w:tcW w:w="789" w:type="dxa"/>
            <w:vAlign w:val="center"/>
          </w:tcPr>
          <w:p w14:paraId="23BB3BF6"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24.562</w:t>
            </w:r>
          </w:p>
        </w:tc>
        <w:tc>
          <w:tcPr>
            <w:tcW w:w="818" w:type="dxa"/>
            <w:vAlign w:val="center"/>
          </w:tcPr>
          <w:p w14:paraId="60F8200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35.899</w:t>
            </w:r>
          </w:p>
        </w:tc>
        <w:tc>
          <w:tcPr>
            <w:tcW w:w="824" w:type="dxa"/>
            <w:vAlign w:val="center"/>
          </w:tcPr>
          <w:p w14:paraId="29F2DB88"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179.754</w:t>
            </w:r>
          </w:p>
        </w:tc>
      </w:tr>
      <w:tr w:rsidR="00B57A3D" w:rsidRPr="00BE1824" w14:paraId="1D87F36D" w14:textId="77777777" w:rsidTr="003411D6">
        <w:tc>
          <w:tcPr>
            <w:tcW w:w="1642" w:type="dxa"/>
          </w:tcPr>
          <w:p w14:paraId="041CB203"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Muški</w:t>
            </w:r>
          </w:p>
        </w:tc>
        <w:tc>
          <w:tcPr>
            <w:tcW w:w="943" w:type="dxa"/>
            <w:vAlign w:val="center"/>
          </w:tcPr>
          <w:p w14:paraId="5BE5D6B5"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7.633</w:t>
            </w:r>
          </w:p>
        </w:tc>
        <w:tc>
          <w:tcPr>
            <w:tcW w:w="901" w:type="dxa"/>
            <w:vAlign w:val="center"/>
          </w:tcPr>
          <w:p w14:paraId="1B6AD1B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2.003</w:t>
            </w:r>
          </w:p>
        </w:tc>
        <w:tc>
          <w:tcPr>
            <w:tcW w:w="773" w:type="dxa"/>
            <w:vAlign w:val="center"/>
          </w:tcPr>
          <w:p w14:paraId="6BFD46C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8.196</w:t>
            </w:r>
          </w:p>
        </w:tc>
        <w:tc>
          <w:tcPr>
            <w:tcW w:w="786" w:type="dxa"/>
            <w:vAlign w:val="center"/>
          </w:tcPr>
          <w:p w14:paraId="6E90470E"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9.885</w:t>
            </w:r>
          </w:p>
        </w:tc>
        <w:tc>
          <w:tcPr>
            <w:tcW w:w="771" w:type="dxa"/>
            <w:vAlign w:val="center"/>
          </w:tcPr>
          <w:p w14:paraId="3002E87C"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26.309</w:t>
            </w:r>
          </w:p>
        </w:tc>
        <w:tc>
          <w:tcPr>
            <w:tcW w:w="763" w:type="dxa"/>
            <w:vAlign w:val="center"/>
          </w:tcPr>
          <w:p w14:paraId="7A9DB562"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6.011</w:t>
            </w:r>
          </w:p>
        </w:tc>
        <w:tc>
          <w:tcPr>
            <w:tcW w:w="789" w:type="dxa"/>
            <w:vAlign w:val="center"/>
          </w:tcPr>
          <w:p w14:paraId="0F4476B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12.599</w:t>
            </w:r>
          </w:p>
        </w:tc>
        <w:tc>
          <w:tcPr>
            <w:tcW w:w="818" w:type="dxa"/>
            <w:vAlign w:val="center"/>
          </w:tcPr>
          <w:p w14:paraId="508B767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17.802</w:t>
            </w:r>
          </w:p>
        </w:tc>
        <w:tc>
          <w:tcPr>
            <w:tcW w:w="824" w:type="dxa"/>
            <w:vAlign w:val="center"/>
          </w:tcPr>
          <w:p w14:paraId="114BA1B9"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90.438</w:t>
            </w:r>
          </w:p>
        </w:tc>
      </w:tr>
      <w:tr w:rsidR="00B57A3D" w:rsidRPr="00BE1824" w14:paraId="3A0E71E4" w14:textId="77777777" w:rsidTr="003411D6">
        <w:tc>
          <w:tcPr>
            <w:tcW w:w="1642" w:type="dxa"/>
          </w:tcPr>
          <w:p w14:paraId="03925F70"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Ženski</w:t>
            </w:r>
          </w:p>
        </w:tc>
        <w:tc>
          <w:tcPr>
            <w:tcW w:w="943" w:type="dxa"/>
            <w:vAlign w:val="center"/>
          </w:tcPr>
          <w:p w14:paraId="2164001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7.716</w:t>
            </w:r>
          </w:p>
        </w:tc>
        <w:tc>
          <w:tcPr>
            <w:tcW w:w="901" w:type="dxa"/>
            <w:vAlign w:val="center"/>
          </w:tcPr>
          <w:p w14:paraId="14633E6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1.898</w:t>
            </w:r>
          </w:p>
        </w:tc>
        <w:tc>
          <w:tcPr>
            <w:tcW w:w="773" w:type="dxa"/>
            <w:vAlign w:val="center"/>
          </w:tcPr>
          <w:p w14:paraId="3E5CDD8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8.375</w:t>
            </w:r>
          </w:p>
        </w:tc>
        <w:tc>
          <w:tcPr>
            <w:tcW w:w="786" w:type="dxa"/>
            <w:vAlign w:val="center"/>
          </w:tcPr>
          <w:p w14:paraId="0BABC9D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9.455</w:t>
            </w:r>
          </w:p>
        </w:tc>
        <w:tc>
          <w:tcPr>
            <w:tcW w:w="771" w:type="dxa"/>
            <w:vAlign w:val="center"/>
          </w:tcPr>
          <w:p w14:paraId="586B9E6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25.977</w:t>
            </w:r>
          </w:p>
        </w:tc>
        <w:tc>
          <w:tcPr>
            <w:tcW w:w="763" w:type="dxa"/>
            <w:vAlign w:val="center"/>
          </w:tcPr>
          <w:p w14:paraId="33A929C4"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5.835</w:t>
            </w:r>
          </w:p>
        </w:tc>
        <w:tc>
          <w:tcPr>
            <w:tcW w:w="789" w:type="dxa"/>
            <w:vAlign w:val="center"/>
          </w:tcPr>
          <w:p w14:paraId="7BB41533"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11.963</w:t>
            </w:r>
          </w:p>
        </w:tc>
        <w:tc>
          <w:tcPr>
            <w:tcW w:w="818" w:type="dxa"/>
            <w:vAlign w:val="center"/>
          </w:tcPr>
          <w:p w14:paraId="469E2CEE"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18.097</w:t>
            </w:r>
          </w:p>
        </w:tc>
        <w:tc>
          <w:tcPr>
            <w:tcW w:w="824" w:type="dxa"/>
            <w:vAlign w:val="center"/>
          </w:tcPr>
          <w:p w14:paraId="3D2E736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89.316</w:t>
            </w:r>
          </w:p>
        </w:tc>
      </w:tr>
      <w:tr w:rsidR="00B57A3D" w:rsidRPr="00BE1824" w14:paraId="62C32EBD" w14:textId="77777777" w:rsidTr="003411D6">
        <w:tc>
          <w:tcPr>
            <w:tcW w:w="1642" w:type="dxa"/>
          </w:tcPr>
          <w:p w14:paraId="5733FD23"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Ženski/Ukupno (%)</w:t>
            </w:r>
          </w:p>
        </w:tc>
        <w:tc>
          <w:tcPr>
            <w:tcW w:w="943" w:type="dxa"/>
            <w:vAlign w:val="bottom"/>
          </w:tcPr>
          <w:p w14:paraId="0083023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50,27</w:t>
            </w:r>
          </w:p>
        </w:tc>
        <w:tc>
          <w:tcPr>
            <w:tcW w:w="901" w:type="dxa"/>
            <w:vAlign w:val="bottom"/>
          </w:tcPr>
          <w:p w14:paraId="3CF95518"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48,65</w:t>
            </w:r>
          </w:p>
        </w:tc>
        <w:tc>
          <w:tcPr>
            <w:tcW w:w="773" w:type="dxa"/>
            <w:vAlign w:val="bottom"/>
          </w:tcPr>
          <w:p w14:paraId="44425462"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50,54</w:t>
            </w:r>
          </w:p>
        </w:tc>
        <w:tc>
          <w:tcPr>
            <w:tcW w:w="786" w:type="dxa"/>
            <w:vAlign w:val="bottom"/>
          </w:tcPr>
          <w:p w14:paraId="3FAC10A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48,89</w:t>
            </w:r>
          </w:p>
        </w:tc>
        <w:tc>
          <w:tcPr>
            <w:tcW w:w="771" w:type="dxa"/>
            <w:vAlign w:val="bottom"/>
          </w:tcPr>
          <w:p w14:paraId="47081429"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49,68</w:t>
            </w:r>
          </w:p>
        </w:tc>
        <w:tc>
          <w:tcPr>
            <w:tcW w:w="763" w:type="dxa"/>
            <w:vAlign w:val="bottom"/>
          </w:tcPr>
          <w:p w14:paraId="1BFA50E6"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49,26</w:t>
            </w:r>
          </w:p>
        </w:tc>
        <w:tc>
          <w:tcPr>
            <w:tcW w:w="789" w:type="dxa"/>
            <w:vAlign w:val="bottom"/>
          </w:tcPr>
          <w:p w14:paraId="6CFE3F86"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48,71</w:t>
            </w:r>
          </w:p>
        </w:tc>
        <w:tc>
          <w:tcPr>
            <w:tcW w:w="818" w:type="dxa"/>
            <w:vAlign w:val="bottom"/>
          </w:tcPr>
          <w:p w14:paraId="70D7EBD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50,41</w:t>
            </w:r>
          </w:p>
        </w:tc>
        <w:tc>
          <w:tcPr>
            <w:tcW w:w="824" w:type="dxa"/>
            <w:vAlign w:val="bottom"/>
          </w:tcPr>
          <w:p w14:paraId="267E9FB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49,69</w:t>
            </w:r>
          </w:p>
        </w:tc>
      </w:tr>
      <w:tr w:rsidR="00B57A3D" w:rsidRPr="00BE1824" w14:paraId="5B9A3EA0" w14:textId="77777777" w:rsidTr="003411D6">
        <w:tc>
          <w:tcPr>
            <w:tcW w:w="1642" w:type="dxa"/>
          </w:tcPr>
          <w:p w14:paraId="74E4E605" w14:textId="77777777" w:rsidR="00B57A3D" w:rsidRPr="00BE1824" w:rsidRDefault="00B57A3D" w:rsidP="003411D6">
            <w:pPr>
              <w:rPr>
                <w:rFonts w:ascii="Candara" w:hAnsi="Candara"/>
                <w:sz w:val="18"/>
                <w:szCs w:val="18"/>
                <w:lang w:val="bs-Latn-BA"/>
              </w:rPr>
            </w:pPr>
            <w:r w:rsidRPr="00BE1824">
              <w:rPr>
                <w:rFonts w:ascii="Candara" w:hAnsi="Candara"/>
                <w:b/>
                <w:i/>
                <w:sz w:val="18"/>
                <w:szCs w:val="18"/>
                <w:lang w:val="bs-Latn-BA"/>
              </w:rPr>
              <w:t>Ukupno</w:t>
            </w:r>
          </w:p>
        </w:tc>
        <w:tc>
          <w:tcPr>
            <w:tcW w:w="943" w:type="dxa"/>
          </w:tcPr>
          <w:p w14:paraId="0C593419" w14:textId="77777777" w:rsidR="00B57A3D" w:rsidRPr="00BE1824" w:rsidRDefault="00B57A3D" w:rsidP="003411D6">
            <w:pPr>
              <w:jc w:val="right"/>
              <w:rPr>
                <w:rFonts w:ascii="Candara" w:hAnsi="Candara"/>
                <w:sz w:val="18"/>
                <w:szCs w:val="18"/>
                <w:lang w:val="bs-Latn-BA"/>
              </w:rPr>
            </w:pPr>
          </w:p>
        </w:tc>
        <w:tc>
          <w:tcPr>
            <w:tcW w:w="901" w:type="dxa"/>
          </w:tcPr>
          <w:p w14:paraId="5530544F" w14:textId="77777777" w:rsidR="00B57A3D" w:rsidRPr="00BE1824" w:rsidRDefault="00B57A3D" w:rsidP="003411D6">
            <w:pPr>
              <w:jc w:val="right"/>
              <w:rPr>
                <w:rFonts w:ascii="Candara" w:hAnsi="Candara"/>
                <w:sz w:val="18"/>
                <w:szCs w:val="18"/>
                <w:lang w:val="bs-Latn-BA"/>
              </w:rPr>
            </w:pPr>
          </w:p>
        </w:tc>
        <w:tc>
          <w:tcPr>
            <w:tcW w:w="773" w:type="dxa"/>
          </w:tcPr>
          <w:p w14:paraId="3A1F4180" w14:textId="77777777" w:rsidR="00B57A3D" w:rsidRPr="00BE1824" w:rsidRDefault="00B57A3D" w:rsidP="003411D6">
            <w:pPr>
              <w:jc w:val="right"/>
              <w:rPr>
                <w:rFonts w:ascii="Candara" w:hAnsi="Candara"/>
                <w:sz w:val="18"/>
                <w:szCs w:val="18"/>
                <w:lang w:val="bs-Latn-BA"/>
              </w:rPr>
            </w:pPr>
          </w:p>
        </w:tc>
        <w:tc>
          <w:tcPr>
            <w:tcW w:w="786" w:type="dxa"/>
          </w:tcPr>
          <w:p w14:paraId="5C20AD6E" w14:textId="77777777" w:rsidR="00B57A3D" w:rsidRPr="00BE1824" w:rsidRDefault="00B57A3D" w:rsidP="003411D6">
            <w:pPr>
              <w:jc w:val="right"/>
              <w:rPr>
                <w:rFonts w:ascii="Candara" w:hAnsi="Candara"/>
                <w:sz w:val="18"/>
                <w:szCs w:val="18"/>
                <w:lang w:val="bs-Latn-BA"/>
              </w:rPr>
            </w:pPr>
          </w:p>
        </w:tc>
        <w:tc>
          <w:tcPr>
            <w:tcW w:w="771" w:type="dxa"/>
          </w:tcPr>
          <w:p w14:paraId="6CAA3E4F" w14:textId="77777777" w:rsidR="00B57A3D" w:rsidRPr="00BE1824" w:rsidRDefault="00B57A3D" w:rsidP="003411D6">
            <w:pPr>
              <w:jc w:val="right"/>
              <w:rPr>
                <w:rFonts w:ascii="Candara" w:hAnsi="Candara"/>
                <w:sz w:val="18"/>
                <w:szCs w:val="18"/>
                <w:lang w:val="bs-Latn-BA"/>
              </w:rPr>
            </w:pPr>
          </w:p>
        </w:tc>
        <w:tc>
          <w:tcPr>
            <w:tcW w:w="763" w:type="dxa"/>
          </w:tcPr>
          <w:p w14:paraId="5A25455F" w14:textId="77777777" w:rsidR="00B57A3D" w:rsidRPr="00BE1824" w:rsidRDefault="00B57A3D" w:rsidP="003411D6">
            <w:pPr>
              <w:jc w:val="right"/>
              <w:rPr>
                <w:rFonts w:ascii="Candara" w:hAnsi="Candara"/>
                <w:sz w:val="18"/>
                <w:szCs w:val="18"/>
                <w:lang w:val="bs-Latn-BA"/>
              </w:rPr>
            </w:pPr>
          </w:p>
        </w:tc>
        <w:tc>
          <w:tcPr>
            <w:tcW w:w="789" w:type="dxa"/>
          </w:tcPr>
          <w:p w14:paraId="62E34445" w14:textId="77777777" w:rsidR="00B57A3D" w:rsidRPr="00BE1824" w:rsidRDefault="00B57A3D" w:rsidP="003411D6">
            <w:pPr>
              <w:jc w:val="right"/>
              <w:rPr>
                <w:rFonts w:ascii="Candara" w:hAnsi="Candara"/>
                <w:sz w:val="18"/>
                <w:szCs w:val="18"/>
                <w:lang w:val="bs-Latn-BA"/>
              </w:rPr>
            </w:pPr>
          </w:p>
        </w:tc>
        <w:tc>
          <w:tcPr>
            <w:tcW w:w="818" w:type="dxa"/>
          </w:tcPr>
          <w:p w14:paraId="43BF0773" w14:textId="77777777" w:rsidR="00B57A3D" w:rsidRPr="00BE1824" w:rsidRDefault="00B57A3D" w:rsidP="003411D6">
            <w:pPr>
              <w:jc w:val="right"/>
              <w:rPr>
                <w:rFonts w:ascii="Candara" w:hAnsi="Candara"/>
                <w:sz w:val="18"/>
                <w:szCs w:val="18"/>
                <w:lang w:val="bs-Latn-BA"/>
              </w:rPr>
            </w:pPr>
          </w:p>
        </w:tc>
        <w:tc>
          <w:tcPr>
            <w:tcW w:w="824" w:type="dxa"/>
          </w:tcPr>
          <w:p w14:paraId="128D8E56" w14:textId="77777777" w:rsidR="00B57A3D" w:rsidRPr="00BE1824" w:rsidRDefault="00B57A3D" w:rsidP="003411D6">
            <w:pPr>
              <w:jc w:val="right"/>
              <w:rPr>
                <w:rFonts w:ascii="Candara" w:hAnsi="Candara"/>
                <w:sz w:val="18"/>
                <w:szCs w:val="18"/>
                <w:lang w:val="bs-Latn-BA"/>
              </w:rPr>
            </w:pPr>
          </w:p>
        </w:tc>
      </w:tr>
      <w:tr w:rsidR="00B57A3D" w:rsidRPr="00BE1824" w14:paraId="7123C9B1" w14:textId="77777777" w:rsidTr="003411D6">
        <w:tc>
          <w:tcPr>
            <w:tcW w:w="1642" w:type="dxa"/>
          </w:tcPr>
          <w:p w14:paraId="4761619B"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Ukupno</w:t>
            </w:r>
          </w:p>
        </w:tc>
        <w:tc>
          <w:tcPr>
            <w:tcW w:w="943" w:type="dxa"/>
            <w:vAlign w:val="bottom"/>
          </w:tcPr>
          <w:p w14:paraId="7DEA5D35"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25.545</w:t>
            </w:r>
          </w:p>
        </w:tc>
        <w:tc>
          <w:tcPr>
            <w:tcW w:w="901" w:type="dxa"/>
            <w:vAlign w:val="bottom"/>
          </w:tcPr>
          <w:p w14:paraId="2306BBA8"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7.328</w:t>
            </w:r>
          </w:p>
        </w:tc>
        <w:tc>
          <w:tcPr>
            <w:tcW w:w="773" w:type="dxa"/>
            <w:vAlign w:val="bottom"/>
          </w:tcPr>
          <w:p w14:paraId="5459EA2E"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56.261</w:t>
            </w:r>
          </w:p>
        </w:tc>
        <w:tc>
          <w:tcPr>
            <w:tcW w:w="786" w:type="dxa"/>
            <w:vAlign w:val="bottom"/>
          </w:tcPr>
          <w:p w14:paraId="1879D1DC"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19.340</w:t>
            </w:r>
          </w:p>
        </w:tc>
        <w:tc>
          <w:tcPr>
            <w:tcW w:w="771" w:type="dxa"/>
            <w:vAlign w:val="bottom"/>
          </w:tcPr>
          <w:p w14:paraId="1474B506"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66.149</w:t>
            </w:r>
          </w:p>
        </w:tc>
        <w:tc>
          <w:tcPr>
            <w:tcW w:w="763" w:type="dxa"/>
            <w:vAlign w:val="bottom"/>
          </w:tcPr>
          <w:p w14:paraId="5C516153"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16.744</w:t>
            </w:r>
          </w:p>
        </w:tc>
        <w:tc>
          <w:tcPr>
            <w:tcW w:w="789" w:type="dxa"/>
            <w:vAlign w:val="bottom"/>
          </w:tcPr>
          <w:p w14:paraId="390F8532"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41.475</w:t>
            </w:r>
          </w:p>
        </w:tc>
        <w:tc>
          <w:tcPr>
            <w:tcW w:w="818" w:type="dxa"/>
            <w:vAlign w:val="bottom"/>
          </w:tcPr>
          <w:p w14:paraId="2375930D"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40.419</w:t>
            </w:r>
          </w:p>
        </w:tc>
        <w:tc>
          <w:tcPr>
            <w:tcW w:w="824" w:type="dxa"/>
            <w:vAlign w:val="bottom"/>
          </w:tcPr>
          <w:p w14:paraId="709722ED"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273.261</w:t>
            </w:r>
          </w:p>
        </w:tc>
      </w:tr>
      <w:tr w:rsidR="00B57A3D" w:rsidRPr="00BE1824" w14:paraId="66A78DB4" w14:textId="77777777" w:rsidTr="003411D6">
        <w:tc>
          <w:tcPr>
            <w:tcW w:w="1642" w:type="dxa"/>
          </w:tcPr>
          <w:p w14:paraId="04FD8537"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Muški</w:t>
            </w:r>
          </w:p>
        </w:tc>
        <w:tc>
          <w:tcPr>
            <w:tcW w:w="943" w:type="dxa"/>
            <w:vAlign w:val="bottom"/>
          </w:tcPr>
          <w:p w14:paraId="0CEC307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12.548</w:t>
            </w:r>
          </w:p>
        </w:tc>
        <w:tc>
          <w:tcPr>
            <w:tcW w:w="901" w:type="dxa"/>
            <w:vAlign w:val="bottom"/>
          </w:tcPr>
          <w:p w14:paraId="5C0C7336"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3.678</w:t>
            </w:r>
          </w:p>
        </w:tc>
        <w:tc>
          <w:tcPr>
            <w:tcW w:w="773" w:type="dxa"/>
            <w:vAlign w:val="bottom"/>
          </w:tcPr>
          <w:p w14:paraId="64ACD5F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27.041</w:t>
            </w:r>
          </w:p>
        </w:tc>
        <w:tc>
          <w:tcPr>
            <w:tcW w:w="786" w:type="dxa"/>
            <w:vAlign w:val="bottom"/>
          </w:tcPr>
          <w:p w14:paraId="5599BF38"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9.885</w:t>
            </w:r>
          </w:p>
        </w:tc>
        <w:tc>
          <w:tcPr>
            <w:tcW w:w="771" w:type="dxa"/>
            <w:vAlign w:val="bottom"/>
          </w:tcPr>
          <w:p w14:paraId="0649BAA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33.072</w:t>
            </w:r>
          </w:p>
        </w:tc>
        <w:tc>
          <w:tcPr>
            <w:tcW w:w="763" w:type="dxa"/>
            <w:vAlign w:val="bottom"/>
          </w:tcPr>
          <w:p w14:paraId="558AADC6"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8.365</w:t>
            </w:r>
          </w:p>
        </w:tc>
        <w:tc>
          <w:tcPr>
            <w:tcW w:w="789" w:type="dxa"/>
            <w:vAlign w:val="bottom"/>
          </w:tcPr>
          <w:p w14:paraId="4439709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20.826</w:t>
            </w:r>
          </w:p>
        </w:tc>
        <w:tc>
          <w:tcPr>
            <w:tcW w:w="818" w:type="dxa"/>
            <w:vAlign w:val="bottom"/>
          </w:tcPr>
          <w:p w14:paraId="6AA19E75"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19.889</w:t>
            </w:r>
          </w:p>
        </w:tc>
        <w:tc>
          <w:tcPr>
            <w:tcW w:w="824" w:type="dxa"/>
            <w:vAlign w:val="bottom"/>
          </w:tcPr>
          <w:p w14:paraId="5548D887"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135.304</w:t>
            </w:r>
          </w:p>
        </w:tc>
      </w:tr>
      <w:tr w:rsidR="00B57A3D" w:rsidRPr="00BE1824" w14:paraId="4B021481" w14:textId="77777777" w:rsidTr="003411D6">
        <w:tc>
          <w:tcPr>
            <w:tcW w:w="1642" w:type="dxa"/>
          </w:tcPr>
          <w:p w14:paraId="44F42A5A"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Ženski</w:t>
            </w:r>
          </w:p>
        </w:tc>
        <w:tc>
          <w:tcPr>
            <w:tcW w:w="943" w:type="dxa"/>
            <w:vAlign w:val="bottom"/>
          </w:tcPr>
          <w:p w14:paraId="6609911D"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12.997</w:t>
            </w:r>
          </w:p>
        </w:tc>
        <w:tc>
          <w:tcPr>
            <w:tcW w:w="901" w:type="dxa"/>
            <w:vAlign w:val="bottom"/>
          </w:tcPr>
          <w:p w14:paraId="1810FE3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3.650</w:t>
            </w:r>
          </w:p>
        </w:tc>
        <w:tc>
          <w:tcPr>
            <w:tcW w:w="773" w:type="dxa"/>
            <w:vAlign w:val="bottom"/>
          </w:tcPr>
          <w:p w14:paraId="5EF68243"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29.220</w:t>
            </w:r>
          </w:p>
        </w:tc>
        <w:tc>
          <w:tcPr>
            <w:tcW w:w="786" w:type="dxa"/>
            <w:vAlign w:val="bottom"/>
          </w:tcPr>
          <w:p w14:paraId="31F03A34"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9.455</w:t>
            </w:r>
          </w:p>
        </w:tc>
        <w:tc>
          <w:tcPr>
            <w:tcW w:w="771" w:type="dxa"/>
            <w:vAlign w:val="bottom"/>
          </w:tcPr>
          <w:p w14:paraId="67F5AC03"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33.077</w:t>
            </w:r>
          </w:p>
        </w:tc>
        <w:tc>
          <w:tcPr>
            <w:tcW w:w="763" w:type="dxa"/>
            <w:vAlign w:val="bottom"/>
          </w:tcPr>
          <w:p w14:paraId="56D4E819"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8.379</w:t>
            </w:r>
          </w:p>
        </w:tc>
        <w:tc>
          <w:tcPr>
            <w:tcW w:w="789" w:type="dxa"/>
            <w:vAlign w:val="bottom"/>
          </w:tcPr>
          <w:p w14:paraId="40D8EE55"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20.649</w:t>
            </w:r>
          </w:p>
        </w:tc>
        <w:tc>
          <w:tcPr>
            <w:tcW w:w="818" w:type="dxa"/>
            <w:vAlign w:val="bottom"/>
          </w:tcPr>
          <w:p w14:paraId="5D3C184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20.530</w:t>
            </w:r>
          </w:p>
        </w:tc>
        <w:tc>
          <w:tcPr>
            <w:tcW w:w="824" w:type="dxa"/>
            <w:vAlign w:val="bottom"/>
          </w:tcPr>
          <w:p w14:paraId="657B6C99"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137.957</w:t>
            </w:r>
          </w:p>
        </w:tc>
      </w:tr>
      <w:tr w:rsidR="00B57A3D" w:rsidRPr="00BE1824" w14:paraId="4C4E0454" w14:textId="77777777" w:rsidTr="003411D6">
        <w:tc>
          <w:tcPr>
            <w:tcW w:w="1642" w:type="dxa"/>
          </w:tcPr>
          <w:p w14:paraId="29D97A6C"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Ženski/Ukupno (%)</w:t>
            </w:r>
          </w:p>
        </w:tc>
        <w:tc>
          <w:tcPr>
            <w:tcW w:w="943" w:type="dxa"/>
            <w:vAlign w:val="bottom"/>
          </w:tcPr>
          <w:p w14:paraId="173A47B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50,88</w:t>
            </w:r>
          </w:p>
        </w:tc>
        <w:tc>
          <w:tcPr>
            <w:tcW w:w="901" w:type="dxa"/>
            <w:vAlign w:val="bottom"/>
          </w:tcPr>
          <w:p w14:paraId="31DF1AF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49,81</w:t>
            </w:r>
          </w:p>
        </w:tc>
        <w:tc>
          <w:tcPr>
            <w:tcW w:w="773" w:type="dxa"/>
            <w:vAlign w:val="bottom"/>
          </w:tcPr>
          <w:p w14:paraId="57195E00"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51,94</w:t>
            </w:r>
          </w:p>
        </w:tc>
        <w:tc>
          <w:tcPr>
            <w:tcW w:w="786" w:type="dxa"/>
            <w:vAlign w:val="bottom"/>
          </w:tcPr>
          <w:p w14:paraId="033806A9" w14:textId="77777777" w:rsidR="00B57A3D" w:rsidRPr="00BE1824" w:rsidRDefault="00B57A3D" w:rsidP="003411D6">
            <w:pPr>
              <w:jc w:val="right"/>
              <w:rPr>
                <w:rFonts w:ascii="Candara" w:hAnsi="Candara"/>
                <w:sz w:val="18"/>
                <w:szCs w:val="18"/>
                <w:lang w:val="bs-Latn-BA"/>
              </w:rPr>
            </w:pPr>
          </w:p>
        </w:tc>
        <w:tc>
          <w:tcPr>
            <w:tcW w:w="771" w:type="dxa"/>
            <w:vAlign w:val="bottom"/>
          </w:tcPr>
          <w:p w14:paraId="17644103" w14:textId="77777777" w:rsidR="00B57A3D" w:rsidRPr="00BE1824" w:rsidRDefault="00B57A3D" w:rsidP="003411D6">
            <w:pPr>
              <w:jc w:val="right"/>
              <w:rPr>
                <w:rFonts w:ascii="Candara" w:hAnsi="Candara"/>
                <w:sz w:val="18"/>
                <w:szCs w:val="18"/>
                <w:lang w:val="bs-Latn-BA"/>
              </w:rPr>
            </w:pPr>
          </w:p>
        </w:tc>
        <w:tc>
          <w:tcPr>
            <w:tcW w:w="763" w:type="dxa"/>
            <w:vAlign w:val="bottom"/>
          </w:tcPr>
          <w:p w14:paraId="7C1ECBBB" w14:textId="77777777" w:rsidR="00B57A3D" w:rsidRPr="00BE1824" w:rsidRDefault="00B57A3D" w:rsidP="003411D6">
            <w:pPr>
              <w:jc w:val="right"/>
              <w:rPr>
                <w:rFonts w:ascii="Candara" w:hAnsi="Candara"/>
                <w:sz w:val="18"/>
                <w:szCs w:val="18"/>
                <w:lang w:val="bs-Latn-BA"/>
              </w:rPr>
            </w:pPr>
          </w:p>
        </w:tc>
        <w:tc>
          <w:tcPr>
            <w:tcW w:w="789" w:type="dxa"/>
            <w:vAlign w:val="bottom"/>
          </w:tcPr>
          <w:p w14:paraId="447ACC41" w14:textId="77777777" w:rsidR="00B57A3D" w:rsidRPr="00BE1824" w:rsidRDefault="00B57A3D" w:rsidP="003411D6">
            <w:pPr>
              <w:jc w:val="right"/>
              <w:rPr>
                <w:rFonts w:ascii="Candara" w:hAnsi="Candara"/>
                <w:sz w:val="18"/>
                <w:szCs w:val="18"/>
                <w:lang w:val="bs-Latn-BA"/>
              </w:rPr>
            </w:pPr>
          </w:p>
        </w:tc>
        <w:tc>
          <w:tcPr>
            <w:tcW w:w="818" w:type="dxa"/>
            <w:vAlign w:val="bottom"/>
          </w:tcPr>
          <w:p w14:paraId="35FAB540" w14:textId="77777777" w:rsidR="00B57A3D" w:rsidRPr="00BE1824" w:rsidRDefault="00B57A3D" w:rsidP="003411D6">
            <w:pPr>
              <w:jc w:val="right"/>
              <w:rPr>
                <w:rFonts w:ascii="Candara" w:hAnsi="Candara"/>
                <w:sz w:val="18"/>
                <w:szCs w:val="18"/>
                <w:lang w:val="bs-Latn-BA"/>
              </w:rPr>
            </w:pPr>
          </w:p>
        </w:tc>
        <w:tc>
          <w:tcPr>
            <w:tcW w:w="824" w:type="dxa"/>
            <w:vAlign w:val="bottom"/>
          </w:tcPr>
          <w:p w14:paraId="6E0837B5" w14:textId="77777777" w:rsidR="00B57A3D" w:rsidRPr="00BE1824" w:rsidRDefault="00B57A3D" w:rsidP="003411D6">
            <w:pPr>
              <w:jc w:val="right"/>
              <w:rPr>
                <w:rFonts w:ascii="Candara" w:hAnsi="Candara"/>
                <w:sz w:val="18"/>
                <w:szCs w:val="18"/>
                <w:lang w:val="bs-Latn-BA"/>
              </w:rPr>
            </w:pPr>
          </w:p>
        </w:tc>
      </w:tr>
      <w:tr w:rsidR="00B57A3D" w:rsidRPr="00BE1824" w14:paraId="5BC5B133" w14:textId="77777777" w:rsidTr="003411D6">
        <w:tc>
          <w:tcPr>
            <w:tcW w:w="1642" w:type="dxa"/>
          </w:tcPr>
          <w:p w14:paraId="6808E1CE" w14:textId="77777777" w:rsidR="00B57A3D" w:rsidRPr="00BE1824" w:rsidRDefault="00B57A3D" w:rsidP="003411D6">
            <w:pPr>
              <w:rPr>
                <w:rFonts w:ascii="Candara" w:hAnsi="Candara"/>
                <w:sz w:val="18"/>
                <w:szCs w:val="18"/>
                <w:lang w:val="bs-Latn-BA"/>
              </w:rPr>
            </w:pPr>
            <w:r w:rsidRPr="00BE1824">
              <w:rPr>
                <w:rFonts w:ascii="Candara" w:hAnsi="Candara"/>
                <w:b/>
                <w:i/>
                <w:sz w:val="18"/>
                <w:szCs w:val="18"/>
                <w:lang w:val="bs-Latn-BA"/>
              </w:rPr>
              <w:t>Ruralno/Ukupno</w:t>
            </w:r>
          </w:p>
        </w:tc>
        <w:tc>
          <w:tcPr>
            <w:tcW w:w="943" w:type="dxa"/>
          </w:tcPr>
          <w:p w14:paraId="37CB8D21" w14:textId="77777777" w:rsidR="00B57A3D" w:rsidRPr="00BE1824" w:rsidRDefault="00B57A3D" w:rsidP="003411D6">
            <w:pPr>
              <w:jc w:val="right"/>
              <w:rPr>
                <w:rFonts w:ascii="Candara" w:hAnsi="Candara"/>
                <w:sz w:val="18"/>
                <w:szCs w:val="18"/>
                <w:lang w:val="bs-Latn-BA"/>
              </w:rPr>
            </w:pPr>
          </w:p>
        </w:tc>
        <w:tc>
          <w:tcPr>
            <w:tcW w:w="901" w:type="dxa"/>
          </w:tcPr>
          <w:p w14:paraId="16F1F70B" w14:textId="77777777" w:rsidR="00B57A3D" w:rsidRPr="00BE1824" w:rsidRDefault="00B57A3D" w:rsidP="003411D6">
            <w:pPr>
              <w:jc w:val="right"/>
              <w:rPr>
                <w:rFonts w:ascii="Candara" w:hAnsi="Candara"/>
                <w:sz w:val="18"/>
                <w:szCs w:val="18"/>
                <w:lang w:val="bs-Latn-BA"/>
              </w:rPr>
            </w:pPr>
          </w:p>
        </w:tc>
        <w:tc>
          <w:tcPr>
            <w:tcW w:w="773" w:type="dxa"/>
          </w:tcPr>
          <w:p w14:paraId="5B9F227B" w14:textId="77777777" w:rsidR="00B57A3D" w:rsidRPr="00BE1824" w:rsidRDefault="00B57A3D" w:rsidP="003411D6">
            <w:pPr>
              <w:jc w:val="right"/>
              <w:rPr>
                <w:rFonts w:ascii="Candara" w:hAnsi="Candara"/>
                <w:sz w:val="18"/>
                <w:szCs w:val="18"/>
                <w:lang w:val="bs-Latn-BA"/>
              </w:rPr>
            </w:pPr>
          </w:p>
        </w:tc>
        <w:tc>
          <w:tcPr>
            <w:tcW w:w="786" w:type="dxa"/>
          </w:tcPr>
          <w:p w14:paraId="02FABF73" w14:textId="77777777" w:rsidR="00B57A3D" w:rsidRPr="00BE1824" w:rsidRDefault="00B57A3D" w:rsidP="003411D6">
            <w:pPr>
              <w:jc w:val="right"/>
              <w:rPr>
                <w:rFonts w:ascii="Candara" w:hAnsi="Candara"/>
                <w:sz w:val="18"/>
                <w:szCs w:val="18"/>
                <w:lang w:val="bs-Latn-BA"/>
              </w:rPr>
            </w:pPr>
          </w:p>
        </w:tc>
        <w:tc>
          <w:tcPr>
            <w:tcW w:w="771" w:type="dxa"/>
          </w:tcPr>
          <w:p w14:paraId="688F4E6E" w14:textId="77777777" w:rsidR="00B57A3D" w:rsidRPr="00BE1824" w:rsidRDefault="00B57A3D" w:rsidP="003411D6">
            <w:pPr>
              <w:jc w:val="right"/>
              <w:rPr>
                <w:rFonts w:ascii="Candara" w:hAnsi="Candara"/>
                <w:sz w:val="18"/>
                <w:szCs w:val="18"/>
                <w:lang w:val="bs-Latn-BA"/>
              </w:rPr>
            </w:pPr>
          </w:p>
        </w:tc>
        <w:tc>
          <w:tcPr>
            <w:tcW w:w="763" w:type="dxa"/>
          </w:tcPr>
          <w:p w14:paraId="5CC0BFE2" w14:textId="77777777" w:rsidR="00B57A3D" w:rsidRPr="00BE1824" w:rsidRDefault="00B57A3D" w:rsidP="003411D6">
            <w:pPr>
              <w:jc w:val="right"/>
              <w:rPr>
                <w:rFonts w:ascii="Candara" w:hAnsi="Candara"/>
                <w:sz w:val="18"/>
                <w:szCs w:val="18"/>
                <w:lang w:val="bs-Latn-BA"/>
              </w:rPr>
            </w:pPr>
          </w:p>
        </w:tc>
        <w:tc>
          <w:tcPr>
            <w:tcW w:w="789" w:type="dxa"/>
          </w:tcPr>
          <w:p w14:paraId="698E1D7C" w14:textId="77777777" w:rsidR="00B57A3D" w:rsidRPr="00BE1824" w:rsidRDefault="00B57A3D" w:rsidP="003411D6">
            <w:pPr>
              <w:jc w:val="right"/>
              <w:rPr>
                <w:rFonts w:ascii="Candara" w:hAnsi="Candara"/>
                <w:sz w:val="18"/>
                <w:szCs w:val="18"/>
                <w:lang w:val="bs-Latn-BA"/>
              </w:rPr>
            </w:pPr>
          </w:p>
        </w:tc>
        <w:tc>
          <w:tcPr>
            <w:tcW w:w="818" w:type="dxa"/>
          </w:tcPr>
          <w:p w14:paraId="0C0E1CD4" w14:textId="77777777" w:rsidR="00B57A3D" w:rsidRPr="00BE1824" w:rsidRDefault="00B57A3D" w:rsidP="003411D6">
            <w:pPr>
              <w:jc w:val="right"/>
              <w:rPr>
                <w:rFonts w:ascii="Candara" w:hAnsi="Candara"/>
                <w:sz w:val="18"/>
                <w:szCs w:val="18"/>
                <w:lang w:val="bs-Latn-BA"/>
              </w:rPr>
            </w:pPr>
          </w:p>
        </w:tc>
        <w:tc>
          <w:tcPr>
            <w:tcW w:w="824" w:type="dxa"/>
          </w:tcPr>
          <w:p w14:paraId="1474B162" w14:textId="77777777" w:rsidR="00B57A3D" w:rsidRPr="00BE1824" w:rsidRDefault="00B57A3D" w:rsidP="003411D6">
            <w:pPr>
              <w:jc w:val="right"/>
              <w:rPr>
                <w:rFonts w:ascii="Candara" w:hAnsi="Candara"/>
                <w:sz w:val="18"/>
                <w:szCs w:val="18"/>
                <w:lang w:val="bs-Latn-BA"/>
              </w:rPr>
            </w:pPr>
          </w:p>
        </w:tc>
      </w:tr>
      <w:tr w:rsidR="00B57A3D" w:rsidRPr="00BE1824" w14:paraId="643D43EF" w14:textId="77777777" w:rsidTr="003411D6">
        <w:tc>
          <w:tcPr>
            <w:tcW w:w="1642" w:type="dxa"/>
          </w:tcPr>
          <w:p w14:paraId="4A2BDEFF"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Ukupno</w:t>
            </w:r>
          </w:p>
        </w:tc>
        <w:tc>
          <w:tcPr>
            <w:tcW w:w="943" w:type="dxa"/>
            <w:vAlign w:val="bottom"/>
          </w:tcPr>
          <w:p w14:paraId="1016C4F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60,09</w:t>
            </w:r>
          </w:p>
        </w:tc>
        <w:tc>
          <w:tcPr>
            <w:tcW w:w="901" w:type="dxa"/>
            <w:vAlign w:val="bottom"/>
          </w:tcPr>
          <w:p w14:paraId="548DFF08"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53,23</w:t>
            </w:r>
          </w:p>
        </w:tc>
        <w:tc>
          <w:tcPr>
            <w:tcW w:w="773" w:type="dxa"/>
            <w:vAlign w:val="bottom"/>
          </w:tcPr>
          <w:p w14:paraId="667DB98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29,45</w:t>
            </w:r>
          </w:p>
        </w:tc>
        <w:tc>
          <w:tcPr>
            <w:tcW w:w="786" w:type="dxa"/>
            <w:vAlign w:val="bottom"/>
          </w:tcPr>
          <w:p w14:paraId="0044931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100,00</w:t>
            </w:r>
          </w:p>
        </w:tc>
        <w:tc>
          <w:tcPr>
            <w:tcW w:w="771" w:type="dxa"/>
            <w:vAlign w:val="bottom"/>
          </w:tcPr>
          <w:p w14:paraId="61CCBC84"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79,04</w:t>
            </w:r>
          </w:p>
        </w:tc>
        <w:tc>
          <w:tcPr>
            <w:tcW w:w="763" w:type="dxa"/>
            <w:vAlign w:val="bottom"/>
          </w:tcPr>
          <w:p w14:paraId="0668ECE6"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70,75</w:t>
            </w:r>
          </w:p>
        </w:tc>
        <w:tc>
          <w:tcPr>
            <w:tcW w:w="789" w:type="dxa"/>
            <w:vAlign w:val="bottom"/>
          </w:tcPr>
          <w:p w14:paraId="0254E65C"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59,22</w:t>
            </w:r>
          </w:p>
        </w:tc>
        <w:tc>
          <w:tcPr>
            <w:tcW w:w="818" w:type="dxa"/>
            <w:vAlign w:val="bottom"/>
          </w:tcPr>
          <w:p w14:paraId="0E1610B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88,82</w:t>
            </w:r>
          </w:p>
        </w:tc>
        <w:tc>
          <w:tcPr>
            <w:tcW w:w="824" w:type="dxa"/>
            <w:vAlign w:val="bottom"/>
          </w:tcPr>
          <w:p w14:paraId="7F8D2123"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65,78</w:t>
            </w:r>
          </w:p>
        </w:tc>
      </w:tr>
      <w:tr w:rsidR="00B57A3D" w:rsidRPr="00BE1824" w14:paraId="1E70AC6E" w14:textId="77777777" w:rsidTr="003411D6">
        <w:tc>
          <w:tcPr>
            <w:tcW w:w="1642" w:type="dxa"/>
          </w:tcPr>
          <w:p w14:paraId="1D640A5B"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Muški</w:t>
            </w:r>
          </w:p>
        </w:tc>
        <w:tc>
          <w:tcPr>
            <w:tcW w:w="943" w:type="dxa"/>
            <w:vAlign w:val="bottom"/>
          </w:tcPr>
          <w:p w14:paraId="21EE196E"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60,83</w:t>
            </w:r>
          </w:p>
        </w:tc>
        <w:tc>
          <w:tcPr>
            <w:tcW w:w="901" w:type="dxa"/>
            <w:vAlign w:val="bottom"/>
          </w:tcPr>
          <w:p w14:paraId="465258A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54,46</w:t>
            </w:r>
          </w:p>
        </w:tc>
        <w:tc>
          <w:tcPr>
            <w:tcW w:w="773" w:type="dxa"/>
            <w:vAlign w:val="bottom"/>
          </w:tcPr>
          <w:p w14:paraId="60206B71"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30,31</w:t>
            </w:r>
          </w:p>
        </w:tc>
        <w:tc>
          <w:tcPr>
            <w:tcW w:w="786" w:type="dxa"/>
            <w:vAlign w:val="bottom"/>
          </w:tcPr>
          <w:p w14:paraId="56C6A74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100,00</w:t>
            </w:r>
          </w:p>
        </w:tc>
        <w:tc>
          <w:tcPr>
            <w:tcW w:w="771" w:type="dxa"/>
            <w:vAlign w:val="bottom"/>
          </w:tcPr>
          <w:p w14:paraId="1E0CA889"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79,55</w:t>
            </w:r>
          </w:p>
        </w:tc>
        <w:tc>
          <w:tcPr>
            <w:tcW w:w="763" w:type="dxa"/>
            <w:vAlign w:val="bottom"/>
          </w:tcPr>
          <w:p w14:paraId="66AA63C3"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71,86</w:t>
            </w:r>
          </w:p>
        </w:tc>
        <w:tc>
          <w:tcPr>
            <w:tcW w:w="789" w:type="dxa"/>
            <w:vAlign w:val="bottom"/>
          </w:tcPr>
          <w:p w14:paraId="31C2216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60,50</w:t>
            </w:r>
          </w:p>
        </w:tc>
        <w:tc>
          <w:tcPr>
            <w:tcW w:w="818" w:type="dxa"/>
            <w:vAlign w:val="bottom"/>
          </w:tcPr>
          <w:p w14:paraId="7F8960E2"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89,51</w:t>
            </w:r>
          </w:p>
        </w:tc>
        <w:tc>
          <w:tcPr>
            <w:tcW w:w="824" w:type="dxa"/>
            <w:vAlign w:val="bottom"/>
          </w:tcPr>
          <w:p w14:paraId="5456BBD5"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66,84</w:t>
            </w:r>
          </w:p>
        </w:tc>
      </w:tr>
      <w:tr w:rsidR="00B57A3D" w:rsidRPr="00BE1824" w14:paraId="1CCE7E73" w14:textId="77777777" w:rsidTr="003411D6">
        <w:tc>
          <w:tcPr>
            <w:tcW w:w="1642" w:type="dxa"/>
            <w:tcBorders>
              <w:bottom w:val="single" w:sz="4" w:space="0" w:color="auto"/>
            </w:tcBorders>
          </w:tcPr>
          <w:p w14:paraId="6393A777" w14:textId="77777777" w:rsidR="00B57A3D" w:rsidRPr="00BE1824" w:rsidRDefault="00B57A3D" w:rsidP="003411D6">
            <w:pPr>
              <w:rPr>
                <w:rFonts w:ascii="Candara" w:hAnsi="Candara"/>
                <w:sz w:val="18"/>
                <w:szCs w:val="18"/>
                <w:lang w:val="bs-Latn-BA"/>
              </w:rPr>
            </w:pPr>
            <w:r w:rsidRPr="00BE1824">
              <w:rPr>
                <w:rFonts w:ascii="Candara" w:hAnsi="Candara"/>
                <w:sz w:val="18"/>
                <w:szCs w:val="18"/>
                <w:lang w:val="bs-Latn-BA"/>
              </w:rPr>
              <w:t>Ženski</w:t>
            </w:r>
          </w:p>
        </w:tc>
        <w:tc>
          <w:tcPr>
            <w:tcW w:w="943" w:type="dxa"/>
            <w:tcBorders>
              <w:bottom w:val="single" w:sz="4" w:space="0" w:color="auto"/>
            </w:tcBorders>
            <w:vAlign w:val="bottom"/>
          </w:tcPr>
          <w:p w14:paraId="328C6037"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59,37</w:t>
            </w:r>
          </w:p>
        </w:tc>
        <w:tc>
          <w:tcPr>
            <w:tcW w:w="901" w:type="dxa"/>
            <w:tcBorders>
              <w:bottom w:val="single" w:sz="4" w:space="0" w:color="auto"/>
            </w:tcBorders>
            <w:vAlign w:val="bottom"/>
          </w:tcPr>
          <w:p w14:paraId="4E53EB9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52,00</w:t>
            </w:r>
          </w:p>
        </w:tc>
        <w:tc>
          <w:tcPr>
            <w:tcW w:w="773" w:type="dxa"/>
            <w:tcBorders>
              <w:bottom w:val="single" w:sz="4" w:space="0" w:color="auto"/>
            </w:tcBorders>
            <w:vAlign w:val="bottom"/>
          </w:tcPr>
          <w:p w14:paraId="04827A0C"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28,66</w:t>
            </w:r>
          </w:p>
        </w:tc>
        <w:tc>
          <w:tcPr>
            <w:tcW w:w="786" w:type="dxa"/>
            <w:tcBorders>
              <w:bottom w:val="single" w:sz="4" w:space="0" w:color="auto"/>
            </w:tcBorders>
            <w:vAlign w:val="bottom"/>
          </w:tcPr>
          <w:p w14:paraId="1C90BE95"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100,00</w:t>
            </w:r>
          </w:p>
        </w:tc>
        <w:tc>
          <w:tcPr>
            <w:tcW w:w="771" w:type="dxa"/>
            <w:tcBorders>
              <w:bottom w:val="single" w:sz="4" w:space="0" w:color="auto"/>
            </w:tcBorders>
            <w:vAlign w:val="bottom"/>
          </w:tcPr>
          <w:p w14:paraId="77EC11A6"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78,53</w:t>
            </w:r>
          </w:p>
        </w:tc>
        <w:tc>
          <w:tcPr>
            <w:tcW w:w="763" w:type="dxa"/>
            <w:tcBorders>
              <w:bottom w:val="single" w:sz="4" w:space="0" w:color="auto"/>
            </w:tcBorders>
            <w:vAlign w:val="bottom"/>
          </w:tcPr>
          <w:p w14:paraId="366DFDFF"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69,64</w:t>
            </w:r>
          </w:p>
        </w:tc>
        <w:tc>
          <w:tcPr>
            <w:tcW w:w="789" w:type="dxa"/>
            <w:tcBorders>
              <w:bottom w:val="single" w:sz="4" w:space="0" w:color="auto"/>
            </w:tcBorders>
            <w:vAlign w:val="bottom"/>
          </w:tcPr>
          <w:p w14:paraId="34B600AB"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57,94</w:t>
            </w:r>
          </w:p>
        </w:tc>
        <w:tc>
          <w:tcPr>
            <w:tcW w:w="818" w:type="dxa"/>
            <w:tcBorders>
              <w:bottom w:val="single" w:sz="4" w:space="0" w:color="auto"/>
            </w:tcBorders>
            <w:vAlign w:val="bottom"/>
          </w:tcPr>
          <w:p w14:paraId="45448294"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88,15</w:t>
            </w:r>
          </w:p>
        </w:tc>
        <w:tc>
          <w:tcPr>
            <w:tcW w:w="824" w:type="dxa"/>
            <w:tcBorders>
              <w:bottom w:val="single" w:sz="4" w:space="0" w:color="auto"/>
            </w:tcBorders>
            <w:vAlign w:val="bottom"/>
          </w:tcPr>
          <w:p w14:paraId="7052352A" w14:textId="77777777" w:rsidR="00B57A3D" w:rsidRPr="00BE1824" w:rsidRDefault="00B57A3D" w:rsidP="003411D6">
            <w:pPr>
              <w:jc w:val="right"/>
              <w:rPr>
                <w:rFonts w:ascii="Candara" w:hAnsi="Candara"/>
                <w:sz w:val="18"/>
                <w:szCs w:val="18"/>
                <w:lang w:val="bs-Latn-BA"/>
              </w:rPr>
            </w:pPr>
            <w:r w:rsidRPr="00681786">
              <w:rPr>
                <w:rFonts w:ascii="Candara" w:eastAsia="Times New Roman" w:hAnsi="Candara"/>
                <w:color w:val="000000"/>
                <w:sz w:val="18"/>
                <w:szCs w:val="18"/>
              </w:rPr>
              <w:t>64,74</w:t>
            </w:r>
          </w:p>
        </w:tc>
      </w:tr>
    </w:tbl>
    <w:p w14:paraId="38D5D4B9" w14:textId="77777777" w:rsidR="00B57A3D" w:rsidRPr="006715D0" w:rsidRDefault="00B57A3D" w:rsidP="00B57A3D">
      <w:pPr>
        <w:jc w:val="both"/>
        <w:rPr>
          <w:rFonts w:ascii="Candara" w:hAnsi="Candara"/>
          <w:i/>
          <w:sz w:val="20"/>
          <w:szCs w:val="20"/>
          <w:lang w:val="bs-Latn-BA"/>
        </w:rPr>
      </w:pPr>
      <w:r w:rsidRPr="006715D0">
        <w:rPr>
          <w:rFonts w:ascii="Candara" w:hAnsi="Candara"/>
          <w:b/>
          <w:i/>
          <w:sz w:val="20"/>
          <w:szCs w:val="20"/>
          <w:lang w:val="bs-Latn-BA"/>
        </w:rPr>
        <w:t>Izvor:</w:t>
      </w:r>
      <w:r w:rsidRPr="006715D0">
        <w:rPr>
          <w:rFonts w:ascii="Candara" w:hAnsi="Candara"/>
          <w:i/>
          <w:sz w:val="20"/>
          <w:szCs w:val="20"/>
          <w:lang w:val="bs-Latn-BA"/>
        </w:rPr>
        <w:t xml:space="preserve"> Popis stanovništva 2013, Tabela: Stanovništvo prema starosti po petogodištima, spolu i tipu naseljenog mjesta po općinama/gradovima.</w:t>
      </w:r>
    </w:p>
    <w:p w14:paraId="7E4E99F7" w14:textId="77777777" w:rsidR="00B57A3D" w:rsidRDefault="00B57A3D" w:rsidP="00B57A3D">
      <w:pPr>
        <w:jc w:val="center"/>
        <w:rPr>
          <w:rFonts w:ascii="Candara" w:hAnsi="Candara"/>
          <w:b/>
          <w:color w:val="2F5496" w:themeColor="accent5" w:themeShade="BF"/>
          <w:sz w:val="22"/>
          <w:szCs w:val="22"/>
          <w:lang w:val="hr-HR"/>
        </w:rPr>
      </w:pPr>
    </w:p>
    <w:p w14:paraId="287593FD" w14:textId="77777777" w:rsidR="00B57A3D" w:rsidRDefault="00B57A3D" w:rsidP="00B57A3D">
      <w:pPr>
        <w:jc w:val="center"/>
        <w:rPr>
          <w:rFonts w:ascii="Candara" w:hAnsi="Candara"/>
          <w:b/>
          <w:color w:val="2F5496" w:themeColor="accent5" w:themeShade="BF"/>
          <w:sz w:val="22"/>
          <w:szCs w:val="22"/>
          <w:lang w:val="hr-HR"/>
        </w:rPr>
      </w:pPr>
    </w:p>
    <w:p w14:paraId="41BB231B"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8</w:t>
      </w:r>
    </w:p>
    <w:p w14:paraId="433EA69D" w14:textId="77777777" w:rsidR="00B57A3D" w:rsidRPr="006170F1" w:rsidRDefault="00B57A3D" w:rsidP="00B57A3D">
      <w:pPr>
        <w:jc w:val="center"/>
        <w:rPr>
          <w:rFonts w:ascii="Candara" w:hAnsi="Candara"/>
          <w:b/>
          <w:i/>
          <w:color w:val="398B88"/>
          <w:sz w:val="22"/>
        </w:rPr>
      </w:pPr>
      <w:r w:rsidRPr="006170F1">
        <w:rPr>
          <w:rFonts w:ascii="Candara" w:hAnsi="Candara"/>
          <w:b/>
          <w:i/>
          <w:color w:val="398B88"/>
          <w:sz w:val="22"/>
          <w:lang w:val="bs-Latn-BA"/>
        </w:rPr>
        <w:t xml:space="preserve">Broj domaćinstava prema broju članova u ruralnim naseljenim mjestima </w:t>
      </w:r>
    </w:p>
    <w:p w14:paraId="558AACC6"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 u Unsko-sanskom kantonu  po općinama/gradovima (2013)</w:t>
      </w:r>
    </w:p>
    <w:p w14:paraId="44131CAB" w14:textId="77777777" w:rsidR="00B57A3D" w:rsidRPr="002A4A24" w:rsidRDefault="00B57A3D" w:rsidP="00B57A3D">
      <w:pPr>
        <w:jc w:val="center"/>
        <w:rPr>
          <w:rFonts w:ascii="Candara" w:hAnsi="Candara"/>
          <w:b/>
          <w:i/>
          <w:color w:val="2F5496" w:themeColor="accent5" w:themeShade="BF"/>
          <w:sz w:val="10"/>
          <w:szCs w:val="10"/>
          <w:lang w:val="bs-Latn-BA"/>
        </w:rPr>
      </w:pPr>
    </w:p>
    <w:tbl>
      <w:tblPr>
        <w:tblW w:w="9347" w:type="dxa"/>
        <w:tblBorders>
          <w:top w:val="single" w:sz="4" w:space="0" w:color="auto"/>
          <w:bottom w:val="single" w:sz="4" w:space="0" w:color="auto"/>
        </w:tblBorders>
        <w:tblLook w:val="04A0" w:firstRow="1" w:lastRow="0" w:firstColumn="1" w:lastColumn="0" w:noHBand="0" w:noVBand="1"/>
      </w:tblPr>
      <w:tblGrid>
        <w:gridCol w:w="1918"/>
        <w:gridCol w:w="725"/>
        <w:gridCol w:w="727"/>
        <w:gridCol w:w="725"/>
        <w:gridCol w:w="777"/>
        <w:gridCol w:w="726"/>
        <w:gridCol w:w="724"/>
        <w:gridCol w:w="720"/>
        <w:gridCol w:w="726"/>
        <w:gridCol w:w="776"/>
        <w:gridCol w:w="803"/>
      </w:tblGrid>
      <w:tr w:rsidR="00B57A3D" w:rsidRPr="006715D0" w14:paraId="188F17CC" w14:textId="77777777" w:rsidTr="003411D6">
        <w:tc>
          <w:tcPr>
            <w:tcW w:w="1918" w:type="dxa"/>
            <w:vMerge w:val="restart"/>
            <w:vAlign w:val="center"/>
          </w:tcPr>
          <w:p w14:paraId="2C3FA5D0" w14:textId="77777777" w:rsidR="00B57A3D" w:rsidRPr="006715D0" w:rsidRDefault="00B57A3D" w:rsidP="003411D6">
            <w:pPr>
              <w:rPr>
                <w:rFonts w:ascii="Candara" w:hAnsi="Candara"/>
                <w:b/>
                <w:sz w:val="20"/>
                <w:szCs w:val="20"/>
                <w:lang w:val="bs-Latn-BA"/>
              </w:rPr>
            </w:pPr>
            <w:r w:rsidRPr="006715D0">
              <w:rPr>
                <w:rFonts w:ascii="Candara" w:hAnsi="Candara"/>
                <w:b/>
                <w:sz w:val="20"/>
                <w:szCs w:val="20"/>
                <w:lang w:val="bs-Latn-BA"/>
              </w:rPr>
              <w:t>Općina</w:t>
            </w:r>
            <w:r>
              <w:rPr>
                <w:rFonts w:ascii="Candara" w:hAnsi="Candara"/>
                <w:b/>
                <w:sz w:val="20"/>
                <w:szCs w:val="20"/>
                <w:lang w:val="bs-Latn-BA"/>
              </w:rPr>
              <w:t>/grad</w:t>
            </w:r>
          </w:p>
        </w:tc>
        <w:tc>
          <w:tcPr>
            <w:tcW w:w="6626" w:type="dxa"/>
            <w:gridSpan w:val="9"/>
            <w:tcBorders>
              <w:top w:val="single" w:sz="4" w:space="0" w:color="auto"/>
              <w:bottom w:val="single" w:sz="4" w:space="0" w:color="auto"/>
            </w:tcBorders>
          </w:tcPr>
          <w:p w14:paraId="20C8E04D"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Broj članova domaćinstva</w:t>
            </w:r>
          </w:p>
        </w:tc>
        <w:tc>
          <w:tcPr>
            <w:tcW w:w="803" w:type="dxa"/>
            <w:vMerge w:val="restart"/>
          </w:tcPr>
          <w:p w14:paraId="5551A53D"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Prosje-</w:t>
            </w:r>
          </w:p>
          <w:p w14:paraId="383D0900"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čan broj čl.</w:t>
            </w:r>
          </w:p>
        </w:tc>
      </w:tr>
      <w:tr w:rsidR="00B57A3D" w:rsidRPr="006715D0" w14:paraId="7BBE9B35" w14:textId="77777777" w:rsidTr="003411D6">
        <w:tc>
          <w:tcPr>
            <w:tcW w:w="1918" w:type="dxa"/>
            <w:vMerge/>
            <w:tcBorders>
              <w:bottom w:val="single" w:sz="4" w:space="0" w:color="auto"/>
            </w:tcBorders>
          </w:tcPr>
          <w:p w14:paraId="4490BBEF" w14:textId="77777777" w:rsidR="00B57A3D" w:rsidRPr="006715D0" w:rsidRDefault="00B57A3D" w:rsidP="003411D6">
            <w:pPr>
              <w:rPr>
                <w:rFonts w:ascii="Candara" w:hAnsi="Candara"/>
                <w:sz w:val="20"/>
                <w:szCs w:val="20"/>
                <w:lang w:val="bs-Latn-BA"/>
              </w:rPr>
            </w:pPr>
          </w:p>
        </w:tc>
        <w:tc>
          <w:tcPr>
            <w:tcW w:w="725" w:type="dxa"/>
            <w:tcBorders>
              <w:top w:val="single" w:sz="4" w:space="0" w:color="auto"/>
              <w:bottom w:val="single" w:sz="4" w:space="0" w:color="auto"/>
            </w:tcBorders>
            <w:vAlign w:val="center"/>
          </w:tcPr>
          <w:p w14:paraId="7F869CF5"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1</w:t>
            </w:r>
          </w:p>
        </w:tc>
        <w:tc>
          <w:tcPr>
            <w:tcW w:w="727" w:type="dxa"/>
            <w:tcBorders>
              <w:top w:val="single" w:sz="4" w:space="0" w:color="auto"/>
              <w:bottom w:val="single" w:sz="4" w:space="0" w:color="auto"/>
            </w:tcBorders>
            <w:vAlign w:val="center"/>
          </w:tcPr>
          <w:p w14:paraId="6A405ABD"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2</w:t>
            </w:r>
          </w:p>
        </w:tc>
        <w:tc>
          <w:tcPr>
            <w:tcW w:w="725" w:type="dxa"/>
            <w:tcBorders>
              <w:top w:val="single" w:sz="4" w:space="0" w:color="auto"/>
              <w:bottom w:val="single" w:sz="4" w:space="0" w:color="auto"/>
            </w:tcBorders>
            <w:vAlign w:val="center"/>
          </w:tcPr>
          <w:p w14:paraId="41E5E8B1"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3</w:t>
            </w:r>
          </w:p>
        </w:tc>
        <w:tc>
          <w:tcPr>
            <w:tcW w:w="777" w:type="dxa"/>
            <w:tcBorders>
              <w:top w:val="single" w:sz="4" w:space="0" w:color="auto"/>
              <w:bottom w:val="single" w:sz="4" w:space="0" w:color="auto"/>
            </w:tcBorders>
            <w:vAlign w:val="center"/>
          </w:tcPr>
          <w:p w14:paraId="2C1C9496"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4</w:t>
            </w:r>
          </w:p>
        </w:tc>
        <w:tc>
          <w:tcPr>
            <w:tcW w:w="726" w:type="dxa"/>
            <w:tcBorders>
              <w:top w:val="single" w:sz="4" w:space="0" w:color="auto"/>
              <w:bottom w:val="single" w:sz="4" w:space="0" w:color="auto"/>
            </w:tcBorders>
            <w:vAlign w:val="center"/>
          </w:tcPr>
          <w:p w14:paraId="5F7D0081"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5</w:t>
            </w:r>
          </w:p>
        </w:tc>
        <w:tc>
          <w:tcPr>
            <w:tcW w:w="724" w:type="dxa"/>
            <w:tcBorders>
              <w:top w:val="single" w:sz="4" w:space="0" w:color="auto"/>
              <w:bottom w:val="single" w:sz="4" w:space="0" w:color="auto"/>
            </w:tcBorders>
            <w:vAlign w:val="center"/>
          </w:tcPr>
          <w:p w14:paraId="59892FAD"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6</w:t>
            </w:r>
          </w:p>
        </w:tc>
        <w:tc>
          <w:tcPr>
            <w:tcW w:w="720" w:type="dxa"/>
            <w:tcBorders>
              <w:top w:val="single" w:sz="4" w:space="0" w:color="auto"/>
              <w:bottom w:val="single" w:sz="4" w:space="0" w:color="auto"/>
            </w:tcBorders>
            <w:vAlign w:val="center"/>
          </w:tcPr>
          <w:p w14:paraId="7EF6DF61"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7</w:t>
            </w:r>
          </w:p>
        </w:tc>
        <w:tc>
          <w:tcPr>
            <w:tcW w:w="726" w:type="dxa"/>
            <w:tcBorders>
              <w:top w:val="single" w:sz="4" w:space="0" w:color="auto"/>
              <w:bottom w:val="single" w:sz="4" w:space="0" w:color="auto"/>
            </w:tcBorders>
            <w:vAlign w:val="center"/>
          </w:tcPr>
          <w:p w14:paraId="5FE47CC7"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8 i više</w:t>
            </w:r>
          </w:p>
        </w:tc>
        <w:tc>
          <w:tcPr>
            <w:tcW w:w="776" w:type="dxa"/>
            <w:tcBorders>
              <w:top w:val="single" w:sz="4" w:space="0" w:color="auto"/>
              <w:bottom w:val="single" w:sz="4" w:space="0" w:color="auto"/>
            </w:tcBorders>
            <w:vAlign w:val="center"/>
          </w:tcPr>
          <w:p w14:paraId="5B93D7E6"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Uku-pno</w:t>
            </w:r>
          </w:p>
        </w:tc>
        <w:tc>
          <w:tcPr>
            <w:tcW w:w="803" w:type="dxa"/>
            <w:vMerge/>
            <w:tcBorders>
              <w:bottom w:val="single" w:sz="4" w:space="0" w:color="auto"/>
            </w:tcBorders>
          </w:tcPr>
          <w:p w14:paraId="51CE8B30" w14:textId="77777777" w:rsidR="00B57A3D" w:rsidRPr="006715D0" w:rsidRDefault="00B57A3D" w:rsidP="003411D6">
            <w:pPr>
              <w:jc w:val="center"/>
              <w:rPr>
                <w:rFonts w:ascii="Candara" w:hAnsi="Candara"/>
                <w:b/>
                <w:sz w:val="20"/>
                <w:szCs w:val="20"/>
                <w:lang w:val="bs-Latn-BA"/>
              </w:rPr>
            </w:pPr>
          </w:p>
        </w:tc>
      </w:tr>
      <w:tr w:rsidR="00B57A3D" w:rsidRPr="006715D0" w14:paraId="61126613" w14:textId="77777777" w:rsidTr="003411D6">
        <w:trPr>
          <w:trHeight w:val="283"/>
        </w:trPr>
        <w:tc>
          <w:tcPr>
            <w:tcW w:w="1918" w:type="dxa"/>
            <w:tcBorders>
              <w:top w:val="single" w:sz="4" w:space="0" w:color="auto"/>
              <w:bottom w:val="nil"/>
            </w:tcBorders>
          </w:tcPr>
          <w:p w14:paraId="5A553A3C"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Bosanska Krupa</w:t>
            </w:r>
          </w:p>
        </w:tc>
        <w:tc>
          <w:tcPr>
            <w:tcW w:w="725" w:type="dxa"/>
            <w:tcBorders>
              <w:top w:val="single" w:sz="4" w:space="0" w:color="auto"/>
              <w:bottom w:val="nil"/>
            </w:tcBorders>
            <w:vAlign w:val="center"/>
          </w:tcPr>
          <w:p w14:paraId="12A804EA"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616</w:t>
            </w:r>
          </w:p>
        </w:tc>
        <w:tc>
          <w:tcPr>
            <w:tcW w:w="727" w:type="dxa"/>
            <w:tcBorders>
              <w:top w:val="single" w:sz="4" w:space="0" w:color="auto"/>
              <w:bottom w:val="nil"/>
            </w:tcBorders>
            <w:vAlign w:val="center"/>
          </w:tcPr>
          <w:p w14:paraId="52D134D0"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882</w:t>
            </w:r>
          </w:p>
        </w:tc>
        <w:tc>
          <w:tcPr>
            <w:tcW w:w="725" w:type="dxa"/>
            <w:tcBorders>
              <w:top w:val="single" w:sz="4" w:space="0" w:color="auto"/>
              <w:bottom w:val="nil"/>
            </w:tcBorders>
            <w:vAlign w:val="center"/>
          </w:tcPr>
          <w:p w14:paraId="3EE3E50E"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799</w:t>
            </w:r>
          </w:p>
        </w:tc>
        <w:tc>
          <w:tcPr>
            <w:tcW w:w="777" w:type="dxa"/>
            <w:tcBorders>
              <w:top w:val="single" w:sz="4" w:space="0" w:color="auto"/>
              <w:bottom w:val="nil"/>
            </w:tcBorders>
            <w:vAlign w:val="center"/>
          </w:tcPr>
          <w:p w14:paraId="47D72D97"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925</w:t>
            </w:r>
          </w:p>
        </w:tc>
        <w:tc>
          <w:tcPr>
            <w:tcW w:w="726" w:type="dxa"/>
            <w:tcBorders>
              <w:top w:val="single" w:sz="4" w:space="0" w:color="auto"/>
              <w:bottom w:val="nil"/>
            </w:tcBorders>
            <w:vAlign w:val="center"/>
          </w:tcPr>
          <w:p w14:paraId="24FCDC17"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590</w:t>
            </w:r>
          </w:p>
        </w:tc>
        <w:tc>
          <w:tcPr>
            <w:tcW w:w="724" w:type="dxa"/>
            <w:tcBorders>
              <w:top w:val="single" w:sz="4" w:space="0" w:color="auto"/>
              <w:bottom w:val="nil"/>
            </w:tcBorders>
            <w:vAlign w:val="center"/>
          </w:tcPr>
          <w:p w14:paraId="139416DB"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331</w:t>
            </w:r>
          </w:p>
        </w:tc>
        <w:tc>
          <w:tcPr>
            <w:tcW w:w="720" w:type="dxa"/>
            <w:tcBorders>
              <w:top w:val="single" w:sz="4" w:space="0" w:color="auto"/>
              <w:bottom w:val="nil"/>
            </w:tcBorders>
            <w:vAlign w:val="center"/>
          </w:tcPr>
          <w:p w14:paraId="333D8163"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152</w:t>
            </w:r>
          </w:p>
        </w:tc>
        <w:tc>
          <w:tcPr>
            <w:tcW w:w="726" w:type="dxa"/>
            <w:tcBorders>
              <w:top w:val="single" w:sz="4" w:space="0" w:color="auto"/>
              <w:bottom w:val="nil"/>
            </w:tcBorders>
            <w:vAlign w:val="center"/>
          </w:tcPr>
          <w:p w14:paraId="599984C9"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98</w:t>
            </w:r>
          </w:p>
        </w:tc>
        <w:tc>
          <w:tcPr>
            <w:tcW w:w="776" w:type="dxa"/>
            <w:tcBorders>
              <w:top w:val="single" w:sz="4" w:space="0" w:color="auto"/>
              <w:bottom w:val="nil"/>
            </w:tcBorders>
            <w:vAlign w:val="center"/>
          </w:tcPr>
          <w:p w14:paraId="7187FA58" w14:textId="77777777" w:rsidR="00B57A3D" w:rsidRPr="006715D0" w:rsidRDefault="00B57A3D" w:rsidP="003411D6">
            <w:pPr>
              <w:jc w:val="right"/>
              <w:rPr>
                <w:rFonts w:ascii="Candara" w:hAnsi="Candara"/>
                <w:sz w:val="20"/>
                <w:szCs w:val="20"/>
                <w:lang w:val="bs-Latn-BA"/>
              </w:rPr>
            </w:pPr>
            <w:r w:rsidRPr="00F712EE">
              <w:rPr>
                <w:rFonts w:ascii="Candara" w:eastAsia="Times New Roman" w:hAnsi="Candara"/>
                <w:color w:val="000000"/>
                <w:sz w:val="20"/>
                <w:szCs w:val="20"/>
              </w:rPr>
              <w:t>4393</w:t>
            </w:r>
          </w:p>
        </w:tc>
        <w:tc>
          <w:tcPr>
            <w:tcW w:w="803" w:type="dxa"/>
            <w:tcBorders>
              <w:top w:val="single" w:sz="4" w:space="0" w:color="auto"/>
              <w:bottom w:val="nil"/>
            </w:tcBorders>
            <w:vAlign w:val="bottom"/>
          </w:tcPr>
          <w:p w14:paraId="089BEE52" w14:textId="77777777" w:rsidR="00B57A3D" w:rsidRPr="006715D0" w:rsidRDefault="00B57A3D" w:rsidP="003411D6">
            <w:pPr>
              <w:jc w:val="center"/>
              <w:rPr>
                <w:rFonts w:ascii="Candara" w:hAnsi="Candara"/>
                <w:sz w:val="20"/>
                <w:szCs w:val="20"/>
                <w:lang w:val="bs-Latn-BA"/>
              </w:rPr>
            </w:pPr>
            <w:r w:rsidRPr="00F712EE">
              <w:rPr>
                <w:rFonts w:ascii="Candara" w:eastAsia="Times New Roman" w:hAnsi="Candara"/>
                <w:color w:val="000000"/>
                <w:sz w:val="20"/>
                <w:szCs w:val="20"/>
              </w:rPr>
              <w:t>3,30</w:t>
            </w:r>
          </w:p>
        </w:tc>
      </w:tr>
      <w:tr w:rsidR="00B57A3D" w:rsidRPr="006715D0" w14:paraId="1F95D0B2" w14:textId="77777777" w:rsidTr="003411D6">
        <w:tc>
          <w:tcPr>
            <w:tcW w:w="1918" w:type="dxa"/>
            <w:tcBorders>
              <w:top w:val="nil"/>
            </w:tcBorders>
          </w:tcPr>
          <w:p w14:paraId="19E2E024"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Bosanski Petrovac</w:t>
            </w:r>
          </w:p>
        </w:tc>
        <w:tc>
          <w:tcPr>
            <w:tcW w:w="725" w:type="dxa"/>
            <w:tcBorders>
              <w:top w:val="nil"/>
            </w:tcBorders>
            <w:vAlign w:val="bottom"/>
          </w:tcPr>
          <w:p w14:paraId="2FBD7482"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468</w:t>
            </w:r>
          </w:p>
        </w:tc>
        <w:tc>
          <w:tcPr>
            <w:tcW w:w="727" w:type="dxa"/>
            <w:tcBorders>
              <w:top w:val="nil"/>
            </w:tcBorders>
            <w:vAlign w:val="bottom"/>
          </w:tcPr>
          <w:p w14:paraId="122B783F"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498</w:t>
            </w:r>
          </w:p>
        </w:tc>
        <w:tc>
          <w:tcPr>
            <w:tcW w:w="725" w:type="dxa"/>
            <w:tcBorders>
              <w:top w:val="nil"/>
            </w:tcBorders>
            <w:vAlign w:val="bottom"/>
          </w:tcPr>
          <w:p w14:paraId="28B0B446"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247</w:t>
            </w:r>
          </w:p>
        </w:tc>
        <w:tc>
          <w:tcPr>
            <w:tcW w:w="777" w:type="dxa"/>
            <w:tcBorders>
              <w:top w:val="nil"/>
            </w:tcBorders>
            <w:vAlign w:val="bottom"/>
          </w:tcPr>
          <w:p w14:paraId="1E009B6D"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206</w:t>
            </w:r>
          </w:p>
        </w:tc>
        <w:tc>
          <w:tcPr>
            <w:tcW w:w="726" w:type="dxa"/>
            <w:tcBorders>
              <w:top w:val="nil"/>
            </w:tcBorders>
            <w:vAlign w:val="bottom"/>
          </w:tcPr>
          <w:p w14:paraId="18576EB4"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87</w:t>
            </w:r>
          </w:p>
        </w:tc>
        <w:tc>
          <w:tcPr>
            <w:tcW w:w="724" w:type="dxa"/>
            <w:tcBorders>
              <w:top w:val="nil"/>
            </w:tcBorders>
            <w:vAlign w:val="bottom"/>
          </w:tcPr>
          <w:p w14:paraId="6D3EBB84"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43</w:t>
            </w:r>
          </w:p>
        </w:tc>
        <w:tc>
          <w:tcPr>
            <w:tcW w:w="720" w:type="dxa"/>
            <w:tcBorders>
              <w:top w:val="nil"/>
            </w:tcBorders>
            <w:vAlign w:val="bottom"/>
          </w:tcPr>
          <w:p w14:paraId="1AACA5C6"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13</w:t>
            </w:r>
          </w:p>
        </w:tc>
        <w:tc>
          <w:tcPr>
            <w:tcW w:w="726" w:type="dxa"/>
            <w:tcBorders>
              <w:top w:val="nil"/>
            </w:tcBorders>
            <w:vAlign w:val="bottom"/>
          </w:tcPr>
          <w:p w14:paraId="6C606947"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10</w:t>
            </w:r>
          </w:p>
        </w:tc>
        <w:tc>
          <w:tcPr>
            <w:tcW w:w="776" w:type="dxa"/>
            <w:tcBorders>
              <w:top w:val="nil"/>
            </w:tcBorders>
            <w:vAlign w:val="center"/>
          </w:tcPr>
          <w:p w14:paraId="49B3CC84" w14:textId="77777777" w:rsidR="00B57A3D" w:rsidRPr="006715D0" w:rsidRDefault="00B57A3D" w:rsidP="003411D6">
            <w:pPr>
              <w:jc w:val="right"/>
              <w:rPr>
                <w:rFonts w:ascii="Candara" w:hAnsi="Candara"/>
                <w:sz w:val="20"/>
                <w:szCs w:val="20"/>
                <w:lang w:val="bs-Latn-BA"/>
              </w:rPr>
            </w:pPr>
            <w:r w:rsidRPr="00F712EE">
              <w:rPr>
                <w:rFonts w:ascii="Candara" w:eastAsia="Times New Roman" w:hAnsi="Candara"/>
                <w:color w:val="000000"/>
                <w:sz w:val="20"/>
                <w:szCs w:val="20"/>
              </w:rPr>
              <w:t>1572</w:t>
            </w:r>
          </w:p>
        </w:tc>
        <w:tc>
          <w:tcPr>
            <w:tcW w:w="803" w:type="dxa"/>
            <w:tcBorders>
              <w:top w:val="nil"/>
            </w:tcBorders>
            <w:vAlign w:val="bottom"/>
          </w:tcPr>
          <w:p w14:paraId="11B9CA62" w14:textId="77777777" w:rsidR="00B57A3D" w:rsidRPr="006715D0" w:rsidRDefault="00B57A3D" w:rsidP="003411D6">
            <w:pPr>
              <w:jc w:val="center"/>
              <w:rPr>
                <w:rFonts w:ascii="Candara" w:hAnsi="Candara"/>
                <w:sz w:val="20"/>
                <w:szCs w:val="20"/>
                <w:lang w:val="bs-Latn-BA"/>
              </w:rPr>
            </w:pPr>
            <w:r w:rsidRPr="00F712EE">
              <w:rPr>
                <w:rFonts w:ascii="Candara" w:eastAsia="Times New Roman" w:hAnsi="Candara"/>
                <w:color w:val="000000"/>
                <w:sz w:val="20"/>
                <w:szCs w:val="20"/>
              </w:rPr>
              <w:t>2,17</w:t>
            </w:r>
          </w:p>
        </w:tc>
      </w:tr>
      <w:tr w:rsidR="00B57A3D" w:rsidRPr="006715D0" w14:paraId="101DED0A" w14:textId="77777777" w:rsidTr="003411D6">
        <w:tc>
          <w:tcPr>
            <w:tcW w:w="1918" w:type="dxa"/>
          </w:tcPr>
          <w:p w14:paraId="5173EDE4"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Bihać</w:t>
            </w:r>
          </w:p>
        </w:tc>
        <w:tc>
          <w:tcPr>
            <w:tcW w:w="725" w:type="dxa"/>
            <w:vAlign w:val="bottom"/>
          </w:tcPr>
          <w:p w14:paraId="677A2AA1"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776</w:t>
            </w:r>
          </w:p>
        </w:tc>
        <w:tc>
          <w:tcPr>
            <w:tcW w:w="727" w:type="dxa"/>
            <w:vAlign w:val="bottom"/>
          </w:tcPr>
          <w:p w14:paraId="54C2446B"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1023</w:t>
            </w:r>
          </w:p>
        </w:tc>
        <w:tc>
          <w:tcPr>
            <w:tcW w:w="725" w:type="dxa"/>
            <w:vAlign w:val="bottom"/>
          </w:tcPr>
          <w:p w14:paraId="3BC7A639"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808</w:t>
            </w:r>
          </w:p>
        </w:tc>
        <w:tc>
          <w:tcPr>
            <w:tcW w:w="777" w:type="dxa"/>
            <w:vAlign w:val="bottom"/>
          </w:tcPr>
          <w:p w14:paraId="75409B04"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1029</w:t>
            </w:r>
          </w:p>
        </w:tc>
        <w:tc>
          <w:tcPr>
            <w:tcW w:w="726" w:type="dxa"/>
            <w:vAlign w:val="bottom"/>
          </w:tcPr>
          <w:p w14:paraId="4A87DF24"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645</w:t>
            </w:r>
          </w:p>
        </w:tc>
        <w:tc>
          <w:tcPr>
            <w:tcW w:w="724" w:type="dxa"/>
            <w:vAlign w:val="bottom"/>
          </w:tcPr>
          <w:p w14:paraId="59883720"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358</w:t>
            </w:r>
          </w:p>
        </w:tc>
        <w:tc>
          <w:tcPr>
            <w:tcW w:w="720" w:type="dxa"/>
            <w:vAlign w:val="bottom"/>
          </w:tcPr>
          <w:p w14:paraId="59B7B8AA"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142</w:t>
            </w:r>
          </w:p>
        </w:tc>
        <w:tc>
          <w:tcPr>
            <w:tcW w:w="726" w:type="dxa"/>
            <w:vAlign w:val="bottom"/>
          </w:tcPr>
          <w:p w14:paraId="78343D20"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96</w:t>
            </w:r>
          </w:p>
        </w:tc>
        <w:tc>
          <w:tcPr>
            <w:tcW w:w="776" w:type="dxa"/>
            <w:vAlign w:val="center"/>
          </w:tcPr>
          <w:p w14:paraId="0719FFFF" w14:textId="77777777" w:rsidR="00B57A3D" w:rsidRPr="006715D0" w:rsidRDefault="00B57A3D" w:rsidP="003411D6">
            <w:pPr>
              <w:jc w:val="right"/>
              <w:rPr>
                <w:rFonts w:ascii="Candara" w:hAnsi="Candara"/>
                <w:sz w:val="20"/>
                <w:szCs w:val="20"/>
                <w:lang w:val="bs-Latn-BA"/>
              </w:rPr>
            </w:pPr>
            <w:r w:rsidRPr="00F712EE">
              <w:rPr>
                <w:rFonts w:ascii="Candara" w:eastAsia="Times New Roman" w:hAnsi="Candara"/>
                <w:color w:val="000000"/>
                <w:sz w:val="20"/>
                <w:szCs w:val="20"/>
              </w:rPr>
              <w:t>4877</w:t>
            </w:r>
          </w:p>
        </w:tc>
        <w:tc>
          <w:tcPr>
            <w:tcW w:w="803" w:type="dxa"/>
            <w:vAlign w:val="bottom"/>
          </w:tcPr>
          <w:p w14:paraId="0B7E876C" w14:textId="77777777" w:rsidR="00B57A3D" w:rsidRPr="006715D0" w:rsidRDefault="00B57A3D" w:rsidP="003411D6">
            <w:pPr>
              <w:jc w:val="center"/>
              <w:rPr>
                <w:rFonts w:ascii="Candara" w:hAnsi="Candara"/>
                <w:sz w:val="20"/>
                <w:szCs w:val="20"/>
                <w:lang w:val="bs-Latn-BA"/>
              </w:rPr>
            </w:pPr>
            <w:r w:rsidRPr="00F712EE">
              <w:rPr>
                <w:rFonts w:ascii="Candara" w:eastAsia="Times New Roman" w:hAnsi="Candara"/>
                <w:color w:val="000000"/>
                <w:sz w:val="20"/>
                <w:szCs w:val="20"/>
              </w:rPr>
              <w:t>3,19</w:t>
            </w:r>
          </w:p>
        </w:tc>
      </w:tr>
      <w:tr w:rsidR="00B57A3D" w:rsidRPr="006715D0" w14:paraId="174B6E26" w14:textId="77777777" w:rsidTr="003411D6">
        <w:tc>
          <w:tcPr>
            <w:tcW w:w="1918" w:type="dxa"/>
          </w:tcPr>
          <w:p w14:paraId="671B51F3"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Bužim</w:t>
            </w:r>
          </w:p>
        </w:tc>
        <w:tc>
          <w:tcPr>
            <w:tcW w:w="725" w:type="dxa"/>
            <w:vAlign w:val="bottom"/>
          </w:tcPr>
          <w:p w14:paraId="1E23D5C2"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290</w:t>
            </w:r>
          </w:p>
        </w:tc>
        <w:tc>
          <w:tcPr>
            <w:tcW w:w="727" w:type="dxa"/>
            <w:vAlign w:val="bottom"/>
          </w:tcPr>
          <w:p w14:paraId="5FCC3E54"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469</w:t>
            </w:r>
          </w:p>
        </w:tc>
        <w:tc>
          <w:tcPr>
            <w:tcW w:w="725" w:type="dxa"/>
            <w:vAlign w:val="bottom"/>
          </w:tcPr>
          <w:p w14:paraId="398007F7"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615</w:t>
            </w:r>
          </w:p>
        </w:tc>
        <w:tc>
          <w:tcPr>
            <w:tcW w:w="777" w:type="dxa"/>
            <w:vAlign w:val="bottom"/>
          </w:tcPr>
          <w:p w14:paraId="7FBE5456"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1044</w:t>
            </w:r>
          </w:p>
        </w:tc>
        <w:tc>
          <w:tcPr>
            <w:tcW w:w="726" w:type="dxa"/>
            <w:vAlign w:val="bottom"/>
          </w:tcPr>
          <w:p w14:paraId="43B65DA1"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800</w:t>
            </w:r>
          </w:p>
        </w:tc>
        <w:tc>
          <w:tcPr>
            <w:tcW w:w="724" w:type="dxa"/>
            <w:vAlign w:val="bottom"/>
          </w:tcPr>
          <w:p w14:paraId="4632C307"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523</w:t>
            </w:r>
          </w:p>
        </w:tc>
        <w:tc>
          <w:tcPr>
            <w:tcW w:w="720" w:type="dxa"/>
            <w:vAlign w:val="bottom"/>
          </w:tcPr>
          <w:p w14:paraId="2470BFB5"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268</w:t>
            </w:r>
          </w:p>
        </w:tc>
        <w:tc>
          <w:tcPr>
            <w:tcW w:w="726" w:type="dxa"/>
            <w:vAlign w:val="bottom"/>
          </w:tcPr>
          <w:p w14:paraId="14774644"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317</w:t>
            </w:r>
          </w:p>
        </w:tc>
        <w:tc>
          <w:tcPr>
            <w:tcW w:w="776" w:type="dxa"/>
            <w:vAlign w:val="center"/>
          </w:tcPr>
          <w:p w14:paraId="3ECF6B6E" w14:textId="77777777" w:rsidR="00B57A3D" w:rsidRPr="006715D0" w:rsidRDefault="00B57A3D" w:rsidP="003411D6">
            <w:pPr>
              <w:jc w:val="right"/>
              <w:rPr>
                <w:rFonts w:ascii="Candara" w:hAnsi="Candara"/>
                <w:sz w:val="20"/>
                <w:szCs w:val="20"/>
                <w:lang w:val="bs-Latn-BA"/>
              </w:rPr>
            </w:pPr>
            <w:r w:rsidRPr="00F712EE">
              <w:rPr>
                <w:rFonts w:ascii="Candara" w:eastAsia="Times New Roman" w:hAnsi="Candara"/>
                <w:color w:val="000000"/>
                <w:sz w:val="20"/>
                <w:szCs w:val="20"/>
              </w:rPr>
              <w:t>4326</w:t>
            </w:r>
          </w:p>
        </w:tc>
        <w:tc>
          <w:tcPr>
            <w:tcW w:w="803" w:type="dxa"/>
            <w:vAlign w:val="bottom"/>
          </w:tcPr>
          <w:p w14:paraId="365934CD" w14:textId="77777777" w:rsidR="00B57A3D" w:rsidRPr="006715D0" w:rsidRDefault="00B57A3D" w:rsidP="003411D6">
            <w:pPr>
              <w:jc w:val="center"/>
              <w:rPr>
                <w:rFonts w:ascii="Candara" w:hAnsi="Candara"/>
                <w:sz w:val="20"/>
                <w:szCs w:val="20"/>
                <w:lang w:val="bs-Latn-BA"/>
              </w:rPr>
            </w:pPr>
            <w:r w:rsidRPr="00F712EE">
              <w:rPr>
                <w:rFonts w:ascii="Candara" w:eastAsia="Times New Roman" w:hAnsi="Candara"/>
                <w:color w:val="000000"/>
                <w:sz w:val="20"/>
                <w:szCs w:val="20"/>
              </w:rPr>
              <w:t>4,31</w:t>
            </w:r>
          </w:p>
        </w:tc>
      </w:tr>
      <w:tr w:rsidR="00B57A3D" w:rsidRPr="006715D0" w14:paraId="2F1974DB" w14:textId="77777777" w:rsidTr="003411D6">
        <w:tc>
          <w:tcPr>
            <w:tcW w:w="1918" w:type="dxa"/>
          </w:tcPr>
          <w:p w14:paraId="43CD5AD5"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Cazin</w:t>
            </w:r>
          </w:p>
        </w:tc>
        <w:tc>
          <w:tcPr>
            <w:tcW w:w="725" w:type="dxa"/>
            <w:vAlign w:val="bottom"/>
          </w:tcPr>
          <w:p w14:paraId="38226B9B"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1070</w:t>
            </w:r>
          </w:p>
        </w:tc>
        <w:tc>
          <w:tcPr>
            <w:tcW w:w="727" w:type="dxa"/>
            <w:vAlign w:val="bottom"/>
          </w:tcPr>
          <w:p w14:paraId="1B86E510"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1636</w:t>
            </w:r>
          </w:p>
        </w:tc>
        <w:tc>
          <w:tcPr>
            <w:tcW w:w="725" w:type="dxa"/>
            <w:vAlign w:val="bottom"/>
          </w:tcPr>
          <w:p w14:paraId="210E62CB"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2194</w:t>
            </w:r>
          </w:p>
        </w:tc>
        <w:tc>
          <w:tcPr>
            <w:tcW w:w="777" w:type="dxa"/>
            <w:vAlign w:val="bottom"/>
          </w:tcPr>
          <w:p w14:paraId="3FF0C044"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3036</w:t>
            </w:r>
          </w:p>
        </w:tc>
        <w:tc>
          <w:tcPr>
            <w:tcW w:w="726" w:type="dxa"/>
            <w:vAlign w:val="bottom"/>
          </w:tcPr>
          <w:p w14:paraId="120CC53A"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2109</w:t>
            </w:r>
          </w:p>
        </w:tc>
        <w:tc>
          <w:tcPr>
            <w:tcW w:w="724" w:type="dxa"/>
            <w:vAlign w:val="bottom"/>
          </w:tcPr>
          <w:p w14:paraId="0EF6F15A"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1269</w:t>
            </w:r>
          </w:p>
        </w:tc>
        <w:tc>
          <w:tcPr>
            <w:tcW w:w="720" w:type="dxa"/>
            <w:vAlign w:val="bottom"/>
          </w:tcPr>
          <w:p w14:paraId="3295D4C6"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673</w:t>
            </w:r>
          </w:p>
        </w:tc>
        <w:tc>
          <w:tcPr>
            <w:tcW w:w="726" w:type="dxa"/>
            <w:vAlign w:val="bottom"/>
          </w:tcPr>
          <w:p w14:paraId="391089EB"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697</w:t>
            </w:r>
          </w:p>
        </w:tc>
        <w:tc>
          <w:tcPr>
            <w:tcW w:w="776" w:type="dxa"/>
            <w:vAlign w:val="center"/>
          </w:tcPr>
          <w:p w14:paraId="4A87DBFB" w14:textId="77777777" w:rsidR="00B57A3D" w:rsidRPr="006715D0" w:rsidRDefault="00B57A3D" w:rsidP="003411D6">
            <w:pPr>
              <w:jc w:val="right"/>
              <w:rPr>
                <w:rFonts w:ascii="Candara" w:hAnsi="Candara"/>
                <w:sz w:val="20"/>
                <w:szCs w:val="20"/>
                <w:lang w:val="bs-Latn-BA"/>
              </w:rPr>
            </w:pPr>
            <w:r w:rsidRPr="00F712EE">
              <w:rPr>
                <w:rFonts w:ascii="Candara" w:eastAsia="Times New Roman" w:hAnsi="Candara"/>
                <w:color w:val="000000"/>
                <w:sz w:val="20"/>
                <w:szCs w:val="20"/>
              </w:rPr>
              <w:t>12684</w:t>
            </w:r>
          </w:p>
        </w:tc>
        <w:tc>
          <w:tcPr>
            <w:tcW w:w="803" w:type="dxa"/>
            <w:vAlign w:val="bottom"/>
          </w:tcPr>
          <w:p w14:paraId="590EFD54" w14:textId="77777777" w:rsidR="00B57A3D" w:rsidRPr="006715D0" w:rsidRDefault="00B57A3D" w:rsidP="003411D6">
            <w:pPr>
              <w:jc w:val="center"/>
              <w:rPr>
                <w:rFonts w:ascii="Candara" w:hAnsi="Candara"/>
                <w:sz w:val="20"/>
                <w:szCs w:val="20"/>
                <w:lang w:val="bs-Latn-BA"/>
              </w:rPr>
            </w:pPr>
            <w:r w:rsidRPr="00F712EE">
              <w:rPr>
                <w:rFonts w:ascii="Candara" w:eastAsia="Times New Roman" w:hAnsi="Candara"/>
                <w:color w:val="000000"/>
                <w:sz w:val="20"/>
                <w:szCs w:val="20"/>
              </w:rPr>
              <w:t>3,99</w:t>
            </w:r>
          </w:p>
        </w:tc>
      </w:tr>
      <w:tr w:rsidR="00B57A3D" w:rsidRPr="006715D0" w14:paraId="36DB5584" w14:textId="77777777" w:rsidTr="003411D6">
        <w:tc>
          <w:tcPr>
            <w:tcW w:w="1918" w:type="dxa"/>
            <w:tcBorders>
              <w:bottom w:val="nil"/>
            </w:tcBorders>
          </w:tcPr>
          <w:p w14:paraId="7EA4BA44"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Ključ</w:t>
            </w:r>
          </w:p>
        </w:tc>
        <w:tc>
          <w:tcPr>
            <w:tcW w:w="725" w:type="dxa"/>
            <w:tcBorders>
              <w:bottom w:val="nil"/>
            </w:tcBorders>
            <w:vAlign w:val="bottom"/>
          </w:tcPr>
          <w:p w14:paraId="108AB233"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459</w:t>
            </w:r>
          </w:p>
        </w:tc>
        <w:tc>
          <w:tcPr>
            <w:tcW w:w="727" w:type="dxa"/>
            <w:tcBorders>
              <w:bottom w:val="nil"/>
            </w:tcBorders>
            <w:vAlign w:val="bottom"/>
          </w:tcPr>
          <w:p w14:paraId="33E30CCB"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674</w:t>
            </w:r>
          </w:p>
        </w:tc>
        <w:tc>
          <w:tcPr>
            <w:tcW w:w="725" w:type="dxa"/>
            <w:tcBorders>
              <w:bottom w:val="nil"/>
            </w:tcBorders>
            <w:vAlign w:val="bottom"/>
          </w:tcPr>
          <w:p w14:paraId="286E9F6A"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588</w:t>
            </w:r>
          </w:p>
        </w:tc>
        <w:tc>
          <w:tcPr>
            <w:tcW w:w="777" w:type="dxa"/>
            <w:tcBorders>
              <w:bottom w:val="nil"/>
            </w:tcBorders>
            <w:vAlign w:val="bottom"/>
          </w:tcPr>
          <w:p w14:paraId="36E66CEA"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753</w:t>
            </w:r>
          </w:p>
        </w:tc>
        <w:tc>
          <w:tcPr>
            <w:tcW w:w="726" w:type="dxa"/>
            <w:tcBorders>
              <w:bottom w:val="nil"/>
            </w:tcBorders>
            <w:vAlign w:val="bottom"/>
          </w:tcPr>
          <w:p w14:paraId="40ED2AD1"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431</w:t>
            </w:r>
          </w:p>
        </w:tc>
        <w:tc>
          <w:tcPr>
            <w:tcW w:w="724" w:type="dxa"/>
            <w:tcBorders>
              <w:bottom w:val="nil"/>
            </w:tcBorders>
            <w:vAlign w:val="bottom"/>
          </w:tcPr>
          <w:p w14:paraId="65907DA6"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225</w:t>
            </w:r>
          </w:p>
        </w:tc>
        <w:tc>
          <w:tcPr>
            <w:tcW w:w="720" w:type="dxa"/>
            <w:tcBorders>
              <w:bottom w:val="nil"/>
            </w:tcBorders>
            <w:vAlign w:val="bottom"/>
          </w:tcPr>
          <w:p w14:paraId="73312E75"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101</w:t>
            </w:r>
          </w:p>
        </w:tc>
        <w:tc>
          <w:tcPr>
            <w:tcW w:w="726" w:type="dxa"/>
            <w:tcBorders>
              <w:bottom w:val="nil"/>
            </w:tcBorders>
            <w:vAlign w:val="bottom"/>
          </w:tcPr>
          <w:p w14:paraId="40D02096"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113</w:t>
            </w:r>
          </w:p>
        </w:tc>
        <w:tc>
          <w:tcPr>
            <w:tcW w:w="776" w:type="dxa"/>
            <w:tcBorders>
              <w:bottom w:val="nil"/>
            </w:tcBorders>
            <w:vAlign w:val="center"/>
          </w:tcPr>
          <w:p w14:paraId="0B7EEB7E" w14:textId="77777777" w:rsidR="00B57A3D" w:rsidRPr="006715D0" w:rsidRDefault="00B57A3D" w:rsidP="003411D6">
            <w:pPr>
              <w:jc w:val="right"/>
              <w:rPr>
                <w:rFonts w:ascii="Candara" w:hAnsi="Candara"/>
                <w:sz w:val="20"/>
                <w:szCs w:val="20"/>
                <w:lang w:val="bs-Latn-BA"/>
              </w:rPr>
            </w:pPr>
            <w:r w:rsidRPr="00F712EE">
              <w:rPr>
                <w:rFonts w:ascii="Candara" w:eastAsia="Times New Roman" w:hAnsi="Candara"/>
                <w:color w:val="000000"/>
                <w:sz w:val="20"/>
                <w:szCs w:val="20"/>
              </w:rPr>
              <w:t>3344</w:t>
            </w:r>
          </w:p>
        </w:tc>
        <w:tc>
          <w:tcPr>
            <w:tcW w:w="803" w:type="dxa"/>
            <w:tcBorders>
              <w:bottom w:val="nil"/>
            </w:tcBorders>
            <w:vAlign w:val="bottom"/>
          </w:tcPr>
          <w:p w14:paraId="1F1D01D0" w14:textId="77777777" w:rsidR="00B57A3D" w:rsidRPr="006715D0" w:rsidRDefault="00B57A3D" w:rsidP="003411D6">
            <w:pPr>
              <w:jc w:val="center"/>
              <w:rPr>
                <w:rFonts w:ascii="Candara" w:hAnsi="Candara"/>
                <w:sz w:val="20"/>
                <w:szCs w:val="20"/>
                <w:lang w:val="bs-Latn-BA"/>
              </w:rPr>
            </w:pPr>
            <w:r w:rsidRPr="00F712EE">
              <w:rPr>
                <w:rFonts w:ascii="Candara" w:eastAsia="Times New Roman" w:hAnsi="Candara"/>
                <w:color w:val="000000"/>
                <w:sz w:val="20"/>
                <w:szCs w:val="20"/>
              </w:rPr>
              <w:t>3,33</w:t>
            </w:r>
          </w:p>
        </w:tc>
      </w:tr>
      <w:tr w:rsidR="00B57A3D" w:rsidRPr="006715D0" w14:paraId="752ED8C4" w14:textId="77777777" w:rsidTr="003411D6">
        <w:tc>
          <w:tcPr>
            <w:tcW w:w="1918" w:type="dxa"/>
            <w:tcBorders>
              <w:bottom w:val="nil"/>
            </w:tcBorders>
          </w:tcPr>
          <w:p w14:paraId="176C7156"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Sanski Most</w:t>
            </w:r>
          </w:p>
        </w:tc>
        <w:tc>
          <w:tcPr>
            <w:tcW w:w="725" w:type="dxa"/>
            <w:tcBorders>
              <w:bottom w:val="nil"/>
            </w:tcBorders>
            <w:vAlign w:val="bottom"/>
          </w:tcPr>
          <w:p w14:paraId="3644B58D"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868</w:t>
            </w:r>
          </w:p>
        </w:tc>
        <w:tc>
          <w:tcPr>
            <w:tcW w:w="727" w:type="dxa"/>
            <w:tcBorders>
              <w:bottom w:val="nil"/>
            </w:tcBorders>
            <w:vAlign w:val="bottom"/>
          </w:tcPr>
          <w:p w14:paraId="04F5BCBD"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1142</w:t>
            </w:r>
          </w:p>
        </w:tc>
        <w:tc>
          <w:tcPr>
            <w:tcW w:w="725" w:type="dxa"/>
            <w:tcBorders>
              <w:bottom w:val="nil"/>
            </w:tcBorders>
            <w:vAlign w:val="bottom"/>
          </w:tcPr>
          <w:p w14:paraId="62566252"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1023</w:t>
            </w:r>
          </w:p>
        </w:tc>
        <w:tc>
          <w:tcPr>
            <w:tcW w:w="777" w:type="dxa"/>
            <w:tcBorders>
              <w:bottom w:val="nil"/>
            </w:tcBorders>
            <w:vAlign w:val="bottom"/>
          </w:tcPr>
          <w:p w14:paraId="2706BE74"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1456</w:t>
            </w:r>
          </w:p>
        </w:tc>
        <w:tc>
          <w:tcPr>
            <w:tcW w:w="726" w:type="dxa"/>
            <w:tcBorders>
              <w:bottom w:val="nil"/>
            </w:tcBorders>
            <w:vAlign w:val="bottom"/>
          </w:tcPr>
          <w:p w14:paraId="48C539BD"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892</w:t>
            </w:r>
          </w:p>
        </w:tc>
        <w:tc>
          <w:tcPr>
            <w:tcW w:w="724" w:type="dxa"/>
            <w:tcBorders>
              <w:bottom w:val="nil"/>
            </w:tcBorders>
            <w:vAlign w:val="bottom"/>
          </w:tcPr>
          <w:p w14:paraId="5144DA15"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539</w:t>
            </w:r>
          </w:p>
        </w:tc>
        <w:tc>
          <w:tcPr>
            <w:tcW w:w="720" w:type="dxa"/>
            <w:tcBorders>
              <w:bottom w:val="nil"/>
            </w:tcBorders>
            <w:vAlign w:val="bottom"/>
          </w:tcPr>
          <w:p w14:paraId="596F29F9"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256</w:t>
            </w:r>
          </w:p>
        </w:tc>
        <w:tc>
          <w:tcPr>
            <w:tcW w:w="726" w:type="dxa"/>
            <w:tcBorders>
              <w:bottom w:val="nil"/>
            </w:tcBorders>
            <w:vAlign w:val="bottom"/>
          </w:tcPr>
          <w:p w14:paraId="18AA2733" w14:textId="77777777" w:rsidR="00B57A3D" w:rsidRPr="006715D0" w:rsidRDefault="00B57A3D" w:rsidP="003411D6">
            <w:pPr>
              <w:jc w:val="right"/>
              <w:rPr>
                <w:rFonts w:ascii="Candara" w:eastAsia="Times New Roman" w:hAnsi="Candara"/>
                <w:color w:val="000000"/>
                <w:sz w:val="20"/>
                <w:szCs w:val="20"/>
                <w:lang w:val="bs-Latn-BA"/>
              </w:rPr>
            </w:pPr>
            <w:r w:rsidRPr="00F712EE">
              <w:rPr>
                <w:rFonts w:ascii="Candara" w:eastAsia="Times New Roman" w:hAnsi="Candara"/>
                <w:color w:val="000000"/>
                <w:sz w:val="20"/>
                <w:szCs w:val="20"/>
              </w:rPr>
              <w:t>323</w:t>
            </w:r>
          </w:p>
        </w:tc>
        <w:tc>
          <w:tcPr>
            <w:tcW w:w="776" w:type="dxa"/>
            <w:tcBorders>
              <w:bottom w:val="nil"/>
            </w:tcBorders>
            <w:vAlign w:val="center"/>
          </w:tcPr>
          <w:p w14:paraId="52AE9F07" w14:textId="77777777" w:rsidR="00B57A3D" w:rsidRPr="006715D0" w:rsidRDefault="00B57A3D" w:rsidP="003411D6">
            <w:pPr>
              <w:jc w:val="right"/>
              <w:rPr>
                <w:rFonts w:ascii="Candara" w:hAnsi="Candara"/>
                <w:sz w:val="20"/>
                <w:szCs w:val="20"/>
                <w:lang w:val="bs-Latn-BA"/>
              </w:rPr>
            </w:pPr>
            <w:r w:rsidRPr="00F712EE">
              <w:rPr>
                <w:rFonts w:ascii="Candara" w:eastAsia="Times New Roman" w:hAnsi="Candara"/>
                <w:color w:val="000000"/>
                <w:sz w:val="20"/>
                <w:szCs w:val="20"/>
              </w:rPr>
              <w:t>6499</w:t>
            </w:r>
          </w:p>
        </w:tc>
        <w:tc>
          <w:tcPr>
            <w:tcW w:w="803" w:type="dxa"/>
            <w:tcBorders>
              <w:bottom w:val="nil"/>
            </w:tcBorders>
            <w:vAlign w:val="bottom"/>
          </w:tcPr>
          <w:p w14:paraId="10179EAC" w14:textId="77777777" w:rsidR="00B57A3D" w:rsidRPr="006715D0" w:rsidRDefault="00B57A3D" w:rsidP="003411D6">
            <w:pPr>
              <w:jc w:val="center"/>
              <w:rPr>
                <w:rFonts w:ascii="Candara" w:hAnsi="Candara"/>
                <w:sz w:val="20"/>
                <w:szCs w:val="20"/>
                <w:lang w:val="bs-Latn-BA"/>
              </w:rPr>
            </w:pPr>
            <w:r w:rsidRPr="00F712EE">
              <w:rPr>
                <w:rFonts w:ascii="Candara" w:eastAsia="Times New Roman" w:hAnsi="Candara"/>
                <w:color w:val="000000"/>
                <w:sz w:val="20"/>
                <w:szCs w:val="20"/>
              </w:rPr>
              <w:t>3,58</w:t>
            </w:r>
          </w:p>
        </w:tc>
      </w:tr>
      <w:tr w:rsidR="00B57A3D" w:rsidRPr="006715D0" w14:paraId="7350A456" w14:textId="77777777" w:rsidTr="003411D6">
        <w:tc>
          <w:tcPr>
            <w:tcW w:w="1918" w:type="dxa"/>
            <w:tcBorders>
              <w:bottom w:val="nil"/>
            </w:tcBorders>
          </w:tcPr>
          <w:p w14:paraId="213EBE75"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Velika Kladuša</w:t>
            </w:r>
          </w:p>
        </w:tc>
        <w:tc>
          <w:tcPr>
            <w:tcW w:w="725" w:type="dxa"/>
            <w:tcBorders>
              <w:bottom w:val="nil"/>
            </w:tcBorders>
            <w:vAlign w:val="bottom"/>
          </w:tcPr>
          <w:p w14:paraId="7F1D4DAA"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1326</w:t>
            </w:r>
          </w:p>
        </w:tc>
        <w:tc>
          <w:tcPr>
            <w:tcW w:w="727" w:type="dxa"/>
            <w:tcBorders>
              <w:bottom w:val="nil"/>
            </w:tcBorders>
            <w:vAlign w:val="bottom"/>
          </w:tcPr>
          <w:p w14:paraId="223977AF"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1847</w:t>
            </w:r>
          </w:p>
        </w:tc>
        <w:tc>
          <w:tcPr>
            <w:tcW w:w="725" w:type="dxa"/>
            <w:tcBorders>
              <w:bottom w:val="nil"/>
            </w:tcBorders>
            <w:vAlign w:val="bottom"/>
          </w:tcPr>
          <w:p w14:paraId="11B1310B"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1852</w:t>
            </w:r>
          </w:p>
        </w:tc>
        <w:tc>
          <w:tcPr>
            <w:tcW w:w="777" w:type="dxa"/>
            <w:tcBorders>
              <w:bottom w:val="nil"/>
            </w:tcBorders>
            <w:vAlign w:val="bottom"/>
          </w:tcPr>
          <w:p w14:paraId="55B33CE0"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2220</w:t>
            </w:r>
          </w:p>
        </w:tc>
        <w:tc>
          <w:tcPr>
            <w:tcW w:w="726" w:type="dxa"/>
            <w:tcBorders>
              <w:bottom w:val="nil"/>
            </w:tcBorders>
            <w:vAlign w:val="bottom"/>
          </w:tcPr>
          <w:p w14:paraId="58333AF6"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1395</w:t>
            </w:r>
          </w:p>
        </w:tc>
        <w:tc>
          <w:tcPr>
            <w:tcW w:w="724" w:type="dxa"/>
            <w:tcBorders>
              <w:bottom w:val="nil"/>
            </w:tcBorders>
            <w:vAlign w:val="bottom"/>
          </w:tcPr>
          <w:p w14:paraId="4069C430"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777</w:t>
            </w:r>
          </w:p>
        </w:tc>
        <w:tc>
          <w:tcPr>
            <w:tcW w:w="720" w:type="dxa"/>
            <w:tcBorders>
              <w:bottom w:val="nil"/>
            </w:tcBorders>
            <w:vAlign w:val="bottom"/>
          </w:tcPr>
          <w:p w14:paraId="34983097"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318</w:t>
            </w:r>
          </w:p>
        </w:tc>
        <w:tc>
          <w:tcPr>
            <w:tcW w:w="726" w:type="dxa"/>
            <w:tcBorders>
              <w:bottom w:val="nil"/>
            </w:tcBorders>
            <w:vAlign w:val="bottom"/>
          </w:tcPr>
          <w:p w14:paraId="4D8CF1D0" w14:textId="77777777" w:rsidR="00B57A3D" w:rsidRPr="006715D0" w:rsidRDefault="00B57A3D" w:rsidP="003411D6">
            <w:pPr>
              <w:jc w:val="right"/>
              <w:rPr>
                <w:rFonts w:ascii="Candara" w:hAnsi="Candara"/>
                <w:b/>
                <w:sz w:val="20"/>
                <w:szCs w:val="20"/>
                <w:lang w:val="bs-Latn-BA"/>
              </w:rPr>
            </w:pPr>
            <w:r w:rsidRPr="00F712EE">
              <w:rPr>
                <w:rFonts w:ascii="Candara" w:eastAsia="Times New Roman" w:hAnsi="Candara"/>
                <w:color w:val="000000"/>
                <w:sz w:val="20"/>
                <w:szCs w:val="20"/>
              </w:rPr>
              <w:t>288</w:t>
            </w:r>
          </w:p>
        </w:tc>
        <w:tc>
          <w:tcPr>
            <w:tcW w:w="776" w:type="dxa"/>
            <w:tcBorders>
              <w:bottom w:val="nil"/>
            </w:tcBorders>
            <w:vAlign w:val="center"/>
          </w:tcPr>
          <w:p w14:paraId="3325940D" w14:textId="77777777" w:rsidR="00B57A3D" w:rsidRPr="006715D0" w:rsidRDefault="00B57A3D" w:rsidP="003411D6">
            <w:pPr>
              <w:jc w:val="right"/>
              <w:rPr>
                <w:rFonts w:ascii="Candara" w:hAnsi="Candara"/>
                <w:sz w:val="20"/>
                <w:szCs w:val="20"/>
                <w:lang w:val="bs-Latn-BA"/>
              </w:rPr>
            </w:pPr>
            <w:r w:rsidRPr="00F712EE">
              <w:rPr>
                <w:rFonts w:ascii="Candara" w:eastAsia="Times New Roman" w:hAnsi="Candara"/>
                <w:color w:val="000000"/>
                <w:sz w:val="20"/>
                <w:szCs w:val="20"/>
              </w:rPr>
              <w:t>10023</w:t>
            </w:r>
          </w:p>
        </w:tc>
        <w:tc>
          <w:tcPr>
            <w:tcW w:w="803" w:type="dxa"/>
            <w:tcBorders>
              <w:bottom w:val="nil"/>
            </w:tcBorders>
            <w:vAlign w:val="bottom"/>
          </w:tcPr>
          <w:p w14:paraId="43AD883F" w14:textId="77777777" w:rsidR="00B57A3D" w:rsidRPr="006715D0" w:rsidRDefault="00B57A3D" w:rsidP="003411D6">
            <w:pPr>
              <w:jc w:val="center"/>
              <w:rPr>
                <w:rFonts w:ascii="Candara" w:hAnsi="Candara"/>
                <w:sz w:val="20"/>
                <w:szCs w:val="20"/>
                <w:lang w:val="bs-Latn-BA"/>
              </w:rPr>
            </w:pPr>
            <w:r w:rsidRPr="00F712EE">
              <w:rPr>
                <w:rFonts w:ascii="Candara" w:eastAsia="Times New Roman" w:hAnsi="Candara"/>
                <w:color w:val="000000"/>
                <w:sz w:val="20"/>
                <w:szCs w:val="20"/>
              </w:rPr>
              <w:t>3,40</w:t>
            </w:r>
          </w:p>
        </w:tc>
      </w:tr>
      <w:tr w:rsidR="00B57A3D" w:rsidRPr="0084789B" w14:paraId="1ED7601D" w14:textId="77777777" w:rsidTr="003411D6">
        <w:tc>
          <w:tcPr>
            <w:tcW w:w="1918" w:type="dxa"/>
            <w:tcBorders>
              <w:top w:val="nil"/>
              <w:bottom w:val="single" w:sz="4" w:space="0" w:color="auto"/>
            </w:tcBorders>
          </w:tcPr>
          <w:p w14:paraId="77BD7412" w14:textId="77777777" w:rsidR="00B57A3D" w:rsidRPr="0084789B" w:rsidRDefault="00B57A3D" w:rsidP="003411D6">
            <w:pPr>
              <w:rPr>
                <w:rFonts w:ascii="Candara" w:hAnsi="Candara"/>
                <w:b/>
                <w:sz w:val="20"/>
                <w:szCs w:val="20"/>
                <w:lang w:val="bs-Latn-BA"/>
              </w:rPr>
            </w:pPr>
            <w:r w:rsidRPr="0084789B">
              <w:rPr>
                <w:rFonts w:ascii="Candara" w:hAnsi="Candara"/>
                <w:b/>
                <w:sz w:val="20"/>
                <w:szCs w:val="20"/>
                <w:lang w:val="bs-Latn-BA"/>
              </w:rPr>
              <w:t>USK  (ukupno)</w:t>
            </w:r>
          </w:p>
        </w:tc>
        <w:tc>
          <w:tcPr>
            <w:tcW w:w="725" w:type="dxa"/>
            <w:tcBorders>
              <w:top w:val="nil"/>
              <w:bottom w:val="single" w:sz="4" w:space="0" w:color="auto"/>
            </w:tcBorders>
            <w:vAlign w:val="bottom"/>
          </w:tcPr>
          <w:p w14:paraId="3A1AC80E"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5.873</w:t>
            </w:r>
          </w:p>
        </w:tc>
        <w:tc>
          <w:tcPr>
            <w:tcW w:w="727" w:type="dxa"/>
            <w:tcBorders>
              <w:top w:val="nil"/>
              <w:bottom w:val="single" w:sz="4" w:space="0" w:color="auto"/>
            </w:tcBorders>
            <w:vAlign w:val="bottom"/>
          </w:tcPr>
          <w:p w14:paraId="3079A21F"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8.171</w:t>
            </w:r>
          </w:p>
        </w:tc>
        <w:tc>
          <w:tcPr>
            <w:tcW w:w="725" w:type="dxa"/>
            <w:tcBorders>
              <w:top w:val="nil"/>
              <w:bottom w:val="single" w:sz="4" w:space="0" w:color="auto"/>
            </w:tcBorders>
            <w:vAlign w:val="bottom"/>
          </w:tcPr>
          <w:p w14:paraId="454D3B5B"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8.126</w:t>
            </w:r>
          </w:p>
        </w:tc>
        <w:tc>
          <w:tcPr>
            <w:tcW w:w="777" w:type="dxa"/>
            <w:tcBorders>
              <w:top w:val="nil"/>
              <w:bottom w:val="single" w:sz="4" w:space="0" w:color="auto"/>
            </w:tcBorders>
            <w:vAlign w:val="bottom"/>
          </w:tcPr>
          <w:p w14:paraId="3EEADF76"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10.669</w:t>
            </w:r>
          </w:p>
        </w:tc>
        <w:tc>
          <w:tcPr>
            <w:tcW w:w="726" w:type="dxa"/>
            <w:tcBorders>
              <w:top w:val="nil"/>
              <w:bottom w:val="single" w:sz="4" w:space="0" w:color="auto"/>
            </w:tcBorders>
            <w:vAlign w:val="bottom"/>
          </w:tcPr>
          <w:p w14:paraId="538B7DB2"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6.949</w:t>
            </w:r>
          </w:p>
        </w:tc>
        <w:tc>
          <w:tcPr>
            <w:tcW w:w="724" w:type="dxa"/>
            <w:tcBorders>
              <w:top w:val="nil"/>
              <w:bottom w:val="single" w:sz="4" w:space="0" w:color="auto"/>
            </w:tcBorders>
            <w:vAlign w:val="bottom"/>
          </w:tcPr>
          <w:p w14:paraId="2961E89D"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4.065</w:t>
            </w:r>
          </w:p>
        </w:tc>
        <w:tc>
          <w:tcPr>
            <w:tcW w:w="720" w:type="dxa"/>
            <w:tcBorders>
              <w:top w:val="nil"/>
              <w:bottom w:val="single" w:sz="4" w:space="0" w:color="auto"/>
            </w:tcBorders>
            <w:vAlign w:val="bottom"/>
          </w:tcPr>
          <w:p w14:paraId="2C25856F"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1.923</w:t>
            </w:r>
          </w:p>
        </w:tc>
        <w:tc>
          <w:tcPr>
            <w:tcW w:w="726" w:type="dxa"/>
            <w:tcBorders>
              <w:top w:val="nil"/>
              <w:bottom w:val="single" w:sz="4" w:space="0" w:color="auto"/>
            </w:tcBorders>
            <w:vAlign w:val="bottom"/>
          </w:tcPr>
          <w:p w14:paraId="367CC838"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1.942</w:t>
            </w:r>
          </w:p>
        </w:tc>
        <w:tc>
          <w:tcPr>
            <w:tcW w:w="776" w:type="dxa"/>
            <w:tcBorders>
              <w:top w:val="nil"/>
              <w:bottom w:val="single" w:sz="4" w:space="0" w:color="auto"/>
            </w:tcBorders>
            <w:vAlign w:val="center"/>
          </w:tcPr>
          <w:p w14:paraId="6C19DE76"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47718</w:t>
            </w:r>
          </w:p>
        </w:tc>
        <w:tc>
          <w:tcPr>
            <w:tcW w:w="803" w:type="dxa"/>
            <w:tcBorders>
              <w:top w:val="nil"/>
              <w:bottom w:val="single" w:sz="4" w:space="0" w:color="auto"/>
            </w:tcBorders>
            <w:vAlign w:val="bottom"/>
          </w:tcPr>
          <w:p w14:paraId="37785811" w14:textId="77777777" w:rsidR="00B57A3D" w:rsidRPr="0084789B" w:rsidRDefault="00B57A3D" w:rsidP="003411D6">
            <w:pPr>
              <w:jc w:val="center"/>
              <w:rPr>
                <w:rFonts w:ascii="Candara" w:hAnsi="Candara"/>
                <w:b/>
                <w:sz w:val="20"/>
                <w:szCs w:val="20"/>
                <w:lang w:val="bs-Latn-BA"/>
              </w:rPr>
            </w:pPr>
            <w:r w:rsidRPr="0084789B">
              <w:rPr>
                <w:rFonts w:ascii="Candara" w:eastAsia="Times New Roman" w:hAnsi="Candara"/>
                <w:b/>
                <w:color w:val="000000"/>
                <w:sz w:val="20"/>
                <w:szCs w:val="20"/>
              </w:rPr>
              <w:t>3,59</w:t>
            </w:r>
          </w:p>
        </w:tc>
      </w:tr>
      <w:tr w:rsidR="00B57A3D" w:rsidRPr="006715D0" w14:paraId="51133A4B" w14:textId="77777777" w:rsidTr="003411D6">
        <w:tc>
          <w:tcPr>
            <w:tcW w:w="1918" w:type="dxa"/>
            <w:tcBorders>
              <w:top w:val="single" w:sz="4" w:space="0" w:color="auto"/>
              <w:bottom w:val="single" w:sz="4" w:space="0" w:color="auto"/>
            </w:tcBorders>
          </w:tcPr>
          <w:p w14:paraId="478F0D81" w14:textId="77777777" w:rsidR="00B57A3D" w:rsidRPr="006715D0" w:rsidRDefault="00B57A3D" w:rsidP="003411D6">
            <w:pPr>
              <w:rPr>
                <w:rFonts w:ascii="Candara" w:hAnsi="Candara"/>
                <w:b/>
                <w:sz w:val="20"/>
                <w:szCs w:val="20"/>
                <w:lang w:val="bs-Latn-BA"/>
              </w:rPr>
            </w:pPr>
          </w:p>
        </w:tc>
        <w:tc>
          <w:tcPr>
            <w:tcW w:w="6626" w:type="dxa"/>
            <w:gridSpan w:val="9"/>
            <w:tcBorders>
              <w:top w:val="single" w:sz="4" w:space="0" w:color="auto"/>
              <w:bottom w:val="single" w:sz="4" w:space="0" w:color="auto"/>
            </w:tcBorders>
            <w:vAlign w:val="bottom"/>
          </w:tcPr>
          <w:p w14:paraId="5605E6F4" w14:textId="77777777" w:rsidR="00B57A3D" w:rsidRPr="006715D0" w:rsidRDefault="00B57A3D" w:rsidP="003411D6">
            <w:pPr>
              <w:jc w:val="center"/>
              <w:rPr>
                <w:rFonts w:ascii="Candara" w:hAnsi="Candara"/>
                <w:b/>
                <w:sz w:val="20"/>
                <w:szCs w:val="20"/>
                <w:lang w:val="bs-Latn-BA"/>
              </w:rPr>
            </w:pPr>
            <w:r w:rsidRPr="006715D0">
              <w:rPr>
                <w:rFonts w:ascii="Candara" w:hAnsi="Candara"/>
                <w:b/>
                <w:sz w:val="20"/>
                <w:szCs w:val="20"/>
                <w:lang w:val="bs-Latn-BA"/>
              </w:rPr>
              <w:t>Struktura u % (Ukupno = 100)</w:t>
            </w:r>
          </w:p>
        </w:tc>
        <w:tc>
          <w:tcPr>
            <w:tcW w:w="803" w:type="dxa"/>
            <w:tcBorders>
              <w:top w:val="single" w:sz="4" w:space="0" w:color="auto"/>
              <w:bottom w:val="single" w:sz="4" w:space="0" w:color="auto"/>
            </w:tcBorders>
          </w:tcPr>
          <w:p w14:paraId="3B79F75B" w14:textId="77777777" w:rsidR="00B57A3D" w:rsidRPr="006715D0" w:rsidRDefault="00B57A3D" w:rsidP="003411D6">
            <w:pPr>
              <w:jc w:val="center"/>
              <w:rPr>
                <w:rFonts w:ascii="Candara" w:hAnsi="Candara"/>
                <w:sz w:val="20"/>
                <w:szCs w:val="20"/>
                <w:lang w:val="bs-Latn-BA"/>
              </w:rPr>
            </w:pPr>
          </w:p>
        </w:tc>
      </w:tr>
      <w:tr w:rsidR="00B57A3D" w:rsidRPr="006715D0" w14:paraId="4019F6BB" w14:textId="77777777" w:rsidTr="003411D6">
        <w:tc>
          <w:tcPr>
            <w:tcW w:w="1918" w:type="dxa"/>
            <w:tcBorders>
              <w:top w:val="single" w:sz="4" w:space="0" w:color="auto"/>
              <w:bottom w:val="nil"/>
            </w:tcBorders>
          </w:tcPr>
          <w:p w14:paraId="69B04016" w14:textId="77777777" w:rsidR="00B57A3D" w:rsidRPr="006715D0" w:rsidRDefault="00B57A3D" w:rsidP="003411D6">
            <w:pPr>
              <w:rPr>
                <w:rFonts w:ascii="Candara" w:hAnsi="Candara"/>
                <w:b/>
                <w:sz w:val="20"/>
                <w:szCs w:val="20"/>
                <w:lang w:val="bs-Latn-BA"/>
              </w:rPr>
            </w:pPr>
            <w:r>
              <w:rPr>
                <w:rFonts w:ascii="Candara" w:hAnsi="Candara"/>
                <w:sz w:val="20"/>
                <w:szCs w:val="20"/>
                <w:lang w:val="bs-Latn-BA"/>
              </w:rPr>
              <w:t>Bosanska Krupa</w:t>
            </w:r>
          </w:p>
        </w:tc>
        <w:tc>
          <w:tcPr>
            <w:tcW w:w="725" w:type="dxa"/>
            <w:tcBorders>
              <w:top w:val="single" w:sz="4" w:space="0" w:color="auto"/>
              <w:bottom w:val="nil"/>
            </w:tcBorders>
            <w:vAlign w:val="bottom"/>
          </w:tcPr>
          <w:p w14:paraId="29977AF6"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14,02</w:t>
            </w:r>
          </w:p>
        </w:tc>
        <w:tc>
          <w:tcPr>
            <w:tcW w:w="727" w:type="dxa"/>
            <w:tcBorders>
              <w:top w:val="single" w:sz="4" w:space="0" w:color="auto"/>
              <w:bottom w:val="nil"/>
            </w:tcBorders>
            <w:vAlign w:val="bottom"/>
          </w:tcPr>
          <w:p w14:paraId="33550995"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20,08</w:t>
            </w:r>
          </w:p>
        </w:tc>
        <w:tc>
          <w:tcPr>
            <w:tcW w:w="725" w:type="dxa"/>
            <w:tcBorders>
              <w:top w:val="single" w:sz="4" w:space="0" w:color="auto"/>
              <w:bottom w:val="nil"/>
            </w:tcBorders>
            <w:vAlign w:val="bottom"/>
          </w:tcPr>
          <w:p w14:paraId="605D6747"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18,19</w:t>
            </w:r>
          </w:p>
        </w:tc>
        <w:tc>
          <w:tcPr>
            <w:tcW w:w="777" w:type="dxa"/>
            <w:tcBorders>
              <w:top w:val="single" w:sz="4" w:space="0" w:color="auto"/>
              <w:bottom w:val="nil"/>
            </w:tcBorders>
            <w:vAlign w:val="bottom"/>
          </w:tcPr>
          <w:p w14:paraId="7A4FF9F0"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21,06</w:t>
            </w:r>
          </w:p>
        </w:tc>
        <w:tc>
          <w:tcPr>
            <w:tcW w:w="726" w:type="dxa"/>
            <w:tcBorders>
              <w:top w:val="single" w:sz="4" w:space="0" w:color="auto"/>
              <w:bottom w:val="nil"/>
            </w:tcBorders>
            <w:vAlign w:val="bottom"/>
          </w:tcPr>
          <w:p w14:paraId="693462A6"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13,43</w:t>
            </w:r>
          </w:p>
        </w:tc>
        <w:tc>
          <w:tcPr>
            <w:tcW w:w="724" w:type="dxa"/>
            <w:tcBorders>
              <w:top w:val="single" w:sz="4" w:space="0" w:color="auto"/>
              <w:bottom w:val="nil"/>
            </w:tcBorders>
            <w:vAlign w:val="bottom"/>
          </w:tcPr>
          <w:p w14:paraId="19B95AE4"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7,53</w:t>
            </w:r>
          </w:p>
        </w:tc>
        <w:tc>
          <w:tcPr>
            <w:tcW w:w="720" w:type="dxa"/>
            <w:tcBorders>
              <w:top w:val="single" w:sz="4" w:space="0" w:color="auto"/>
              <w:bottom w:val="nil"/>
            </w:tcBorders>
            <w:vAlign w:val="bottom"/>
          </w:tcPr>
          <w:p w14:paraId="76E09579"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3,46</w:t>
            </w:r>
          </w:p>
        </w:tc>
        <w:tc>
          <w:tcPr>
            <w:tcW w:w="726" w:type="dxa"/>
            <w:tcBorders>
              <w:top w:val="single" w:sz="4" w:space="0" w:color="auto"/>
              <w:bottom w:val="nil"/>
            </w:tcBorders>
            <w:vAlign w:val="bottom"/>
          </w:tcPr>
          <w:p w14:paraId="20D32916"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2,23</w:t>
            </w:r>
          </w:p>
        </w:tc>
        <w:tc>
          <w:tcPr>
            <w:tcW w:w="776" w:type="dxa"/>
            <w:tcBorders>
              <w:top w:val="single" w:sz="4" w:space="0" w:color="auto"/>
              <w:bottom w:val="nil"/>
            </w:tcBorders>
            <w:vAlign w:val="bottom"/>
          </w:tcPr>
          <w:p w14:paraId="5FDBFAA5" w14:textId="77777777" w:rsidR="00B57A3D" w:rsidRPr="006715D0" w:rsidRDefault="00B57A3D" w:rsidP="003411D6">
            <w:pPr>
              <w:jc w:val="right"/>
              <w:rPr>
                <w:rFonts w:ascii="Candara" w:hAnsi="Candara"/>
                <w:sz w:val="20"/>
                <w:szCs w:val="20"/>
                <w:lang w:val="bs-Latn-BA"/>
              </w:rPr>
            </w:pPr>
            <w:r w:rsidRPr="0084789B">
              <w:rPr>
                <w:rFonts w:ascii="Candara" w:eastAsia="Times New Roman" w:hAnsi="Candara"/>
                <w:color w:val="000000"/>
                <w:sz w:val="20"/>
                <w:szCs w:val="20"/>
              </w:rPr>
              <w:t>100,00</w:t>
            </w:r>
          </w:p>
        </w:tc>
        <w:tc>
          <w:tcPr>
            <w:tcW w:w="803" w:type="dxa"/>
            <w:tcBorders>
              <w:top w:val="single" w:sz="4" w:space="0" w:color="auto"/>
              <w:bottom w:val="nil"/>
            </w:tcBorders>
          </w:tcPr>
          <w:p w14:paraId="152B7AFD" w14:textId="77777777" w:rsidR="00B57A3D" w:rsidRPr="006715D0" w:rsidRDefault="00B57A3D" w:rsidP="003411D6">
            <w:pPr>
              <w:jc w:val="center"/>
              <w:rPr>
                <w:rFonts w:ascii="Candara" w:hAnsi="Candara"/>
                <w:sz w:val="20"/>
                <w:szCs w:val="20"/>
                <w:lang w:val="bs-Latn-BA"/>
              </w:rPr>
            </w:pPr>
          </w:p>
        </w:tc>
      </w:tr>
      <w:tr w:rsidR="00B57A3D" w:rsidRPr="006715D0" w14:paraId="3D342CE5" w14:textId="77777777" w:rsidTr="003411D6">
        <w:tc>
          <w:tcPr>
            <w:tcW w:w="1918" w:type="dxa"/>
            <w:tcBorders>
              <w:top w:val="nil"/>
            </w:tcBorders>
          </w:tcPr>
          <w:p w14:paraId="3F1B2DF7" w14:textId="77777777" w:rsidR="00B57A3D" w:rsidRPr="006715D0" w:rsidRDefault="00B57A3D" w:rsidP="003411D6">
            <w:pPr>
              <w:rPr>
                <w:rFonts w:ascii="Candara" w:hAnsi="Candara"/>
                <w:b/>
                <w:sz w:val="20"/>
                <w:szCs w:val="20"/>
                <w:lang w:val="bs-Latn-BA"/>
              </w:rPr>
            </w:pPr>
            <w:r>
              <w:rPr>
                <w:rFonts w:ascii="Candara" w:hAnsi="Candara"/>
                <w:sz w:val="20"/>
                <w:szCs w:val="20"/>
                <w:lang w:val="bs-Latn-BA"/>
              </w:rPr>
              <w:t>Bosanski Petrovac</w:t>
            </w:r>
          </w:p>
        </w:tc>
        <w:tc>
          <w:tcPr>
            <w:tcW w:w="725" w:type="dxa"/>
            <w:tcBorders>
              <w:top w:val="nil"/>
            </w:tcBorders>
            <w:vAlign w:val="bottom"/>
          </w:tcPr>
          <w:p w14:paraId="10BF21E4"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29,77</w:t>
            </w:r>
          </w:p>
        </w:tc>
        <w:tc>
          <w:tcPr>
            <w:tcW w:w="727" w:type="dxa"/>
            <w:tcBorders>
              <w:top w:val="nil"/>
            </w:tcBorders>
            <w:vAlign w:val="bottom"/>
          </w:tcPr>
          <w:p w14:paraId="0F83F468"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31,68</w:t>
            </w:r>
          </w:p>
        </w:tc>
        <w:tc>
          <w:tcPr>
            <w:tcW w:w="725" w:type="dxa"/>
            <w:tcBorders>
              <w:top w:val="nil"/>
            </w:tcBorders>
            <w:vAlign w:val="bottom"/>
          </w:tcPr>
          <w:p w14:paraId="544405AF"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15,71</w:t>
            </w:r>
          </w:p>
        </w:tc>
        <w:tc>
          <w:tcPr>
            <w:tcW w:w="777" w:type="dxa"/>
            <w:tcBorders>
              <w:top w:val="nil"/>
            </w:tcBorders>
            <w:vAlign w:val="bottom"/>
          </w:tcPr>
          <w:p w14:paraId="509AE47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13,10</w:t>
            </w:r>
          </w:p>
        </w:tc>
        <w:tc>
          <w:tcPr>
            <w:tcW w:w="726" w:type="dxa"/>
            <w:tcBorders>
              <w:top w:val="nil"/>
            </w:tcBorders>
            <w:vAlign w:val="bottom"/>
          </w:tcPr>
          <w:p w14:paraId="613C680C"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5,53</w:t>
            </w:r>
          </w:p>
        </w:tc>
        <w:tc>
          <w:tcPr>
            <w:tcW w:w="724" w:type="dxa"/>
            <w:tcBorders>
              <w:top w:val="nil"/>
            </w:tcBorders>
            <w:vAlign w:val="bottom"/>
          </w:tcPr>
          <w:p w14:paraId="65708FF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2,74</w:t>
            </w:r>
          </w:p>
        </w:tc>
        <w:tc>
          <w:tcPr>
            <w:tcW w:w="720" w:type="dxa"/>
            <w:tcBorders>
              <w:top w:val="nil"/>
            </w:tcBorders>
            <w:vAlign w:val="bottom"/>
          </w:tcPr>
          <w:p w14:paraId="2A50D1E0"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0,83</w:t>
            </w:r>
          </w:p>
        </w:tc>
        <w:tc>
          <w:tcPr>
            <w:tcW w:w="726" w:type="dxa"/>
            <w:tcBorders>
              <w:top w:val="nil"/>
            </w:tcBorders>
            <w:vAlign w:val="bottom"/>
          </w:tcPr>
          <w:p w14:paraId="7990469A"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0,64</w:t>
            </w:r>
          </w:p>
        </w:tc>
        <w:tc>
          <w:tcPr>
            <w:tcW w:w="776" w:type="dxa"/>
            <w:tcBorders>
              <w:top w:val="nil"/>
            </w:tcBorders>
            <w:vAlign w:val="bottom"/>
          </w:tcPr>
          <w:p w14:paraId="2EF1860C" w14:textId="77777777" w:rsidR="00B57A3D" w:rsidRPr="006715D0" w:rsidRDefault="00B57A3D" w:rsidP="003411D6">
            <w:pPr>
              <w:jc w:val="right"/>
              <w:rPr>
                <w:rFonts w:ascii="Candara" w:hAnsi="Candara"/>
                <w:sz w:val="20"/>
                <w:szCs w:val="20"/>
                <w:lang w:val="bs-Latn-BA"/>
              </w:rPr>
            </w:pPr>
            <w:r w:rsidRPr="0084789B">
              <w:rPr>
                <w:rFonts w:ascii="Candara" w:eastAsia="Times New Roman" w:hAnsi="Candara"/>
                <w:color w:val="000000"/>
                <w:sz w:val="20"/>
                <w:szCs w:val="20"/>
              </w:rPr>
              <w:t>100,00</w:t>
            </w:r>
          </w:p>
        </w:tc>
        <w:tc>
          <w:tcPr>
            <w:tcW w:w="803" w:type="dxa"/>
            <w:tcBorders>
              <w:top w:val="nil"/>
            </w:tcBorders>
          </w:tcPr>
          <w:p w14:paraId="02B036D5" w14:textId="77777777" w:rsidR="00B57A3D" w:rsidRPr="006715D0" w:rsidRDefault="00B57A3D" w:rsidP="003411D6">
            <w:pPr>
              <w:jc w:val="center"/>
              <w:rPr>
                <w:rFonts w:ascii="Candara" w:hAnsi="Candara"/>
                <w:sz w:val="20"/>
                <w:szCs w:val="20"/>
                <w:lang w:val="bs-Latn-BA"/>
              </w:rPr>
            </w:pPr>
          </w:p>
        </w:tc>
      </w:tr>
      <w:tr w:rsidR="00B57A3D" w:rsidRPr="006715D0" w14:paraId="1DCE7A79" w14:textId="77777777" w:rsidTr="003411D6">
        <w:tc>
          <w:tcPr>
            <w:tcW w:w="1918" w:type="dxa"/>
          </w:tcPr>
          <w:p w14:paraId="15AB2AC8" w14:textId="77777777" w:rsidR="00B57A3D" w:rsidRPr="006715D0" w:rsidRDefault="00B57A3D" w:rsidP="003411D6">
            <w:pPr>
              <w:rPr>
                <w:rFonts w:ascii="Candara" w:hAnsi="Candara"/>
                <w:b/>
                <w:sz w:val="20"/>
                <w:szCs w:val="20"/>
                <w:lang w:val="bs-Latn-BA"/>
              </w:rPr>
            </w:pPr>
            <w:r>
              <w:rPr>
                <w:rFonts w:ascii="Candara" w:hAnsi="Candara"/>
                <w:sz w:val="20"/>
                <w:szCs w:val="20"/>
                <w:lang w:val="bs-Latn-BA"/>
              </w:rPr>
              <w:t>Bihać</w:t>
            </w:r>
          </w:p>
        </w:tc>
        <w:tc>
          <w:tcPr>
            <w:tcW w:w="725" w:type="dxa"/>
            <w:vAlign w:val="bottom"/>
          </w:tcPr>
          <w:p w14:paraId="6295001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15,91</w:t>
            </w:r>
          </w:p>
        </w:tc>
        <w:tc>
          <w:tcPr>
            <w:tcW w:w="727" w:type="dxa"/>
            <w:vAlign w:val="bottom"/>
          </w:tcPr>
          <w:p w14:paraId="093240F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20,98</w:t>
            </w:r>
          </w:p>
        </w:tc>
        <w:tc>
          <w:tcPr>
            <w:tcW w:w="725" w:type="dxa"/>
            <w:vAlign w:val="bottom"/>
          </w:tcPr>
          <w:p w14:paraId="67F3E554"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16,57</w:t>
            </w:r>
          </w:p>
        </w:tc>
        <w:tc>
          <w:tcPr>
            <w:tcW w:w="777" w:type="dxa"/>
            <w:vAlign w:val="bottom"/>
          </w:tcPr>
          <w:p w14:paraId="12B1A2EE"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21,10</w:t>
            </w:r>
          </w:p>
        </w:tc>
        <w:tc>
          <w:tcPr>
            <w:tcW w:w="726" w:type="dxa"/>
            <w:vAlign w:val="bottom"/>
          </w:tcPr>
          <w:p w14:paraId="43C44F04"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13,23</w:t>
            </w:r>
          </w:p>
        </w:tc>
        <w:tc>
          <w:tcPr>
            <w:tcW w:w="724" w:type="dxa"/>
            <w:vAlign w:val="bottom"/>
          </w:tcPr>
          <w:p w14:paraId="5D181C07"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7,34</w:t>
            </w:r>
          </w:p>
        </w:tc>
        <w:tc>
          <w:tcPr>
            <w:tcW w:w="720" w:type="dxa"/>
            <w:vAlign w:val="bottom"/>
          </w:tcPr>
          <w:p w14:paraId="00F80EA4"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2,91</w:t>
            </w:r>
          </w:p>
        </w:tc>
        <w:tc>
          <w:tcPr>
            <w:tcW w:w="726" w:type="dxa"/>
            <w:vAlign w:val="bottom"/>
          </w:tcPr>
          <w:p w14:paraId="475651B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1,97</w:t>
            </w:r>
          </w:p>
        </w:tc>
        <w:tc>
          <w:tcPr>
            <w:tcW w:w="776" w:type="dxa"/>
            <w:vAlign w:val="bottom"/>
          </w:tcPr>
          <w:p w14:paraId="558AA749" w14:textId="77777777" w:rsidR="00B57A3D" w:rsidRPr="006715D0" w:rsidRDefault="00B57A3D" w:rsidP="003411D6">
            <w:pPr>
              <w:jc w:val="right"/>
              <w:rPr>
                <w:rFonts w:ascii="Candara" w:hAnsi="Candara"/>
                <w:sz w:val="20"/>
                <w:szCs w:val="20"/>
                <w:lang w:val="bs-Latn-BA"/>
              </w:rPr>
            </w:pPr>
            <w:r w:rsidRPr="0084789B">
              <w:rPr>
                <w:rFonts w:ascii="Candara" w:eastAsia="Times New Roman" w:hAnsi="Candara"/>
                <w:color w:val="000000"/>
                <w:sz w:val="20"/>
                <w:szCs w:val="20"/>
              </w:rPr>
              <w:t>100,00</w:t>
            </w:r>
          </w:p>
        </w:tc>
        <w:tc>
          <w:tcPr>
            <w:tcW w:w="803" w:type="dxa"/>
          </w:tcPr>
          <w:p w14:paraId="434088D7" w14:textId="77777777" w:rsidR="00B57A3D" w:rsidRPr="006715D0" w:rsidRDefault="00B57A3D" w:rsidP="003411D6">
            <w:pPr>
              <w:jc w:val="center"/>
              <w:rPr>
                <w:rFonts w:ascii="Candara" w:hAnsi="Candara"/>
                <w:sz w:val="20"/>
                <w:szCs w:val="20"/>
                <w:lang w:val="bs-Latn-BA"/>
              </w:rPr>
            </w:pPr>
          </w:p>
        </w:tc>
      </w:tr>
      <w:tr w:rsidR="00B57A3D" w:rsidRPr="006715D0" w14:paraId="4FECDAE9" w14:textId="77777777" w:rsidTr="003411D6">
        <w:tc>
          <w:tcPr>
            <w:tcW w:w="1918" w:type="dxa"/>
          </w:tcPr>
          <w:p w14:paraId="153D29AF" w14:textId="77777777" w:rsidR="00B57A3D" w:rsidRPr="006715D0" w:rsidRDefault="00B57A3D" w:rsidP="003411D6">
            <w:pPr>
              <w:rPr>
                <w:rFonts w:ascii="Candara" w:hAnsi="Candara"/>
                <w:b/>
                <w:sz w:val="20"/>
                <w:szCs w:val="20"/>
                <w:lang w:val="bs-Latn-BA"/>
              </w:rPr>
            </w:pPr>
            <w:r>
              <w:rPr>
                <w:rFonts w:ascii="Candara" w:hAnsi="Candara"/>
                <w:sz w:val="20"/>
                <w:szCs w:val="20"/>
                <w:lang w:val="bs-Latn-BA"/>
              </w:rPr>
              <w:t>Bužim</w:t>
            </w:r>
          </w:p>
        </w:tc>
        <w:tc>
          <w:tcPr>
            <w:tcW w:w="725" w:type="dxa"/>
            <w:vAlign w:val="bottom"/>
          </w:tcPr>
          <w:p w14:paraId="6674DB1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6,70</w:t>
            </w:r>
          </w:p>
        </w:tc>
        <w:tc>
          <w:tcPr>
            <w:tcW w:w="727" w:type="dxa"/>
            <w:vAlign w:val="bottom"/>
          </w:tcPr>
          <w:p w14:paraId="2C06DEBF"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10,84</w:t>
            </w:r>
          </w:p>
        </w:tc>
        <w:tc>
          <w:tcPr>
            <w:tcW w:w="725" w:type="dxa"/>
            <w:vAlign w:val="bottom"/>
          </w:tcPr>
          <w:p w14:paraId="1E9C1EDA"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14,22</w:t>
            </w:r>
          </w:p>
        </w:tc>
        <w:tc>
          <w:tcPr>
            <w:tcW w:w="777" w:type="dxa"/>
            <w:vAlign w:val="bottom"/>
          </w:tcPr>
          <w:p w14:paraId="66586663"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24,13</w:t>
            </w:r>
          </w:p>
        </w:tc>
        <w:tc>
          <w:tcPr>
            <w:tcW w:w="726" w:type="dxa"/>
            <w:vAlign w:val="bottom"/>
          </w:tcPr>
          <w:p w14:paraId="685CD1F5"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18,49</w:t>
            </w:r>
          </w:p>
        </w:tc>
        <w:tc>
          <w:tcPr>
            <w:tcW w:w="724" w:type="dxa"/>
            <w:vAlign w:val="bottom"/>
          </w:tcPr>
          <w:p w14:paraId="4BEF96B8"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12,09</w:t>
            </w:r>
          </w:p>
        </w:tc>
        <w:tc>
          <w:tcPr>
            <w:tcW w:w="720" w:type="dxa"/>
            <w:vAlign w:val="bottom"/>
          </w:tcPr>
          <w:p w14:paraId="4175EE34"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6,20</w:t>
            </w:r>
          </w:p>
        </w:tc>
        <w:tc>
          <w:tcPr>
            <w:tcW w:w="726" w:type="dxa"/>
            <w:vAlign w:val="bottom"/>
          </w:tcPr>
          <w:p w14:paraId="6440272A"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7,33</w:t>
            </w:r>
          </w:p>
        </w:tc>
        <w:tc>
          <w:tcPr>
            <w:tcW w:w="776" w:type="dxa"/>
            <w:vAlign w:val="bottom"/>
          </w:tcPr>
          <w:p w14:paraId="0C2B7424" w14:textId="77777777" w:rsidR="00B57A3D" w:rsidRPr="006715D0" w:rsidRDefault="00B57A3D" w:rsidP="003411D6">
            <w:pPr>
              <w:jc w:val="right"/>
              <w:rPr>
                <w:rFonts w:ascii="Candara" w:hAnsi="Candara"/>
                <w:sz w:val="20"/>
                <w:szCs w:val="20"/>
                <w:lang w:val="bs-Latn-BA"/>
              </w:rPr>
            </w:pPr>
            <w:r w:rsidRPr="0084789B">
              <w:rPr>
                <w:rFonts w:ascii="Candara" w:eastAsia="Times New Roman" w:hAnsi="Candara"/>
                <w:color w:val="000000"/>
                <w:sz w:val="20"/>
                <w:szCs w:val="20"/>
              </w:rPr>
              <w:t>100,00</w:t>
            </w:r>
          </w:p>
        </w:tc>
        <w:tc>
          <w:tcPr>
            <w:tcW w:w="803" w:type="dxa"/>
          </w:tcPr>
          <w:p w14:paraId="7A13428B" w14:textId="77777777" w:rsidR="00B57A3D" w:rsidRPr="006715D0" w:rsidRDefault="00B57A3D" w:rsidP="003411D6">
            <w:pPr>
              <w:jc w:val="center"/>
              <w:rPr>
                <w:rFonts w:ascii="Candara" w:hAnsi="Candara"/>
                <w:sz w:val="20"/>
                <w:szCs w:val="20"/>
                <w:lang w:val="bs-Latn-BA"/>
              </w:rPr>
            </w:pPr>
          </w:p>
        </w:tc>
      </w:tr>
      <w:tr w:rsidR="00B57A3D" w:rsidRPr="006715D0" w14:paraId="20F7B3FF" w14:textId="77777777" w:rsidTr="003411D6">
        <w:tc>
          <w:tcPr>
            <w:tcW w:w="1918" w:type="dxa"/>
          </w:tcPr>
          <w:p w14:paraId="4C9705C5"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Cazin</w:t>
            </w:r>
          </w:p>
        </w:tc>
        <w:tc>
          <w:tcPr>
            <w:tcW w:w="725" w:type="dxa"/>
            <w:vAlign w:val="bottom"/>
          </w:tcPr>
          <w:p w14:paraId="58C52A56"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8,44</w:t>
            </w:r>
          </w:p>
        </w:tc>
        <w:tc>
          <w:tcPr>
            <w:tcW w:w="727" w:type="dxa"/>
            <w:vAlign w:val="bottom"/>
          </w:tcPr>
          <w:p w14:paraId="1EF601EE"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12,90</w:t>
            </w:r>
          </w:p>
        </w:tc>
        <w:tc>
          <w:tcPr>
            <w:tcW w:w="725" w:type="dxa"/>
            <w:vAlign w:val="bottom"/>
          </w:tcPr>
          <w:p w14:paraId="5EB4D563"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17,30</w:t>
            </w:r>
          </w:p>
        </w:tc>
        <w:tc>
          <w:tcPr>
            <w:tcW w:w="777" w:type="dxa"/>
            <w:vAlign w:val="bottom"/>
          </w:tcPr>
          <w:p w14:paraId="5A6B0D35"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23,94</w:t>
            </w:r>
          </w:p>
        </w:tc>
        <w:tc>
          <w:tcPr>
            <w:tcW w:w="726" w:type="dxa"/>
            <w:vAlign w:val="bottom"/>
          </w:tcPr>
          <w:p w14:paraId="57E686B7"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16,63</w:t>
            </w:r>
          </w:p>
        </w:tc>
        <w:tc>
          <w:tcPr>
            <w:tcW w:w="724" w:type="dxa"/>
            <w:vAlign w:val="bottom"/>
          </w:tcPr>
          <w:p w14:paraId="41CAF9D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10,00</w:t>
            </w:r>
          </w:p>
        </w:tc>
        <w:tc>
          <w:tcPr>
            <w:tcW w:w="720" w:type="dxa"/>
            <w:vAlign w:val="bottom"/>
          </w:tcPr>
          <w:p w14:paraId="22E075E5"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5,31</w:t>
            </w:r>
          </w:p>
        </w:tc>
        <w:tc>
          <w:tcPr>
            <w:tcW w:w="726" w:type="dxa"/>
            <w:vAlign w:val="bottom"/>
          </w:tcPr>
          <w:p w14:paraId="1817872B"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5,50</w:t>
            </w:r>
          </w:p>
        </w:tc>
        <w:tc>
          <w:tcPr>
            <w:tcW w:w="776" w:type="dxa"/>
            <w:vAlign w:val="bottom"/>
          </w:tcPr>
          <w:p w14:paraId="59A94035"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100,00</w:t>
            </w:r>
          </w:p>
        </w:tc>
        <w:tc>
          <w:tcPr>
            <w:tcW w:w="803" w:type="dxa"/>
          </w:tcPr>
          <w:p w14:paraId="4D1104F3" w14:textId="77777777" w:rsidR="00B57A3D" w:rsidRPr="006715D0" w:rsidRDefault="00B57A3D" w:rsidP="003411D6">
            <w:pPr>
              <w:jc w:val="center"/>
              <w:rPr>
                <w:rFonts w:ascii="Candara" w:hAnsi="Candara"/>
                <w:sz w:val="20"/>
                <w:szCs w:val="20"/>
                <w:lang w:val="bs-Latn-BA"/>
              </w:rPr>
            </w:pPr>
          </w:p>
        </w:tc>
      </w:tr>
      <w:tr w:rsidR="00B57A3D" w:rsidRPr="006715D0" w14:paraId="635CE344" w14:textId="77777777" w:rsidTr="003411D6">
        <w:tc>
          <w:tcPr>
            <w:tcW w:w="1918" w:type="dxa"/>
          </w:tcPr>
          <w:p w14:paraId="59C10FAF" w14:textId="77777777" w:rsidR="00B57A3D" w:rsidRPr="006715D0" w:rsidRDefault="00B57A3D" w:rsidP="003411D6">
            <w:pPr>
              <w:rPr>
                <w:rFonts w:ascii="Candara" w:hAnsi="Candara"/>
                <w:sz w:val="20"/>
                <w:szCs w:val="20"/>
                <w:lang w:val="bs-Latn-BA"/>
              </w:rPr>
            </w:pPr>
            <w:r>
              <w:rPr>
                <w:rFonts w:ascii="Candara" w:hAnsi="Candara"/>
                <w:sz w:val="20"/>
                <w:szCs w:val="20"/>
                <w:lang w:val="bs-Latn-BA"/>
              </w:rPr>
              <w:t>Ključ</w:t>
            </w:r>
          </w:p>
        </w:tc>
        <w:tc>
          <w:tcPr>
            <w:tcW w:w="725" w:type="dxa"/>
            <w:vAlign w:val="bottom"/>
          </w:tcPr>
          <w:p w14:paraId="5E838271"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13,73</w:t>
            </w:r>
          </w:p>
        </w:tc>
        <w:tc>
          <w:tcPr>
            <w:tcW w:w="727" w:type="dxa"/>
            <w:vAlign w:val="bottom"/>
          </w:tcPr>
          <w:p w14:paraId="76300908"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20,16</w:t>
            </w:r>
          </w:p>
        </w:tc>
        <w:tc>
          <w:tcPr>
            <w:tcW w:w="725" w:type="dxa"/>
            <w:vAlign w:val="bottom"/>
          </w:tcPr>
          <w:p w14:paraId="2BD76BE6"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17,58</w:t>
            </w:r>
          </w:p>
        </w:tc>
        <w:tc>
          <w:tcPr>
            <w:tcW w:w="777" w:type="dxa"/>
            <w:vAlign w:val="bottom"/>
          </w:tcPr>
          <w:p w14:paraId="025310EE"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22,52</w:t>
            </w:r>
          </w:p>
        </w:tc>
        <w:tc>
          <w:tcPr>
            <w:tcW w:w="726" w:type="dxa"/>
            <w:vAlign w:val="bottom"/>
          </w:tcPr>
          <w:p w14:paraId="47BD1AAE"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12,89</w:t>
            </w:r>
          </w:p>
        </w:tc>
        <w:tc>
          <w:tcPr>
            <w:tcW w:w="724" w:type="dxa"/>
            <w:vAlign w:val="bottom"/>
          </w:tcPr>
          <w:p w14:paraId="3CB56319"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6,73</w:t>
            </w:r>
          </w:p>
        </w:tc>
        <w:tc>
          <w:tcPr>
            <w:tcW w:w="720" w:type="dxa"/>
            <w:vAlign w:val="bottom"/>
          </w:tcPr>
          <w:p w14:paraId="15A7976B"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3,02</w:t>
            </w:r>
          </w:p>
        </w:tc>
        <w:tc>
          <w:tcPr>
            <w:tcW w:w="726" w:type="dxa"/>
            <w:vAlign w:val="bottom"/>
          </w:tcPr>
          <w:p w14:paraId="59689579"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3,38</w:t>
            </w:r>
          </w:p>
        </w:tc>
        <w:tc>
          <w:tcPr>
            <w:tcW w:w="776" w:type="dxa"/>
            <w:vAlign w:val="bottom"/>
          </w:tcPr>
          <w:p w14:paraId="1C3B263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100,00</w:t>
            </w:r>
          </w:p>
        </w:tc>
        <w:tc>
          <w:tcPr>
            <w:tcW w:w="803" w:type="dxa"/>
          </w:tcPr>
          <w:p w14:paraId="2436BF7D" w14:textId="77777777" w:rsidR="00B57A3D" w:rsidRPr="006715D0" w:rsidRDefault="00B57A3D" w:rsidP="003411D6">
            <w:pPr>
              <w:jc w:val="center"/>
              <w:rPr>
                <w:rFonts w:ascii="Candara" w:hAnsi="Candara"/>
                <w:sz w:val="20"/>
                <w:szCs w:val="20"/>
                <w:lang w:val="bs-Latn-BA"/>
              </w:rPr>
            </w:pPr>
          </w:p>
        </w:tc>
      </w:tr>
      <w:tr w:rsidR="00B57A3D" w:rsidRPr="006715D0" w14:paraId="22339BB2" w14:textId="77777777" w:rsidTr="003411D6">
        <w:tc>
          <w:tcPr>
            <w:tcW w:w="1918" w:type="dxa"/>
          </w:tcPr>
          <w:p w14:paraId="7D87A521" w14:textId="77777777" w:rsidR="00B57A3D" w:rsidRPr="006715D0" w:rsidRDefault="00B57A3D" w:rsidP="003411D6">
            <w:pPr>
              <w:rPr>
                <w:rFonts w:ascii="Candara" w:hAnsi="Candara"/>
                <w:b/>
                <w:sz w:val="20"/>
                <w:szCs w:val="20"/>
                <w:lang w:val="bs-Latn-BA"/>
              </w:rPr>
            </w:pPr>
            <w:r>
              <w:rPr>
                <w:rFonts w:ascii="Candara" w:hAnsi="Candara"/>
                <w:sz w:val="20"/>
                <w:szCs w:val="20"/>
                <w:lang w:val="bs-Latn-BA"/>
              </w:rPr>
              <w:t>Sanski Most</w:t>
            </w:r>
          </w:p>
        </w:tc>
        <w:tc>
          <w:tcPr>
            <w:tcW w:w="725" w:type="dxa"/>
            <w:vAlign w:val="bottom"/>
          </w:tcPr>
          <w:p w14:paraId="57D6E5B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13,36</w:t>
            </w:r>
          </w:p>
        </w:tc>
        <w:tc>
          <w:tcPr>
            <w:tcW w:w="727" w:type="dxa"/>
            <w:vAlign w:val="bottom"/>
          </w:tcPr>
          <w:p w14:paraId="6A385C26"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17,57</w:t>
            </w:r>
          </w:p>
        </w:tc>
        <w:tc>
          <w:tcPr>
            <w:tcW w:w="725" w:type="dxa"/>
            <w:vAlign w:val="bottom"/>
          </w:tcPr>
          <w:p w14:paraId="0F340B81"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15,74</w:t>
            </w:r>
          </w:p>
        </w:tc>
        <w:tc>
          <w:tcPr>
            <w:tcW w:w="777" w:type="dxa"/>
            <w:vAlign w:val="bottom"/>
          </w:tcPr>
          <w:p w14:paraId="5AAA0457"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22,40</w:t>
            </w:r>
          </w:p>
        </w:tc>
        <w:tc>
          <w:tcPr>
            <w:tcW w:w="726" w:type="dxa"/>
            <w:vAlign w:val="bottom"/>
          </w:tcPr>
          <w:p w14:paraId="47756B73"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13,73</w:t>
            </w:r>
          </w:p>
        </w:tc>
        <w:tc>
          <w:tcPr>
            <w:tcW w:w="724" w:type="dxa"/>
            <w:vAlign w:val="bottom"/>
          </w:tcPr>
          <w:p w14:paraId="7EA7FF8D"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8,29</w:t>
            </w:r>
          </w:p>
        </w:tc>
        <w:tc>
          <w:tcPr>
            <w:tcW w:w="720" w:type="dxa"/>
            <w:vAlign w:val="bottom"/>
          </w:tcPr>
          <w:p w14:paraId="0E03D031"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3,94</w:t>
            </w:r>
          </w:p>
        </w:tc>
        <w:tc>
          <w:tcPr>
            <w:tcW w:w="726" w:type="dxa"/>
            <w:vAlign w:val="bottom"/>
          </w:tcPr>
          <w:p w14:paraId="4356A6F7"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4,97</w:t>
            </w:r>
          </w:p>
        </w:tc>
        <w:tc>
          <w:tcPr>
            <w:tcW w:w="776" w:type="dxa"/>
            <w:vAlign w:val="bottom"/>
          </w:tcPr>
          <w:p w14:paraId="6E50304A" w14:textId="77777777" w:rsidR="00B57A3D" w:rsidRPr="006715D0" w:rsidRDefault="00B57A3D" w:rsidP="003411D6">
            <w:pPr>
              <w:jc w:val="right"/>
              <w:rPr>
                <w:rFonts w:ascii="Candara" w:hAnsi="Candara"/>
                <w:sz w:val="20"/>
                <w:szCs w:val="20"/>
                <w:lang w:val="bs-Latn-BA"/>
              </w:rPr>
            </w:pPr>
            <w:r w:rsidRPr="0084789B">
              <w:rPr>
                <w:rFonts w:ascii="Candara" w:eastAsia="Times New Roman" w:hAnsi="Candara"/>
                <w:color w:val="000000"/>
                <w:sz w:val="20"/>
                <w:szCs w:val="20"/>
              </w:rPr>
              <w:t>100,00</w:t>
            </w:r>
          </w:p>
        </w:tc>
        <w:tc>
          <w:tcPr>
            <w:tcW w:w="803" w:type="dxa"/>
          </w:tcPr>
          <w:p w14:paraId="15596991" w14:textId="77777777" w:rsidR="00B57A3D" w:rsidRPr="006715D0" w:rsidRDefault="00B57A3D" w:rsidP="003411D6">
            <w:pPr>
              <w:jc w:val="center"/>
              <w:rPr>
                <w:rFonts w:ascii="Candara" w:hAnsi="Candara"/>
                <w:sz w:val="20"/>
                <w:szCs w:val="20"/>
                <w:lang w:val="bs-Latn-BA"/>
              </w:rPr>
            </w:pPr>
          </w:p>
        </w:tc>
      </w:tr>
      <w:tr w:rsidR="00B57A3D" w:rsidRPr="006715D0" w14:paraId="61E3F86B" w14:textId="77777777" w:rsidTr="003411D6">
        <w:tc>
          <w:tcPr>
            <w:tcW w:w="1918" w:type="dxa"/>
          </w:tcPr>
          <w:p w14:paraId="30E8C219" w14:textId="77777777" w:rsidR="00B57A3D" w:rsidRPr="006715D0" w:rsidRDefault="00B57A3D" w:rsidP="003411D6">
            <w:pPr>
              <w:rPr>
                <w:rFonts w:ascii="Candara" w:hAnsi="Candara"/>
                <w:b/>
                <w:sz w:val="20"/>
                <w:szCs w:val="20"/>
                <w:lang w:val="bs-Latn-BA"/>
              </w:rPr>
            </w:pPr>
            <w:r>
              <w:rPr>
                <w:rFonts w:ascii="Candara" w:hAnsi="Candara"/>
                <w:sz w:val="20"/>
                <w:szCs w:val="20"/>
                <w:lang w:val="bs-Latn-BA"/>
              </w:rPr>
              <w:t>Velika Kladuša</w:t>
            </w:r>
          </w:p>
        </w:tc>
        <w:tc>
          <w:tcPr>
            <w:tcW w:w="725" w:type="dxa"/>
            <w:vAlign w:val="bottom"/>
          </w:tcPr>
          <w:p w14:paraId="6C6B0907"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13,23</w:t>
            </w:r>
          </w:p>
        </w:tc>
        <w:tc>
          <w:tcPr>
            <w:tcW w:w="727" w:type="dxa"/>
            <w:vAlign w:val="bottom"/>
          </w:tcPr>
          <w:p w14:paraId="61464A7A"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18,43</w:t>
            </w:r>
          </w:p>
        </w:tc>
        <w:tc>
          <w:tcPr>
            <w:tcW w:w="725" w:type="dxa"/>
            <w:vAlign w:val="bottom"/>
          </w:tcPr>
          <w:p w14:paraId="60A40AC0"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18,48</w:t>
            </w:r>
          </w:p>
        </w:tc>
        <w:tc>
          <w:tcPr>
            <w:tcW w:w="777" w:type="dxa"/>
            <w:vAlign w:val="bottom"/>
          </w:tcPr>
          <w:p w14:paraId="103D5F30"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22,15</w:t>
            </w:r>
          </w:p>
        </w:tc>
        <w:tc>
          <w:tcPr>
            <w:tcW w:w="726" w:type="dxa"/>
            <w:vAlign w:val="bottom"/>
          </w:tcPr>
          <w:p w14:paraId="1D797C72"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13,92</w:t>
            </w:r>
          </w:p>
        </w:tc>
        <w:tc>
          <w:tcPr>
            <w:tcW w:w="724" w:type="dxa"/>
            <w:vAlign w:val="bottom"/>
          </w:tcPr>
          <w:p w14:paraId="58A7EA3E"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7,75</w:t>
            </w:r>
          </w:p>
        </w:tc>
        <w:tc>
          <w:tcPr>
            <w:tcW w:w="720" w:type="dxa"/>
            <w:vAlign w:val="bottom"/>
          </w:tcPr>
          <w:p w14:paraId="3CD23BA5"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3,17</w:t>
            </w:r>
          </w:p>
        </w:tc>
        <w:tc>
          <w:tcPr>
            <w:tcW w:w="726" w:type="dxa"/>
            <w:vAlign w:val="bottom"/>
          </w:tcPr>
          <w:p w14:paraId="6846EABA" w14:textId="77777777" w:rsidR="00B57A3D" w:rsidRPr="006715D0" w:rsidRDefault="00B57A3D" w:rsidP="003411D6">
            <w:pPr>
              <w:jc w:val="right"/>
              <w:rPr>
                <w:rFonts w:ascii="Candara" w:eastAsia="Times New Roman" w:hAnsi="Candara"/>
                <w:color w:val="000000"/>
                <w:sz w:val="20"/>
                <w:szCs w:val="20"/>
                <w:lang w:val="bs-Latn-BA"/>
              </w:rPr>
            </w:pPr>
            <w:r w:rsidRPr="0084789B">
              <w:rPr>
                <w:rFonts w:ascii="Candara" w:eastAsia="Times New Roman" w:hAnsi="Candara"/>
                <w:color w:val="000000"/>
                <w:sz w:val="20"/>
                <w:szCs w:val="20"/>
              </w:rPr>
              <w:t>2,87</w:t>
            </w:r>
          </w:p>
        </w:tc>
        <w:tc>
          <w:tcPr>
            <w:tcW w:w="776" w:type="dxa"/>
            <w:vAlign w:val="bottom"/>
          </w:tcPr>
          <w:p w14:paraId="03A7CDD8" w14:textId="77777777" w:rsidR="00B57A3D" w:rsidRPr="006715D0" w:rsidRDefault="00B57A3D" w:rsidP="003411D6">
            <w:pPr>
              <w:jc w:val="right"/>
              <w:rPr>
                <w:rFonts w:ascii="Candara" w:hAnsi="Candara"/>
                <w:sz w:val="20"/>
                <w:szCs w:val="20"/>
                <w:lang w:val="bs-Latn-BA"/>
              </w:rPr>
            </w:pPr>
            <w:r w:rsidRPr="0084789B">
              <w:rPr>
                <w:rFonts w:ascii="Candara" w:eastAsia="Times New Roman" w:hAnsi="Candara"/>
                <w:color w:val="000000"/>
                <w:sz w:val="20"/>
                <w:szCs w:val="20"/>
              </w:rPr>
              <w:t>100,00</w:t>
            </w:r>
          </w:p>
        </w:tc>
        <w:tc>
          <w:tcPr>
            <w:tcW w:w="803" w:type="dxa"/>
          </w:tcPr>
          <w:p w14:paraId="57909D00" w14:textId="77777777" w:rsidR="00B57A3D" w:rsidRPr="006715D0" w:rsidRDefault="00B57A3D" w:rsidP="003411D6">
            <w:pPr>
              <w:jc w:val="center"/>
              <w:rPr>
                <w:rFonts w:ascii="Candara" w:hAnsi="Candara"/>
                <w:sz w:val="20"/>
                <w:szCs w:val="20"/>
                <w:lang w:val="bs-Latn-BA"/>
              </w:rPr>
            </w:pPr>
          </w:p>
        </w:tc>
      </w:tr>
      <w:tr w:rsidR="00B57A3D" w:rsidRPr="0084789B" w14:paraId="23A6AE83" w14:textId="77777777" w:rsidTr="003411D6">
        <w:tc>
          <w:tcPr>
            <w:tcW w:w="1918" w:type="dxa"/>
          </w:tcPr>
          <w:p w14:paraId="01BDFE89" w14:textId="77777777" w:rsidR="00B57A3D" w:rsidRPr="0084789B" w:rsidRDefault="00B57A3D" w:rsidP="003411D6">
            <w:pPr>
              <w:rPr>
                <w:rFonts w:ascii="Candara" w:hAnsi="Candara"/>
                <w:b/>
                <w:sz w:val="20"/>
                <w:szCs w:val="20"/>
                <w:lang w:val="bs-Latn-BA"/>
              </w:rPr>
            </w:pPr>
            <w:r w:rsidRPr="0084789B">
              <w:rPr>
                <w:rFonts w:ascii="Candara" w:hAnsi="Candara"/>
                <w:b/>
                <w:sz w:val="20"/>
                <w:szCs w:val="20"/>
                <w:lang w:val="bs-Latn-BA"/>
              </w:rPr>
              <w:t>USK  (ukupno)</w:t>
            </w:r>
          </w:p>
        </w:tc>
        <w:tc>
          <w:tcPr>
            <w:tcW w:w="725" w:type="dxa"/>
            <w:vAlign w:val="bottom"/>
          </w:tcPr>
          <w:p w14:paraId="70DA8331" w14:textId="77777777" w:rsidR="00B57A3D" w:rsidRPr="0084789B" w:rsidRDefault="00B57A3D" w:rsidP="003411D6">
            <w:pPr>
              <w:jc w:val="right"/>
              <w:rPr>
                <w:rFonts w:ascii="Candara" w:eastAsia="Times New Roman" w:hAnsi="Candara"/>
                <w:b/>
                <w:color w:val="000000"/>
                <w:sz w:val="20"/>
                <w:szCs w:val="20"/>
                <w:lang w:val="bs-Latn-BA"/>
              </w:rPr>
            </w:pPr>
            <w:r w:rsidRPr="0084789B">
              <w:rPr>
                <w:rFonts w:ascii="Candara" w:eastAsia="Times New Roman" w:hAnsi="Candara"/>
                <w:b/>
                <w:color w:val="000000"/>
                <w:sz w:val="20"/>
                <w:szCs w:val="20"/>
              </w:rPr>
              <w:t>12,31</w:t>
            </w:r>
          </w:p>
        </w:tc>
        <w:tc>
          <w:tcPr>
            <w:tcW w:w="727" w:type="dxa"/>
            <w:vAlign w:val="bottom"/>
          </w:tcPr>
          <w:p w14:paraId="09E7DC34" w14:textId="77777777" w:rsidR="00B57A3D" w:rsidRPr="0084789B" w:rsidRDefault="00B57A3D" w:rsidP="003411D6">
            <w:pPr>
              <w:jc w:val="right"/>
              <w:rPr>
                <w:rFonts w:ascii="Candara" w:eastAsia="Times New Roman" w:hAnsi="Candara"/>
                <w:b/>
                <w:color w:val="000000"/>
                <w:sz w:val="20"/>
                <w:szCs w:val="20"/>
                <w:lang w:val="bs-Latn-BA"/>
              </w:rPr>
            </w:pPr>
            <w:r w:rsidRPr="0084789B">
              <w:rPr>
                <w:rFonts w:ascii="Candara" w:eastAsia="Times New Roman" w:hAnsi="Candara"/>
                <w:b/>
                <w:color w:val="000000"/>
                <w:sz w:val="20"/>
                <w:szCs w:val="20"/>
              </w:rPr>
              <w:t>17,12</w:t>
            </w:r>
          </w:p>
        </w:tc>
        <w:tc>
          <w:tcPr>
            <w:tcW w:w="725" w:type="dxa"/>
            <w:vAlign w:val="bottom"/>
          </w:tcPr>
          <w:p w14:paraId="1EF76293" w14:textId="77777777" w:rsidR="00B57A3D" w:rsidRPr="0084789B" w:rsidRDefault="00B57A3D" w:rsidP="003411D6">
            <w:pPr>
              <w:jc w:val="right"/>
              <w:rPr>
                <w:rFonts w:ascii="Candara" w:eastAsia="Times New Roman" w:hAnsi="Candara"/>
                <w:b/>
                <w:color w:val="000000"/>
                <w:sz w:val="20"/>
                <w:szCs w:val="20"/>
                <w:lang w:val="bs-Latn-BA"/>
              </w:rPr>
            </w:pPr>
            <w:r w:rsidRPr="0084789B">
              <w:rPr>
                <w:rFonts w:ascii="Candara" w:eastAsia="Times New Roman" w:hAnsi="Candara"/>
                <w:b/>
                <w:color w:val="000000"/>
                <w:sz w:val="20"/>
                <w:szCs w:val="20"/>
              </w:rPr>
              <w:t>17,03</w:t>
            </w:r>
          </w:p>
        </w:tc>
        <w:tc>
          <w:tcPr>
            <w:tcW w:w="777" w:type="dxa"/>
            <w:vAlign w:val="bottom"/>
          </w:tcPr>
          <w:p w14:paraId="138D7746" w14:textId="77777777" w:rsidR="00B57A3D" w:rsidRPr="0084789B" w:rsidRDefault="00B57A3D" w:rsidP="003411D6">
            <w:pPr>
              <w:jc w:val="right"/>
              <w:rPr>
                <w:rFonts w:ascii="Candara" w:eastAsia="Times New Roman" w:hAnsi="Candara"/>
                <w:b/>
                <w:color w:val="000000"/>
                <w:sz w:val="20"/>
                <w:szCs w:val="20"/>
                <w:lang w:val="bs-Latn-BA"/>
              </w:rPr>
            </w:pPr>
            <w:r w:rsidRPr="0084789B">
              <w:rPr>
                <w:rFonts w:ascii="Candara" w:eastAsia="Times New Roman" w:hAnsi="Candara"/>
                <w:b/>
                <w:color w:val="000000"/>
                <w:sz w:val="20"/>
                <w:szCs w:val="20"/>
              </w:rPr>
              <w:t>22,36</w:t>
            </w:r>
          </w:p>
        </w:tc>
        <w:tc>
          <w:tcPr>
            <w:tcW w:w="726" w:type="dxa"/>
            <w:vAlign w:val="bottom"/>
          </w:tcPr>
          <w:p w14:paraId="3525720D" w14:textId="77777777" w:rsidR="00B57A3D" w:rsidRPr="0084789B" w:rsidRDefault="00B57A3D" w:rsidP="003411D6">
            <w:pPr>
              <w:jc w:val="right"/>
              <w:rPr>
                <w:rFonts w:ascii="Candara" w:eastAsia="Times New Roman" w:hAnsi="Candara"/>
                <w:b/>
                <w:color w:val="000000"/>
                <w:sz w:val="20"/>
                <w:szCs w:val="20"/>
                <w:lang w:val="bs-Latn-BA"/>
              </w:rPr>
            </w:pPr>
            <w:r w:rsidRPr="0084789B">
              <w:rPr>
                <w:rFonts w:ascii="Candara" w:eastAsia="Times New Roman" w:hAnsi="Candara"/>
                <w:b/>
                <w:color w:val="000000"/>
                <w:sz w:val="20"/>
                <w:szCs w:val="20"/>
              </w:rPr>
              <w:t>14,56</w:t>
            </w:r>
          </w:p>
        </w:tc>
        <w:tc>
          <w:tcPr>
            <w:tcW w:w="724" w:type="dxa"/>
            <w:vAlign w:val="bottom"/>
          </w:tcPr>
          <w:p w14:paraId="78952A58" w14:textId="77777777" w:rsidR="00B57A3D" w:rsidRPr="0084789B" w:rsidRDefault="00B57A3D" w:rsidP="003411D6">
            <w:pPr>
              <w:jc w:val="right"/>
              <w:rPr>
                <w:rFonts w:ascii="Candara" w:eastAsia="Times New Roman" w:hAnsi="Candara"/>
                <w:b/>
                <w:color w:val="000000"/>
                <w:sz w:val="20"/>
                <w:szCs w:val="20"/>
                <w:lang w:val="bs-Latn-BA"/>
              </w:rPr>
            </w:pPr>
            <w:r w:rsidRPr="0084789B">
              <w:rPr>
                <w:rFonts w:ascii="Candara" w:eastAsia="Times New Roman" w:hAnsi="Candara"/>
                <w:b/>
                <w:color w:val="000000"/>
                <w:sz w:val="20"/>
                <w:szCs w:val="20"/>
              </w:rPr>
              <w:t>8,52</w:t>
            </w:r>
          </w:p>
        </w:tc>
        <w:tc>
          <w:tcPr>
            <w:tcW w:w="720" w:type="dxa"/>
            <w:vAlign w:val="bottom"/>
          </w:tcPr>
          <w:p w14:paraId="0D867911" w14:textId="77777777" w:rsidR="00B57A3D" w:rsidRPr="0084789B" w:rsidRDefault="00B57A3D" w:rsidP="003411D6">
            <w:pPr>
              <w:jc w:val="right"/>
              <w:rPr>
                <w:rFonts w:ascii="Candara" w:eastAsia="Times New Roman" w:hAnsi="Candara"/>
                <w:b/>
                <w:color w:val="000000"/>
                <w:sz w:val="20"/>
                <w:szCs w:val="20"/>
                <w:lang w:val="bs-Latn-BA"/>
              </w:rPr>
            </w:pPr>
            <w:r w:rsidRPr="0084789B">
              <w:rPr>
                <w:rFonts w:ascii="Candara" w:eastAsia="Times New Roman" w:hAnsi="Candara"/>
                <w:b/>
                <w:color w:val="000000"/>
                <w:sz w:val="20"/>
                <w:szCs w:val="20"/>
              </w:rPr>
              <w:t>4,03</w:t>
            </w:r>
          </w:p>
        </w:tc>
        <w:tc>
          <w:tcPr>
            <w:tcW w:w="726" w:type="dxa"/>
            <w:vAlign w:val="bottom"/>
          </w:tcPr>
          <w:p w14:paraId="7ADF47D4" w14:textId="77777777" w:rsidR="00B57A3D" w:rsidRPr="0084789B" w:rsidRDefault="00B57A3D" w:rsidP="003411D6">
            <w:pPr>
              <w:jc w:val="right"/>
              <w:rPr>
                <w:rFonts w:ascii="Candara" w:eastAsia="Times New Roman" w:hAnsi="Candara"/>
                <w:b/>
                <w:color w:val="000000"/>
                <w:sz w:val="20"/>
                <w:szCs w:val="20"/>
                <w:lang w:val="bs-Latn-BA"/>
              </w:rPr>
            </w:pPr>
            <w:r w:rsidRPr="0084789B">
              <w:rPr>
                <w:rFonts w:ascii="Candara" w:eastAsia="Times New Roman" w:hAnsi="Candara"/>
                <w:b/>
                <w:color w:val="000000"/>
                <w:sz w:val="20"/>
                <w:szCs w:val="20"/>
              </w:rPr>
              <w:t>4,07</w:t>
            </w:r>
          </w:p>
        </w:tc>
        <w:tc>
          <w:tcPr>
            <w:tcW w:w="776" w:type="dxa"/>
            <w:vAlign w:val="bottom"/>
          </w:tcPr>
          <w:p w14:paraId="62D39B3B" w14:textId="77777777" w:rsidR="00B57A3D" w:rsidRPr="0084789B" w:rsidRDefault="00B57A3D" w:rsidP="003411D6">
            <w:pPr>
              <w:jc w:val="right"/>
              <w:rPr>
                <w:rFonts w:ascii="Candara" w:hAnsi="Candara"/>
                <w:b/>
                <w:sz w:val="20"/>
                <w:szCs w:val="20"/>
                <w:lang w:val="bs-Latn-BA"/>
              </w:rPr>
            </w:pPr>
            <w:r w:rsidRPr="0084789B">
              <w:rPr>
                <w:rFonts w:ascii="Candara" w:eastAsia="Times New Roman" w:hAnsi="Candara"/>
                <w:b/>
                <w:color w:val="000000"/>
                <w:sz w:val="20"/>
                <w:szCs w:val="20"/>
              </w:rPr>
              <w:t>100,00</w:t>
            </w:r>
          </w:p>
        </w:tc>
        <w:tc>
          <w:tcPr>
            <w:tcW w:w="803" w:type="dxa"/>
          </w:tcPr>
          <w:p w14:paraId="6AF71327" w14:textId="77777777" w:rsidR="00B57A3D" w:rsidRPr="0084789B" w:rsidRDefault="00B57A3D" w:rsidP="003411D6">
            <w:pPr>
              <w:jc w:val="center"/>
              <w:rPr>
                <w:rFonts w:ascii="Candara" w:hAnsi="Candara"/>
                <w:b/>
                <w:sz w:val="20"/>
                <w:szCs w:val="20"/>
                <w:lang w:val="bs-Latn-BA"/>
              </w:rPr>
            </w:pPr>
          </w:p>
        </w:tc>
      </w:tr>
    </w:tbl>
    <w:p w14:paraId="4C81AE6E" w14:textId="77777777" w:rsidR="00B57A3D" w:rsidRPr="006715D0" w:rsidRDefault="00B57A3D" w:rsidP="00B57A3D">
      <w:pPr>
        <w:jc w:val="both"/>
        <w:rPr>
          <w:rFonts w:ascii="Candara" w:hAnsi="Candara"/>
          <w:i/>
          <w:color w:val="000000" w:themeColor="text1"/>
          <w:sz w:val="20"/>
          <w:szCs w:val="20"/>
          <w:lang w:val="bs-Latn-BA"/>
        </w:rPr>
      </w:pPr>
      <w:r w:rsidRPr="006715D0">
        <w:rPr>
          <w:rFonts w:ascii="Candara" w:hAnsi="Candara"/>
          <w:b/>
          <w:i/>
          <w:color w:val="000000" w:themeColor="text1"/>
          <w:sz w:val="20"/>
          <w:szCs w:val="20"/>
          <w:lang w:val="bs-Latn-BA"/>
        </w:rPr>
        <w:t>Izvor:</w:t>
      </w:r>
      <w:r w:rsidRPr="006715D0">
        <w:rPr>
          <w:rFonts w:ascii="Candara" w:hAnsi="Candara"/>
          <w:i/>
          <w:color w:val="000000" w:themeColor="text1"/>
          <w:sz w:val="20"/>
          <w:szCs w:val="20"/>
          <w:lang w:val="bs-Latn-BA"/>
        </w:rPr>
        <w:t xml:space="preserve"> Popis stanovništva BiH 2013, Tabela Broj domaćinstava prema broju članova i tipu naseljenog mjesta po općinama/gradovima</w:t>
      </w:r>
    </w:p>
    <w:p w14:paraId="260D9FCF"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9</w:t>
      </w:r>
    </w:p>
    <w:p w14:paraId="73B8869D"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lang w:val="bs-Latn-BA"/>
        </w:rPr>
        <w:t>Zaposlenost i nezaposlenost u Unsko-sanskom kantonu za period 2014.-2021.</w:t>
      </w:r>
    </w:p>
    <w:p w14:paraId="09111AA4" w14:textId="77777777" w:rsidR="00B57A3D" w:rsidRPr="009E5AEE" w:rsidRDefault="00B57A3D" w:rsidP="00B57A3D">
      <w:pPr>
        <w:rPr>
          <w:rFonts w:ascii="Candara" w:hAnsi="Candara"/>
          <w:color w:val="000000" w:themeColor="text1"/>
          <w:sz w:val="10"/>
          <w:szCs w:val="10"/>
          <w:lang w:val="bs-Latn-BA"/>
        </w:rPr>
      </w:pPr>
    </w:p>
    <w:tbl>
      <w:tblPr>
        <w:tblW w:w="9219" w:type="dxa"/>
        <w:tblInd w:w="-147" w:type="dxa"/>
        <w:tblBorders>
          <w:top w:val="single" w:sz="4" w:space="0" w:color="auto"/>
          <w:bottom w:val="single" w:sz="4" w:space="0" w:color="auto"/>
        </w:tblBorders>
        <w:tblLook w:val="04A0" w:firstRow="1" w:lastRow="0" w:firstColumn="1" w:lastColumn="0" w:noHBand="0" w:noVBand="1"/>
      </w:tblPr>
      <w:tblGrid>
        <w:gridCol w:w="2530"/>
        <w:gridCol w:w="772"/>
        <w:gridCol w:w="844"/>
        <w:gridCol w:w="843"/>
        <w:gridCol w:w="847"/>
        <w:gridCol w:w="844"/>
        <w:gridCol w:w="848"/>
        <w:gridCol w:w="846"/>
        <w:gridCol w:w="845"/>
      </w:tblGrid>
      <w:tr w:rsidR="00B57A3D" w:rsidRPr="006715D0" w14:paraId="5B5DF485" w14:textId="77777777" w:rsidTr="003411D6">
        <w:tc>
          <w:tcPr>
            <w:tcW w:w="2566" w:type="dxa"/>
            <w:tcBorders>
              <w:top w:val="single" w:sz="4" w:space="0" w:color="auto"/>
              <w:bottom w:val="single" w:sz="4" w:space="0" w:color="auto"/>
            </w:tcBorders>
          </w:tcPr>
          <w:p w14:paraId="7037C4BD" w14:textId="77777777" w:rsidR="00B57A3D" w:rsidRPr="006715D0" w:rsidRDefault="00B57A3D" w:rsidP="003411D6">
            <w:pP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Opis</w:t>
            </w:r>
          </w:p>
        </w:tc>
        <w:tc>
          <w:tcPr>
            <w:tcW w:w="722" w:type="dxa"/>
            <w:tcBorders>
              <w:top w:val="single" w:sz="4" w:space="0" w:color="auto"/>
              <w:bottom w:val="single" w:sz="4" w:space="0" w:color="auto"/>
            </w:tcBorders>
          </w:tcPr>
          <w:p w14:paraId="26838B96" w14:textId="77777777" w:rsidR="00B57A3D" w:rsidRPr="006715D0" w:rsidRDefault="00B57A3D" w:rsidP="003411D6">
            <w:pPr>
              <w:jc w:val="cente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20</w:t>
            </w:r>
            <w:r>
              <w:rPr>
                <w:rFonts w:ascii="Candara" w:hAnsi="Candara"/>
                <w:b/>
                <w:color w:val="000000" w:themeColor="text1"/>
                <w:sz w:val="20"/>
                <w:szCs w:val="20"/>
                <w:lang w:val="bs-Latn-BA"/>
              </w:rPr>
              <w:t>14</w:t>
            </w:r>
          </w:p>
        </w:tc>
        <w:tc>
          <w:tcPr>
            <w:tcW w:w="846" w:type="dxa"/>
            <w:tcBorders>
              <w:top w:val="single" w:sz="4" w:space="0" w:color="auto"/>
              <w:bottom w:val="single" w:sz="4" w:space="0" w:color="auto"/>
            </w:tcBorders>
          </w:tcPr>
          <w:p w14:paraId="1F8EB5F6" w14:textId="77777777" w:rsidR="00B57A3D" w:rsidRPr="006715D0" w:rsidRDefault="00B57A3D" w:rsidP="003411D6">
            <w:pPr>
              <w:jc w:val="cente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20</w:t>
            </w:r>
            <w:r>
              <w:rPr>
                <w:rFonts w:ascii="Candara" w:hAnsi="Candara"/>
                <w:b/>
                <w:color w:val="000000" w:themeColor="text1"/>
                <w:sz w:val="20"/>
                <w:szCs w:val="20"/>
                <w:lang w:val="bs-Latn-BA"/>
              </w:rPr>
              <w:t>15</w:t>
            </w:r>
          </w:p>
        </w:tc>
        <w:tc>
          <w:tcPr>
            <w:tcW w:w="845" w:type="dxa"/>
            <w:tcBorders>
              <w:top w:val="single" w:sz="4" w:space="0" w:color="auto"/>
              <w:bottom w:val="single" w:sz="4" w:space="0" w:color="auto"/>
            </w:tcBorders>
          </w:tcPr>
          <w:p w14:paraId="40E7683F" w14:textId="77777777" w:rsidR="00B57A3D" w:rsidRPr="006715D0" w:rsidRDefault="00B57A3D" w:rsidP="003411D6">
            <w:pPr>
              <w:jc w:val="cente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20</w:t>
            </w:r>
            <w:r>
              <w:rPr>
                <w:rFonts w:ascii="Candara" w:hAnsi="Candara"/>
                <w:b/>
                <w:color w:val="000000" w:themeColor="text1"/>
                <w:sz w:val="20"/>
                <w:szCs w:val="20"/>
                <w:lang w:val="bs-Latn-BA"/>
              </w:rPr>
              <w:t>16</w:t>
            </w:r>
          </w:p>
        </w:tc>
        <w:tc>
          <w:tcPr>
            <w:tcW w:w="849" w:type="dxa"/>
            <w:tcBorders>
              <w:top w:val="single" w:sz="4" w:space="0" w:color="auto"/>
              <w:bottom w:val="single" w:sz="4" w:space="0" w:color="auto"/>
            </w:tcBorders>
          </w:tcPr>
          <w:p w14:paraId="0897167A" w14:textId="77777777" w:rsidR="00B57A3D" w:rsidRPr="006715D0" w:rsidRDefault="00B57A3D" w:rsidP="003411D6">
            <w:pPr>
              <w:jc w:val="cente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201</w:t>
            </w:r>
            <w:r>
              <w:rPr>
                <w:rFonts w:ascii="Candara" w:hAnsi="Candara"/>
                <w:b/>
                <w:color w:val="000000" w:themeColor="text1"/>
                <w:sz w:val="20"/>
                <w:szCs w:val="20"/>
                <w:lang w:val="bs-Latn-BA"/>
              </w:rPr>
              <w:t>7</w:t>
            </w:r>
          </w:p>
        </w:tc>
        <w:tc>
          <w:tcPr>
            <w:tcW w:w="846" w:type="dxa"/>
            <w:tcBorders>
              <w:top w:val="single" w:sz="4" w:space="0" w:color="auto"/>
              <w:bottom w:val="single" w:sz="4" w:space="0" w:color="auto"/>
            </w:tcBorders>
          </w:tcPr>
          <w:p w14:paraId="2745F4C7" w14:textId="77777777" w:rsidR="00B57A3D" w:rsidRPr="006715D0" w:rsidRDefault="00B57A3D" w:rsidP="003411D6">
            <w:pPr>
              <w:jc w:val="cente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201</w:t>
            </w:r>
            <w:r>
              <w:rPr>
                <w:rFonts w:ascii="Candara" w:hAnsi="Candara"/>
                <w:b/>
                <w:color w:val="000000" w:themeColor="text1"/>
                <w:sz w:val="20"/>
                <w:szCs w:val="20"/>
                <w:lang w:val="bs-Latn-BA"/>
              </w:rPr>
              <w:t>8</w:t>
            </w:r>
          </w:p>
        </w:tc>
        <w:tc>
          <w:tcPr>
            <w:tcW w:w="850" w:type="dxa"/>
            <w:tcBorders>
              <w:top w:val="single" w:sz="4" w:space="0" w:color="auto"/>
              <w:bottom w:val="single" w:sz="4" w:space="0" w:color="auto"/>
            </w:tcBorders>
          </w:tcPr>
          <w:p w14:paraId="41CC4172" w14:textId="77777777" w:rsidR="00B57A3D" w:rsidRPr="006715D0" w:rsidRDefault="00B57A3D" w:rsidP="003411D6">
            <w:pPr>
              <w:jc w:val="cente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20</w:t>
            </w:r>
            <w:r>
              <w:rPr>
                <w:rFonts w:ascii="Candara" w:hAnsi="Candara"/>
                <w:b/>
                <w:color w:val="000000" w:themeColor="text1"/>
                <w:sz w:val="20"/>
                <w:szCs w:val="20"/>
                <w:lang w:val="bs-Latn-BA"/>
              </w:rPr>
              <w:t>19</w:t>
            </w:r>
          </w:p>
        </w:tc>
        <w:tc>
          <w:tcPr>
            <w:tcW w:w="848" w:type="dxa"/>
            <w:tcBorders>
              <w:top w:val="single" w:sz="4" w:space="0" w:color="auto"/>
              <w:bottom w:val="single" w:sz="4" w:space="0" w:color="auto"/>
            </w:tcBorders>
          </w:tcPr>
          <w:p w14:paraId="53F7935F" w14:textId="77777777" w:rsidR="00B57A3D" w:rsidRPr="006715D0" w:rsidRDefault="00B57A3D" w:rsidP="003411D6">
            <w:pPr>
              <w:jc w:val="cente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20</w:t>
            </w:r>
            <w:r>
              <w:rPr>
                <w:rFonts w:ascii="Candara" w:hAnsi="Candara"/>
                <w:b/>
                <w:color w:val="000000" w:themeColor="text1"/>
                <w:sz w:val="20"/>
                <w:szCs w:val="20"/>
                <w:lang w:val="bs-Latn-BA"/>
              </w:rPr>
              <w:t>20</w:t>
            </w:r>
          </w:p>
        </w:tc>
        <w:tc>
          <w:tcPr>
            <w:tcW w:w="847" w:type="dxa"/>
            <w:tcBorders>
              <w:top w:val="single" w:sz="4" w:space="0" w:color="auto"/>
              <w:bottom w:val="single" w:sz="4" w:space="0" w:color="auto"/>
            </w:tcBorders>
          </w:tcPr>
          <w:p w14:paraId="5BDD7EFF" w14:textId="77777777" w:rsidR="00B57A3D" w:rsidRPr="006715D0" w:rsidRDefault="00B57A3D" w:rsidP="003411D6">
            <w:pPr>
              <w:jc w:val="cente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20</w:t>
            </w:r>
            <w:r>
              <w:rPr>
                <w:rFonts w:ascii="Candara" w:hAnsi="Candara"/>
                <w:b/>
                <w:color w:val="000000" w:themeColor="text1"/>
                <w:sz w:val="20"/>
                <w:szCs w:val="20"/>
                <w:lang w:val="bs-Latn-BA"/>
              </w:rPr>
              <w:t>21</w:t>
            </w:r>
          </w:p>
        </w:tc>
      </w:tr>
      <w:tr w:rsidR="00B57A3D" w:rsidRPr="00395F1A" w14:paraId="59A93C7E" w14:textId="77777777" w:rsidTr="003411D6">
        <w:tc>
          <w:tcPr>
            <w:tcW w:w="2566" w:type="dxa"/>
            <w:tcBorders>
              <w:top w:val="single" w:sz="4" w:space="0" w:color="auto"/>
            </w:tcBorders>
          </w:tcPr>
          <w:p w14:paraId="3E7A8422" w14:textId="77777777" w:rsidR="00B57A3D" w:rsidRPr="00395F1A" w:rsidRDefault="00B57A3D" w:rsidP="003411D6">
            <w:pPr>
              <w:rPr>
                <w:rFonts w:ascii="Candara" w:hAnsi="Candara"/>
                <w:color w:val="000000" w:themeColor="text1"/>
                <w:sz w:val="20"/>
                <w:szCs w:val="20"/>
                <w:lang w:val="bs-Latn-BA"/>
              </w:rPr>
            </w:pPr>
            <w:r w:rsidRPr="00395F1A">
              <w:rPr>
                <w:rFonts w:ascii="Candara" w:hAnsi="Candara"/>
                <w:color w:val="000000" w:themeColor="text1"/>
                <w:sz w:val="20"/>
                <w:szCs w:val="20"/>
                <w:lang w:val="bs-Latn-BA"/>
              </w:rPr>
              <w:t>Radna snaga</w:t>
            </w:r>
          </w:p>
        </w:tc>
        <w:tc>
          <w:tcPr>
            <w:tcW w:w="722" w:type="dxa"/>
            <w:tcBorders>
              <w:top w:val="single" w:sz="4" w:space="0" w:color="auto"/>
            </w:tcBorders>
            <w:vAlign w:val="bottom"/>
          </w:tcPr>
          <w:p w14:paraId="7D2BE2D1"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78</w:t>
            </w:r>
            <w:r>
              <w:rPr>
                <w:rFonts w:ascii="Candara" w:eastAsia="Times New Roman" w:hAnsi="Candara"/>
                <w:color w:val="000000"/>
                <w:sz w:val="20"/>
                <w:szCs w:val="20"/>
              </w:rPr>
              <w:t>.</w:t>
            </w:r>
            <w:r w:rsidRPr="00395F1A">
              <w:rPr>
                <w:rFonts w:ascii="Candara" w:eastAsia="Times New Roman" w:hAnsi="Candara"/>
                <w:color w:val="000000"/>
                <w:sz w:val="20"/>
                <w:szCs w:val="20"/>
              </w:rPr>
              <w:t>258</w:t>
            </w:r>
          </w:p>
        </w:tc>
        <w:tc>
          <w:tcPr>
            <w:tcW w:w="846" w:type="dxa"/>
            <w:tcBorders>
              <w:top w:val="single" w:sz="4" w:space="0" w:color="auto"/>
            </w:tcBorders>
            <w:vAlign w:val="bottom"/>
          </w:tcPr>
          <w:p w14:paraId="17A95D4C"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78</w:t>
            </w:r>
            <w:r>
              <w:rPr>
                <w:rFonts w:ascii="Candara" w:eastAsia="Times New Roman" w:hAnsi="Candara"/>
                <w:color w:val="000000"/>
                <w:sz w:val="20"/>
                <w:szCs w:val="20"/>
              </w:rPr>
              <w:t>.</w:t>
            </w:r>
            <w:r w:rsidRPr="00395F1A">
              <w:rPr>
                <w:rFonts w:ascii="Candara" w:eastAsia="Times New Roman" w:hAnsi="Candara"/>
                <w:color w:val="000000"/>
                <w:sz w:val="20"/>
                <w:szCs w:val="20"/>
              </w:rPr>
              <w:t>288</w:t>
            </w:r>
          </w:p>
        </w:tc>
        <w:tc>
          <w:tcPr>
            <w:tcW w:w="845" w:type="dxa"/>
            <w:tcBorders>
              <w:top w:val="single" w:sz="4" w:space="0" w:color="auto"/>
            </w:tcBorders>
            <w:vAlign w:val="bottom"/>
          </w:tcPr>
          <w:p w14:paraId="576CD957"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77</w:t>
            </w:r>
            <w:r>
              <w:rPr>
                <w:rFonts w:ascii="Candara" w:eastAsia="Times New Roman" w:hAnsi="Candara"/>
                <w:color w:val="000000"/>
                <w:sz w:val="20"/>
                <w:szCs w:val="20"/>
              </w:rPr>
              <w:t>.</w:t>
            </w:r>
            <w:r w:rsidRPr="00395F1A">
              <w:rPr>
                <w:rFonts w:ascii="Candara" w:eastAsia="Times New Roman" w:hAnsi="Candara"/>
                <w:color w:val="000000"/>
                <w:sz w:val="20"/>
                <w:szCs w:val="20"/>
              </w:rPr>
              <w:t>974</w:t>
            </w:r>
          </w:p>
        </w:tc>
        <w:tc>
          <w:tcPr>
            <w:tcW w:w="849" w:type="dxa"/>
            <w:tcBorders>
              <w:top w:val="single" w:sz="4" w:space="0" w:color="auto"/>
            </w:tcBorders>
            <w:vAlign w:val="bottom"/>
          </w:tcPr>
          <w:p w14:paraId="05DAC94F"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79</w:t>
            </w:r>
            <w:r>
              <w:rPr>
                <w:rFonts w:ascii="Candara" w:eastAsia="Times New Roman" w:hAnsi="Candara"/>
                <w:color w:val="000000"/>
                <w:sz w:val="20"/>
                <w:szCs w:val="20"/>
              </w:rPr>
              <w:t>.</w:t>
            </w:r>
            <w:r w:rsidRPr="00395F1A">
              <w:rPr>
                <w:rFonts w:ascii="Candara" w:eastAsia="Times New Roman" w:hAnsi="Candara"/>
                <w:color w:val="000000"/>
                <w:sz w:val="20"/>
                <w:szCs w:val="20"/>
              </w:rPr>
              <w:t>849</w:t>
            </w:r>
          </w:p>
        </w:tc>
        <w:tc>
          <w:tcPr>
            <w:tcW w:w="846" w:type="dxa"/>
            <w:tcBorders>
              <w:top w:val="single" w:sz="4" w:space="0" w:color="auto"/>
            </w:tcBorders>
            <w:vAlign w:val="bottom"/>
          </w:tcPr>
          <w:p w14:paraId="356981FD"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75</w:t>
            </w:r>
            <w:r>
              <w:rPr>
                <w:rFonts w:ascii="Candara" w:eastAsia="Times New Roman" w:hAnsi="Candara"/>
                <w:color w:val="000000"/>
                <w:sz w:val="20"/>
                <w:szCs w:val="20"/>
              </w:rPr>
              <w:t>.</w:t>
            </w:r>
            <w:r w:rsidRPr="00395F1A">
              <w:rPr>
                <w:rFonts w:ascii="Candara" w:eastAsia="Times New Roman" w:hAnsi="Candara"/>
                <w:color w:val="000000"/>
                <w:sz w:val="20"/>
                <w:szCs w:val="20"/>
              </w:rPr>
              <w:t>859</w:t>
            </w:r>
          </w:p>
        </w:tc>
        <w:tc>
          <w:tcPr>
            <w:tcW w:w="850" w:type="dxa"/>
            <w:tcBorders>
              <w:top w:val="single" w:sz="4" w:space="0" w:color="auto"/>
            </w:tcBorders>
            <w:vAlign w:val="bottom"/>
          </w:tcPr>
          <w:p w14:paraId="2BAC99C8"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72</w:t>
            </w:r>
            <w:r>
              <w:rPr>
                <w:rFonts w:ascii="Candara" w:eastAsia="Times New Roman" w:hAnsi="Candara"/>
                <w:color w:val="000000"/>
                <w:sz w:val="20"/>
                <w:szCs w:val="20"/>
              </w:rPr>
              <w:t>.</w:t>
            </w:r>
            <w:r w:rsidRPr="00395F1A">
              <w:rPr>
                <w:rFonts w:ascii="Candara" w:eastAsia="Times New Roman" w:hAnsi="Candara"/>
                <w:color w:val="000000"/>
                <w:sz w:val="20"/>
                <w:szCs w:val="20"/>
              </w:rPr>
              <w:t>318</w:t>
            </w:r>
          </w:p>
        </w:tc>
        <w:tc>
          <w:tcPr>
            <w:tcW w:w="848" w:type="dxa"/>
            <w:tcBorders>
              <w:top w:val="single" w:sz="4" w:space="0" w:color="auto"/>
            </w:tcBorders>
            <w:vAlign w:val="bottom"/>
          </w:tcPr>
          <w:p w14:paraId="17946374"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72</w:t>
            </w:r>
            <w:r>
              <w:rPr>
                <w:rFonts w:ascii="Candara" w:eastAsia="Times New Roman" w:hAnsi="Candara"/>
                <w:color w:val="000000"/>
                <w:sz w:val="20"/>
                <w:szCs w:val="20"/>
              </w:rPr>
              <w:t>.</w:t>
            </w:r>
            <w:r w:rsidRPr="00395F1A">
              <w:rPr>
                <w:rFonts w:ascii="Candara" w:eastAsia="Times New Roman" w:hAnsi="Candara"/>
                <w:color w:val="000000"/>
                <w:sz w:val="20"/>
                <w:szCs w:val="20"/>
              </w:rPr>
              <w:t>067</w:t>
            </w:r>
          </w:p>
        </w:tc>
        <w:tc>
          <w:tcPr>
            <w:tcW w:w="847" w:type="dxa"/>
            <w:tcBorders>
              <w:top w:val="single" w:sz="4" w:space="0" w:color="auto"/>
            </w:tcBorders>
            <w:vAlign w:val="bottom"/>
          </w:tcPr>
          <w:p w14:paraId="32B80BCB"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70</w:t>
            </w:r>
            <w:r>
              <w:rPr>
                <w:rFonts w:ascii="Candara" w:eastAsia="Times New Roman" w:hAnsi="Candara"/>
                <w:color w:val="000000"/>
                <w:sz w:val="20"/>
                <w:szCs w:val="20"/>
              </w:rPr>
              <w:t>.</w:t>
            </w:r>
            <w:r w:rsidRPr="00395F1A">
              <w:rPr>
                <w:rFonts w:ascii="Candara" w:eastAsia="Times New Roman" w:hAnsi="Candara"/>
                <w:color w:val="000000"/>
                <w:sz w:val="20"/>
                <w:szCs w:val="20"/>
              </w:rPr>
              <w:t>338</w:t>
            </w:r>
          </w:p>
        </w:tc>
      </w:tr>
      <w:tr w:rsidR="00B57A3D" w:rsidRPr="00395F1A" w14:paraId="00F7849B" w14:textId="77777777" w:rsidTr="003411D6">
        <w:tc>
          <w:tcPr>
            <w:tcW w:w="2566" w:type="dxa"/>
          </w:tcPr>
          <w:p w14:paraId="4C828E21" w14:textId="77777777" w:rsidR="00B57A3D" w:rsidRPr="00395F1A" w:rsidRDefault="00B57A3D" w:rsidP="003411D6">
            <w:pPr>
              <w:rPr>
                <w:rFonts w:ascii="Candara" w:hAnsi="Candara"/>
                <w:color w:val="000000" w:themeColor="text1"/>
                <w:sz w:val="20"/>
                <w:szCs w:val="20"/>
                <w:lang w:val="bs-Latn-BA"/>
              </w:rPr>
            </w:pPr>
            <w:r w:rsidRPr="00395F1A">
              <w:rPr>
                <w:rFonts w:ascii="Candara" w:hAnsi="Candara"/>
                <w:color w:val="000000" w:themeColor="text1"/>
                <w:sz w:val="20"/>
                <w:szCs w:val="20"/>
                <w:lang w:val="bs-Latn-BA"/>
              </w:rPr>
              <w:t>Zaposleni</w:t>
            </w:r>
          </w:p>
        </w:tc>
        <w:tc>
          <w:tcPr>
            <w:tcW w:w="722" w:type="dxa"/>
            <w:vAlign w:val="bottom"/>
          </w:tcPr>
          <w:p w14:paraId="47937875"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32</w:t>
            </w:r>
            <w:r>
              <w:rPr>
                <w:rFonts w:ascii="Candara" w:eastAsia="Times New Roman" w:hAnsi="Candara"/>
                <w:color w:val="000000"/>
                <w:sz w:val="20"/>
                <w:szCs w:val="20"/>
              </w:rPr>
              <w:t>.</w:t>
            </w:r>
            <w:r w:rsidRPr="00395F1A">
              <w:rPr>
                <w:rFonts w:ascii="Candara" w:eastAsia="Times New Roman" w:hAnsi="Candara"/>
                <w:color w:val="000000"/>
                <w:sz w:val="20"/>
                <w:szCs w:val="20"/>
              </w:rPr>
              <w:t>155</w:t>
            </w:r>
          </w:p>
        </w:tc>
        <w:tc>
          <w:tcPr>
            <w:tcW w:w="846" w:type="dxa"/>
            <w:vAlign w:val="bottom"/>
          </w:tcPr>
          <w:p w14:paraId="7F80ECA1"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31</w:t>
            </w:r>
            <w:r>
              <w:rPr>
                <w:rFonts w:ascii="Candara" w:eastAsia="Times New Roman" w:hAnsi="Candara"/>
                <w:color w:val="000000"/>
                <w:sz w:val="20"/>
                <w:szCs w:val="20"/>
              </w:rPr>
              <w:t>.</w:t>
            </w:r>
            <w:r w:rsidRPr="00395F1A">
              <w:rPr>
                <w:rFonts w:ascii="Candara" w:eastAsia="Times New Roman" w:hAnsi="Candara"/>
                <w:color w:val="000000"/>
                <w:sz w:val="20"/>
                <w:szCs w:val="20"/>
              </w:rPr>
              <w:t>853</w:t>
            </w:r>
          </w:p>
        </w:tc>
        <w:tc>
          <w:tcPr>
            <w:tcW w:w="845" w:type="dxa"/>
            <w:vAlign w:val="bottom"/>
          </w:tcPr>
          <w:p w14:paraId="1002CB4F"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32</w:t>
            </w:r>
            <w:r>
              <w:rPr>
                <w:rFonts w:ascii="Candara" w:eastAsia="Times New Roman" w:hAnsi="Candara"/>
                <w:color w:val="000000"/>
                <w:sz w:val="20"/>
                <w:szCs w:val="20"/>
              </w:rPr>
              <w:t>.</w:t>
            </w:r>
            <w:r w:rsidRPr="00395F1A">
              <w:rPr>
                <w:rFonts w:ascii="Candara" w:eastAsia="Times New Roman" w:hAnsi="Candara"/>
                <w:color w:val="000000"/>
                <w:sz w:val="20"/>
                <w:szCs w:val="20"/>
              </w:rPr>
              <w:t>778</w:t>
            </w:r>
          </w:p>
        </w:tc>
        <w:tc>
          <w:tcPr>
            <w:tcW w:w="849" w:type="dxa"/>
            <w:vAlign w:val="bottom"/>
          </w:tcPr>
          <w:p w14:paraId="563E620D"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37</w:t>
            </w:r>
            <w:r>
              <w:rPr>
                <w:rFonts w:ascii="Candara" w:eastAsia="Times New Roman" w:hAnsi="Candara"/>
                <w:color w:val="000000"/>
                <w:sz w:val="20"/>
                <w:szCs w:val="20"/>
              </w:rPr>
              <w:t>.</w:t>
            </w:r>
            <w:r w:rsidRPr="00395F1A">
              <w:rPr>
                <w:rFonts w:ascii="Candara" w:eastAsia="Times New Roman" w:hAnsi="Candara"/>
                <w:color w:val="000000"/>
                <w:sz w:val="20"/>
                <w:szCs w:val="20"/>
              </w:rPr>
              <w:t>364</w:t>
            </w:r>
          </w:p>
        </w:tc>
        <w:tc>
          <w:tcPr>
            <w:tcW w:w="846" w:type="dxa"/>
            <w:vAlign w:val="bottom"/>
          </w:tcPr>
          <w:p w14:paraId="32446A16"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37</w:t>
            </w:r>
            <w:r>
              <w:rPr>
                <w:rFonts w:ascii="Candara" w:eastAsia="Times New Roman" w:hAnsi="Candara"/>
                <w:color w:val="000000"/>
                <w:sz w:val="20"/>
                <w:szCs w:val="20"/>
              </w:rPr>
              <w:t>.</w:t>
            </w:r>
            <w:r w:rsidRPr="00395F1A">
              <w:rPr>
                <w:rFonts w:ascii="Candara" w:eastAsia="Times New Roman" w:hAnsi="Candara"/>
                <w:color w:val="000000"/>
                <w:sz w:val="20"/>
                <w:szCs w:val="20"/>
              </w:rPr>
              <w:t>687</w:t>
            </w:r>
          </w:p>
        </w:tc>
        <w:tc>
          <w:tcPr>
            <w:tcW w:w="850" w:type="dxa"/>
            <w:vAlign w:val="bottom"/>
          </w:tcPr>
          <w:p w14:paraId="05A68DE9"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38</w:t>
            </w:r>
            <w:r>
              <w:rPr>
                <w:rFonts w:ascii="Candara" w:eastAsia="Times New Roman" w:hAnsi="Candara"/>
                <w:color w:val="000000"/>
                <w:sz w:val="20"/>
                <w:szCs w:val="20"/>
              </w:rPr>
              <w:t>.</w:t>
            </w:r>
            <w:r w:rsidRPr="00395F1A">
              <w:rPr>
                <w:rFonts w:ascii="Candara" w:eastAsia="Times New Roman" w:hAnsi="Candara"/>
                <w:color w:val="000000"/>
                <w:sz w:val="20"/>
                <w:szCs w:val="20"/>
              </w:rPr>
              <w:t>220</w:t>
            </w:r>
          </w:p>
        </w:tc>
        <w:tc>
          <w:tcPr>
            <w:tcW w:w="848" w:type="dxa"/>
            <w:vAlign w:val="bottom"/>
          </w:tcPr>
          <w:p w14:paraId="619ED4CC"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37</w:t>
            </w:r>
            <w:r>
              <w:rPr>
                <w:rFonts w:ascii="Candara" w:eastAsia="Times New Roman" w:hAnsi="Candara"/>
                <w:color w:val="000000"/>
                <w:sz w:val="20"/>
                <w:szCs w:val="20"/>
              </w:rPr>
              <w:t>.</w:t>
            </w:r>
            <w:r w:rsidRPr="00395F1A">
              <w:rPr>
                <w:rFonts w:ascii="Candara" w:eastAsia="Times New Roman" w:hAnsi="Candara"/>
                <w:color w:val="000000"/>
                <w:sz w:val="20"/>
                <w:szCs w:val="20"/>
              </w:rPr>
              <w:t>085</w:t>
            </w:r>
          </w:p>
        </w:tc>
        <w:tc>
          <w:tcPr>
            <w:tcW w:w="847" w:type="dxa"/>
            <w:vAlign w:val="bottom"/>
          </w:tcPr>
          <w:p w14:paraId="255675F2"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37</w:t>
            </w:r>
            <w:r>
              <w:rPr>
                <w:rFonts w:ascii="Candara" w:eastAsia="Times New Roman" w:hAnsi="Candara"/>
                <w:color w:val="000000"/>
                <w:sz w:val="20"/>
                <w:szCs w:val="20"/>
              </w:rPr>
              <w:t>.</w:t>
            </w:r>
            <w:r w:rsidRPr="00395F1A">
              <w:rPr>
                <w:rFonts w:ascii="Candara" w:eastAsia="Times New Roman" w:hAnsi="Candara"/>
                <w:color w:val="000000"/>
                <w:sz w:val="20"/>
                <w:szCs w:val="20"/>
              </w:rPr>
              <w:t>712</w:t>
            </w:r>
          </w:p>
        </w:tc>
      </w:tr>
      <w:tr w:rsidR="00B57A3D" w:rsidRPr="00395F1A" w14:paraId="15ECD3A1" w14:textId="77777777" w:rsidTr="003411D6">
        <w:tc>
          <w:tcPr>
            <w:tcW w:w="2566" w:type="dxa"/>
          </w:tcPr>
          <w:p w14:paraId="32A6F0EC" w14:textId="77777777" w:rsidR="00B57A3D" w:rsidRPr="00395F1A" w:rsidRDefault="00B57A3D" w:rsidP="003411D6">
            <w:pPr>
              <w:ind w:firstLine="171"/>
              <w:rPr>
                <w:rFonts w:ascii="Candara" w:hAnsi="Candara"/>
                <w:color w:val="000000" w:themeColor="text1"/>
                <w:sz w:val="20"/>
                <w:szCs w:val="20"/>
                <w:lang w:val="bs-Latn-BA"/>
              </w:rPr>
            </w:pPr>
            <w:r w:rsidRPr="00395F1A">
              <w:rPr>
                <w:rFonts w:ascii="Candara" w:hAnsi="Candara"/>
                <w:color w:val="000000" w:themeColor="text1"/>
                <w:sz w:val="20"/>
                <w:szCs w:val="20"/>
                <w:lang w:val="bs-Latn-BA"/>
              </w:rPr>
              <w:t>Od toga</w:t>
            </w:r>
          </w:p>
        </w:tc>
        <w:tc>
          <w:tcPr>
            <w:tcW w:w="722" w:type="dxa"/>
          </w:tcPr>
          <w:p w14:paraId="49755392" w14:textId="77777777" w:rsidR="00B57A3D" w:rsidRPr="00395F1A" w:rsidRDefault="00B57A3D" w:rsidP="003411D6">
            <w:pPr>
              <w:jc w:val="center"/>
              <w:rPr>
                <w:rFonts w:ascii="Candara" w:hAnsi="Candara"/>
                <w:color w:val="000000" w:themeColor="text1"/>
                <w:sz w:val="20"/>
                <w:szCs w:val="20"/>
                <w:lang w:val="bs-Latn-BA"/>
              </w:rPr>
            </w:pPr>
          </w:p>
        </w:tc>
        <w:tc>
          <w:tcPr>
            <w:tcW w:w="846" w:type="dxa"/>
          </w:tcPr>
          <w:p w14:paraId="3513D21B" w14:textId="77777777" w:rsidR="00B57A3D" w:rsidRPr="00395F1A" w:rsidRDefault="00B57A3D" w:rsidP="003411D6">
            <w:pPr>
              <w:jc w:val="center"/>
              <w:rPr>
                <w:rFonts w:ascii="Candara" w:hAnsi="Candara"/>
                <w:color w:val="000000" w:themeColor="text1"/>
                <w:sz w:val="20"/>
                <w:szCs w:val="20"/>
                <w:lang w:val="bs-Latn-BA"/>
              </w:rPr>
            </w:pPr>
          </w:p>
        </w:tc>
        <w:tc>
          <w:tcPr>
            <w:tcW w:w="845" w:type="dxa"/>
          </w:tcPr>
          <w:p w14:paraId="547031AB" w14:textId="77777777" w:rsidR="00B57A3D" w:rsidRPr="00395F1A" w:rsidRDefault="00B57A3D" w:rsidP="003411D6">
            <w:pPr>
              <w:jc w:val="center"/>
              <w:rPr>
                <w:rFonts w:ascii="Candara" w:hAnsi="Candara"/>
                <w:color w:val="000000" w:themeColor="text1"/>
                <w:sz w:val="20"/>
                <w:szCs w:val="20"/>
                <w:lang w:val="bs-Latn-BA"/>
              </w:rPr>
            </w:pPr>
          </w:p>
        </w:tc>
        <w:tc>
          <w:tcPr>
            <w:tcW w:w="849" w:type="dxa"/>
          </w:tcPr>
          <w:p w14:paraId="6F2E617B" w14:textId="77777777" w:rsidR="00B57A3D" w:rsidRPr="00395F1A" w:rsidRDefault="00B57A3D" w:rsidP="003411D6">
            <w:pPr>
              <w:jc w:val="center"/>
              <w:rPr>
                <w:rFonts w:ascii="Candara" w:hAnsi="Candara"/>
                <w:color w:val="000000" w:themeColor="text1"/>
                <w:sz w:val="20"/>
                <w:szCs w:val="20"/>
                <w:lang w:val="bs-Latn-BA"/>
              </w:rPr>
            </w:pPr>
          </w:p>
        </w:tc>
        <w:tc>
          <w:tcPr>
            <w:tcW w:w="846" w:type="dxa"/>
          </w:tcPr>
          <w:p w14:paraId="615EAF42" w14:textId="77777777" w:rsidR="00B57A3D" w:rsidRPr="00395F1A" w:rsidRDefault="00B57A3D" w:rsidP="003411D6">
            <w:pPr>
              <w:jc w:val="center"/>
              <w:rPr>
                <w:rFonts w:ascii="Candara" w:hAnsi="Candara"/>
                <w:color w:val="000000" w:themeColor="text1"/>
                <w:sz w:val="20"/>
                <w:szCs w:val="20"/>
                <w:lang w:val="bs-Latn-BA"/>
              </w:rPr>
            </w:pPr>
          </w:p>
        </w:tc>
        <w:tc>
          <w:tcPr>
            <w:tcW w:w="850" w:type="dxa"/>
          </w:tcPr>
          <w:p w14:paraId="08764F52" w14:textId="77777777" w:rsidR="00B57A3D" w:rsidRPr="00395F1A" w:rsidRDefault="00B57A3D" w:rsidP="003411D6">
            <w:pPr>
              <w:jc w:val="center"/>
              <w:rPr>
                <w:rFonts w:ascii="Candara" w:hAnsi="Candara"/>
                <w:color w:val="000000" w:themeColor="text1"/>
                <w:sz w:val="20"/>
                <w:szCs w:val="20"/>
                <w:lang w:val="bs-Latn-BA"/>
              </w:rPr>
            </w:pPr>
          </w:p>
        </w:tc>
        <w:tc>
          <w:tcPr>
            <w:tcW w:w="848" w:type="dxa"/>
          </w:tcPr>
          <w:p w14:paraId="3DCDB62F" w14:textId="77777777" w:rsidR="00B57A3D" w:rsidRPr="00395F1A" w:rsidRDefault="00B57A3D" w:rsidP="003411D6">
            <w:pPr>
              <w:jc w:val="center"/>
              <w:rPr>
                <w:rFonts w:ascii="Candara" w:hAnsi="Candara"/>
                <w:color w:val="000000" w:themeColor="text1"/>
                <w:sz w:val="20"/>
                <w:szCs w:val="20"/>
                <w:lang w:val="bs-Latn-BA"/>
              </w:rPr>
            </w:pPr>
          </w:p>
        </w:tc>
        <w:tc>
          <w:tcPr>
            <w:tcW w:w="847" w:type="dxa"/>
          </w:tcPr>
          <w:p w14:paraId="17D30829" w14:textId="77777777" w:rsidR="00B57A3D" w:rsidRPr="00395F1A" w:rsidRDefault="00B57A3D" w:rsidP="003411D6">
            <w:pPr>
              <w:jc w:val="center"/>
              <w:rPr>
                <w:rFonts w:ascii="Candara" w:hAnsi="Candara"/>
                <w:color w:val="000000" w:themeColor="text1"/>
                <w:sz w:val="20"/>
                <w:szCs w:val="20"/>
                <w:lang w:val="bs-Latn-BA"/>
              </w:rPr>
            </w:pPr>
          </w:p>
        </w:tc>
      </w:tr>
      <w:tr w:rsidR="00B57A3D" w:rsidRPr="00395F1A" w14:paraId="0C645969" w14:textId="77777777" w:rsidTr="003411D6">
        <w:tc>
          <w:tcPr>
            <w:tcW w:w="2566" w:type="dxa"/>
          </w:tcPr>
          <w:p w14:paraId="397F8CF3" w14:textId="77777777" w:rsidR="00B57A3D" w:rsidRPr="00395F1A" w:rsidRDefault="00B57A3D" w:rsidP="003411D6">
            <w:pPr>
              <w:ind w:firstLine="171"/>
              <w:rPr>
                <w:rFonts w:ascii="Candara" w:hAnsi="Candara"/>
                <w:color w:val="000000" w:themeColor="text1"/>
                <w:sz w:val="20"/>
                <w:szCs w:val="20"/>
                <w:lang w:val="bs-Latn-BA"/>
              </w:rPr>
            </w:pPr>
            <w:r w:rsidRPr="00395F1A">
              <w:rPr>
                <w:rFonts w:ascii="Candara" w:hAnsi="Candara"/>
                <w:color w:val="000000" w:themeColor="text1"/>
                <w:sz w:val="20"/>
                <w:szCs w:val="20"/>
                <w:lang w:val="bs-Latn-BA"/>
              </w:rPr>
              <w:t>Muškarci</w:t>
            </w:r>
          </w:p>
        </w:tc>
        <w:tc>
          <w:tcPr>
            <w:tcW w:w="722" w:type="dxa"/>
            <w:vAlign w:val="bottom"/>
          </w:tcPr>
          <w:p w14:paraId="6D4F085D"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18</w:t>
            </w:r>
            <w:r>
              <w:rPr>
                <w:rFonts w:ascii="Candara" w:eastAsia="Times New Roman" w:hAnsi="Candara"/>
                <w:color w:val="000000"/>
                <w:sz w:val="20"/>
                <w:szCs w:val="20"/>
              </w:rPr>
              <w:t>.</w:t>
            </w:r>
            <w:r w:rsidRPr="00395F1A">
              <w:rPr>
                <w:rFonts w:ascii="Candara" w:eastAsia="Times New Roman" w:hAnsi="Candara"/>
                <w:color w:val="000000"/>
                <w:sz w:val="20"/>
                <w:szCs w:val="20"/>
              </w:rPr>
              <w:t>870</w:t>
            </w:r>
          </w:p>
        </w:tc>
        <w:tc>
          <w:tcPr>
            <w:tcW w:w="846" w:type="dxa"/>
            <w:vAlign w:val="bottom"/>
          </w:tcPr>
          <w:p w14:paraId="0C00B992"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18</w:t>
            </w:r>
            <w:r>
              <w:rPr>
                <w:rFonts w:ascii="Candara" w:eastAsia="Times New Roman" w:hAnsi="Candara"/>
                <w:color w:val="000000"/>
                <w:sz w:val="20"/>
                <w:szCs w:val="20"/>
              </w:rPr>
              <w:t>.</w:t>
            </w:r>
            <w:r w:rsidRPr="00395F1A">
              <w:rPr>
                <w:rFonts w:ascii="Candara" w:eastAsia="Times New Roman" w:hAnsi="Candara"/>
                <w:color w:val="000000"/>
                <w:sz w:val="20"/>
                <w:szCs w:val="20"/>
              </w:rPr>
              <w:t>754</w:t>
            </w:r>
          </w:p>
        </w:tc>
        <w:tc>
          <w:tcPr>
            <w:tcW w:w="845" w:type="dxa"/>
            <w:vAlign w:val="bottom"/>
          </w:tcPr>
          <w:p w14:paraId="12DBCB2B"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19</w:t>
            </w:r>
            <w:r>
              <w:rPr>
                <w:rFonts w:ascii="Candara" w:eastAsia="Times New Roman" w:hAnsi="Candara"/>
                <w:color w:val="000000"/>
                <w:sz w:val="20"/>
                <w:szCs w:val="20"/>
              </w:rPr>
              <w:t>.</w:t>
            </w:r>
            <w:r w:rsidRPr="00395F1A">
              <w:rPr>
                <w:rFonts w:ascii="Candara" w:eastAsia="Times New Roman" w:hAnsi="Candara"/>
                <w:color w:val="000000"/>
                <w:sz w:val="20"/>
                <w:szCs w:val="20"/>
              </w:rPr>
              <w:t>392</w:t>
            </w:r>
          </w:p>
        </w:tc>
        <w:tc>
          <w:tcPr>
            <w:tcW w:w="849" w:type="dxa"/>
            <w:vAlign w:val="bottom"/>
          </w:tcPr>
          <w:p w14:paraId="150DDBC8"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21</w:t>
            </w:r>
            <w:r>
              <w:rPr>
                <w:rFonts w:ascii="Candara" w:eastAsia="Times New Roman" w:hAnsi="Candara"/>
                <w:color w:val="000000"/>
                <w:sz w:val="20"/>
                <w:szCs w:val="20"/>
              </w:rPr>
              <w:t>.</w:t>
            </w:r>
            <w:r w:rsidRPr="00395F1A">
              <w:rPr>
                <w:rFonts w:ascii="Candara" w:eastAsia="Times New Roman" w:hAnsi="Candara"/>
                <w:color w:val="000000"/>
                <w:sz w:val="20"/>
                <w:szCs w:val="20"/>
              </w:rPr>
              <w:t>791</w:t>
            </w:r>
          </w:p>
        </w:tc>
        <w:tc>
          <w:tcPr>
            <w:tcW w:w="846" w:type="dxa"/>
            <w:vAlign w:val="bottom"/>
          </w:tcPr>
          <w:p w14:paraId="4FB5531C"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21</w:t>
            </w:r>
            <w:r>
              <w:rPr>
                <w:rFonts w:ascii="Candara" w:eastAsia="Times New Roman" w:hAnsi="Candara"/>
                <w:color w:val="000000"/>
                <w:sz w:val="20"/>
                <w:szCs w:val="20"/>
              </w:rPr>
              <w:t>.</w:t>
            </w:r>
            <w:r w:rsidRPr="00395F1A">
              <w:rPr>
                <w:rFonts w:ascii="Candara" w:eastAsia="Times New Roman" w:hAnsi="Candara"/>
                <w:color w:val="000000"/>
                <w:sz w:val="20"/>
                <w:szCs w:val="20"/>
              </w:rPr>
              <w:t>695</w:t>
            </w:r>
          </w:p>
        </w:tc>
        <w:tc>
          <w:tcPr>
            <w:tcW w:w="850" w:type="dxa"/>
            <w:vAlign w:val="bottom"/>
          </w:tcPr>
          <w:p w14:paraId="7A422FA3"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21</w:t>
            </w:r>
            <w:r>
              <w:rPr>
                <w:rFonts w:ascii="Candara" w:eastAsia="Times New Roman" w:hAnsi="Candara"/>
                <w:color w:val="000000"/>
                <w:sz w:val="20"/>
                <w:szCs w:val="20"/>
              </w:rPr>
              <w:t>.</w:t>
            </w:r>
            <w:r w:rsidRPr="00395F1A">
              <w:rPr>
                <w:rFonts w:ascii="Candara" w:eastAsia="Times New Roman" w:hAnsi="Candara"/>
                <w:color w:val="000000"/>
                <w:sz w:val="20"/>
                <w:szCs w:val="20"/>
              </w:rPr>
              <w:t>869</w:t>
            </w:r>
          </w:p>
        </w:tc>
        <w:tc>
          <w:tcPr>
            <w:tcW w:w="848" w:type="dxa"/>
            <w:vAlign w:val="bottom"/>
          </w:tcPr>
          <w:p w14:paraId="582A7195"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21</w:t>
            </w:r>
            <w:r>
              <w:rPr>
                <w:rFonts w:ascii="Candara" w:eastAsia="Times New Roman" w:hAnsi="Candara"/>
                <w:color w:val="000000"/>
                <w:sz w:val="20"/>
                <w:szCs w:val="20"/>
              </w:rPr>
              <w:t>.</w:t>
            </w:r>
            <w:r w:rsidRPr="00395F1A">
              <w:rPr>
                <w:rFonts w:ascii="Candara" w:eastAsia="Times New Roman" w:hAnsi="Candara"/>
                <w:color w:val="000000"/>
                <w:sz w:val="20"/>
                <w:szCs w:val="20"/>
              </w:rPr>
              <w:t>238</w:t>
            </w:r>
          </w:p>
        </w:tc>
        <w:tc>
          <w:tcPr>
            <w:tcW w:w="847" w:type="dxa"/>
            <w:vAlign w:val="bottom"/>
          </w:tcPr>
          <w:p w14:paraId="6F543439"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21</w:t>
            </w:r>
            <w:r>
              <w:rPr>
                <w:rFonts w:ascii="Candara" w:eastAsia="Times New Roman" w:hAnsi="Candara"/>
                <w:color w:val="000000"/>
                <w:sz w:val="20"/>
                <w:szCs w:val="20"/>
              </w:rPr>
              <w:t>.</w:t>
            </w:r>
            <w:r w:rsidRPr="00395F1A">
              <w:rPr>
                <w:rFonts w:ascii="Candara" w:eastAsia="Times New Roman" w:hAnsi="Candara"/>
                <w:color w:val="000000"/>
                <w:sz w:val="20"/>
                <w:szCs w:val="20"/>
              </w:rPr>
              <w:t>586</w:t>
            </w:r>
          </w:p>
        </w:tc>
      </w:tr>
      <w:tr w:rsidR="00B57A3D" w:rsidRPr="00395F1A" w14:paraId="509C1237" w14:textId="77777777" w:rsidTr="003411D6">
        <w:tc>
          <w:tcPr>
            <w:tcW w:w="2566" w:type="dxa"/>
          </w:tcPr>
          <w:p w14:paraId="00C6B770" w14:textId="77777777" w:rsidR="00B57A3D" w:rsidRPr="00395F1A" w:rsidRDefault="00B57A3D" w:rsidP="003411D6">
            <w:pPr>
              <w:ind w:firstLine="171"/>
              <w:rPr>
                <w:rFonts w:ascii="Candara" w:hAnsi="Candara"/>
                <w:color w:val="000000" w:themeColor="text1"/>
                <w:sz w:val="20"/>
                <w:szCs w:val="20"/>
                <w:lang w:val="bs-Latn-BA"/>
              </w:rPr>
            </w:pPr>
            <w:r w:rsidRPr="00395F1A">
              <w:rPr>
                <w:rFonts w:ascii="Candara" w:hAnsi="Candara"/>
                <w:color w:val="000000" w:themeColor="text1"/>
                <w:sz w:val="20"/>
                <w:szCs w:val="20"/>
                <w:lang w:val="bs-Latn-BA"/>
              </w:rPr>
              <w:t>Žene</w:t>
            </w:r>
          </w:p>
        </w:tc>
        <w:tc>
          <w:tcPr>
            <w:tcW w:w="722" w:type="dxa"/>
            <w:vAlign w:val="bottom"/>
          </w:tcPr>
          <w:p w14:paraId="6277F031"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13</w:t>
            </w:r>
            <w:r>
              <w:rPr>
                <w:rFonts w:ascii="Candara" w:eastAsia="Times New Roman" w:hAnsi="Candara"/>
                <w:color w:val="000000"/>
                <w:sz w:val="20"/>
                <w:szCs w:val="20"/>
              </w:rPr>
              <w:t>.</w:t>
            </w:r>
            <w:r w:rsidRPr="00395F1A">
              <w:rPr>
                <w:rFonts w:ascii="Candara" w:eastAsia="Times New Roman" w:hAnsi="Candara"/>
                <w:color w:val="000000"/>
                <w:sz w:val="20"/>
                <w:szCs w:val="20"/>
              </w:rPr>
              <w:t>285</w:t>
            </w:r>
          </w:p>
        </w:tc>
        <w:tc>
          <w:tcPr>
            <w:tcW w:w="846" w:type="dxa"/>
            <w:vAlign w:val="bottom"/>
          </w:tcPr>
          <w:p w14:paraId="2E4683F6"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13</w:t>
            </w:r>
            <w:r>
              <w:rPr>
                <w:rFonts w:ascii="Candara" w:eastAsia="Times New Roman" w:hAnsi="Candara"/>
                <w:color w:val="000000"/>
                <w:sz w:val="20"/>
                <w:szCs w:val="20"/>
              </w:rPr>
              <w:t>.</w:t>
            </w:r>
            <w:r w:rsidRPr="00395F1A">
              <w:rPr>
                <w:rFonts w:ascii="Candara" w:eastAsia="Times New Roman" w:hAnsi="Candara"/>
                <w:color w:val="000000"/>
                <w:sz w:val="20"/>
                <w:szCs w:val="20"/>
              </w:rPr>
              <w:t>099</w:t>
            </w:r>
          </w:p>
        </w:tc>
        <w:tc>
          <w:tcPr>
            <w:tcW w:w="845" w:type="dxa"/>
            <w:vAlign w:val="bottom"/>
          </w:tcPr>
          <w:p w14:paraId="6241327B"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13</w:t>
            </w:r>
            <w:r>
              <w:rPr>
                <w:rFonts w:ascii="Candara" w:eastAsia="Times New Roman" w:hAnsi="Candara"/>
                <w:color w:val="000000"/>
                <w:sz w:val="20"/>
                <w:szCs w:val="20"/>
              </w:rPr>
              <w:t xml:space="preserve">. </w:t>
            </w:r>
            <w:r w:rsidRPr="00395F1A">
              <w:rPr>
                <w:rFonts w:ascii="Candara" w:eastAsia="Times New Roman" w:hAnsi="Candara"/>
                <w:color w:val="000000"/>
                <w:sz w:val="20"/>
                <w:szCs w:val="20"/>
              </w:rPr>
              <w:t>386</w:t>
            </w:r>
          </w:p>
        </w:tc>
        <w:tc>
          <w:tcPr>
            <w:tcW w:w="849" w:type="dxa"/>
            <w:vAlign w:val="bottom"/>
          </w:tcPr>
          <w:p w14:paraId="7A3A88C6"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15</w:t>
            </w:r>
            <w:r>
              <w:rPr>
                <w:rFonts w:ascii="Candara" w:eastAsia="Times New Roman" w:hAnsi="Candara"/>
                <w:color w:val="000000"/>
                <w:sz w:val="20"/>
                <w:szCs w:val="20"/>
              </w:rPr>
              <w:t xml:space="preserve">. </w:t>
            </w:r>
            <w:r w:rsidRPr="00395F1A">
              <w:rPr>
                <w:rFonts w:ascii="Candara" w:eastAsia="Times New Roman" w:hAnsi="Candara"/>
                <w:color w:val="000000"/>
                <w:sz w:val="20"/>
                <w:szCs w:val="20"/>
              </w:rPr>
              <w:t>573</w:t>
            </w:r>
          </w:p>
        </w:tc>
        <w:tc>
          <w:tcPr>
            <w:tcW w:w="846" w:type="dxa"/>
            <w:vAlign w:val="bottom"/>
          </w:tcPr>
          <w:p w14:paraId="329E09F1"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15</w:t>
            </w:r>
            <w:r>
              <w:rPr>
                <w:rFonts w:ascii="Candara" w:eastAsia="Times New Roman" w:hAnsi="Candara"/>
                <w:color w:val="000000"/>
                <w:sz w:val="20"/>
                <w:szCs w:val="20"/>
              </w:rPr>
              <w:t>.</w:t>
            </w:r>
            <w:r w:rsidRPr="00395F1A">
              <w:rPr>
                <w:rFonts w:ascii="Candara" w:eastAsia="Times New Roman" w:hAnsi="Candara"/>
                <w:color w:val="000000"/>
                <w:sz w:val="20"/>
                <w:szCs w:val="20"/>
              </w:rPr>
              <w:t>992</w:t>
            </w:r>
          </w:p>
        </w:tc>
        <w:tc>
          <w:tcPr>
            <w:tcW w:w="850" w:type="dxa"/>
            <w:vAlign w:val="bottom"/>
          </w:tcPr>
          <w:p w14:paraId="73F03FAF"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16</w:t>
            </w:r>
            <w:r>
              <w:rPr>
                <w:rFonts w:ascii="Candara" w:eastAsia="Times New Roman" w:hAnsi="Candara"/>
                <w:color w:val="000000"/>
                <w:sz w:val="20"/>
                <w:szCs w:val="20"/>
              </w:rPr>
              <w:t>.</w:t>
            </w:r>
            <w:r w:rsidRPr="00395F1A">
              <w:rPr>
                <w:rFonts w:ascii="Candara" w:eastAsia="Times New Roman" w:hAnsi="Candara"/>
                <w:color w:val="000000"/>
                <w:sz w:val="20"/>
                <w:szCs w:val="20"/>
              </w:rPr>
              <w:t>351</w:t>
            </w:r>
          </w:p>
        </w:tc>
        <w:tc>
          <w:tcPr>
            <w:tcW w:w="848" w:type="dxa"/>
            <w:vAlign w:val="bottom"/>
          </w:tcPr>
          <w:p w14:paraId="62C8144F"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15</w:t>
            </w:r>
            <w:r>
              <w:rPr>
                <w:rFonts w:ascii="Candara" w:eastAsia="Times New Roman" w:hAnsi="Candara"/>
                <w:color w:val="000000"/>
                <w:sz w:val="20"/>
                <w:szCs w:val="20"/>
              </w:rPr>
              <w:t>.</w:t>
            </w:r>
            <w:r w:rsidRPr="00395F1A">
              <w:rPr>
                <w:rFonts w:ascii="Candara" w:eastAsia="Times New Roman" w:hAnsi="Candara"/>
                <w:color w:val="000000"/>
                <w:sz w:val="20"/>
                <w:szCs w:val="20"/>
              </w:rPr>
              <w:t>847</w:t>
            </w:r>
          </w:p>
        </w:tc>
        <w:tc>
          <w:tcPr>
            <w:tcW w:w="847" w:type="dxa"/>
            <w:vAlign w:val="bottom"/>
          </w:tcPr>
          <w:p w14:paraId="30BFFEBB"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16</w:t>
            </w:r>
            <w:r>
              <w:rPr>
                <w:rFonts w:ascii="Candara" w:eastAsia="Times New Roman" w:hAnsi="Candara"/>
                <w:color w:val="000000"/>
                <w:sz w:val="20"/>
                <w:szCs w:val="20"/>
              </w:rPr>
              <w:t>.</w:t>
            </w:r>
            <w:r w:rsidRPr="00395F1A">
              <w:rPr>
                <w:rFonts w:ascii="Candara" w:eastAsia="Times New Roman" w:hAnsi="Candara"/>
                <w:color w:val="000000"/>
                <w:sz w:val="20"/>
                <w:szCs w:val="20"/>
              </w:rPr>
              <w:t>126</w:t>
            </w:r>
          </w:p>
        </w:tc>
      </w:tr>
      <w:tr w:rsidR="00B57A3D" w:rsidRPr="00395F1A" w14:paraId="358C8242" w14:textId="77777777" w:rsidTr="003411D6">
        <w:tc>
          <w:tcPr>
            <w:tcW w:w="2566" w:type="dxa"/>
          </w:tcPr>
          <w:p w14:paraId="0E73B05C" w14:textId="77777777" w:rsidR="00B57A3D" w:rsidRPr="00395F1A" w:rsidRDefault="00B57A3D" w:rsidP="003411D6">
            <w:pPr>
              <w:rPr>
                <w:rFonts w:ascii="Candara" w:hAnsi="Candara"/>
                <w:color w:val="000000" w:themeColor="text1"/>
                <w:sz w:val="20"/>
                <w:szCs w:val="20"/>
                <w:lang w:val="bs-Latn-BA"/>
              </w:rPr>
            </w:pPr>
            <w:r w:rsidRPr="00395F1A">
              <w:rPr>
                <w:rFonts w:ascii="Candara" w:hAnsi="Candara"/>
                <w:color w:val="000000" w:themeColor="text1"/>
                <w:sz w:val="20"/>
                <w:szCs w:val="20"/>
                <w:lang w:val="bs-Latn-BA"/>
              </w:rPr>
              <w:t>Zaposleni u sektoru poljoprivrede - A</w:t>
            </w:r>
          </w:p>
        </w:tc>
        <w:tc>
          <w:tcPr>
            <w:tcW w:w="722" w:type="dxa"/>
            <w:vAlign w:val="bottom"/>
          </w:tcPr>
          <w:p w14:paraId="07416DE0"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w:t>
            </w:r>
            <w:r>
              <w:rPr>
                <w:rFonts w:ascii="Candara" w:eastAsia="Times New Roman" w:hAnsi="Candara"/>
                <w:color w:val="000000"/>
                <w:sz w:val="20"/>
                <w:szCs w:val="20"/>
              </w:rPr>
              <w:t>.</w:t>
            </w:r>
            <w:r w:rsidRPr="00395F1A">
              <w:rPr>
                <w:rFonts w:ascii="Candara" w:eastAsia="Times New Roman" w:hAnsi="Candara"/>
                <w:color w:val="000000"/>
                <w:sz w:val="20"/>
                <w:szCs w:val="20"/>
              </w:rPr>
              <w:t>177</w:t>
            </w:r>
          </w:p>
        </w:tc>
        <w:tc>
          <w:tcPr>
            <w:tcW w:w="846" w:type="dxa"/>
            <w:vAlign w:val="bottom"/>
          </w:tcPr>
          <w:p w14:paraId="7420E38B"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w:t>
            </w:r>
            <w:r>
              <w:rPr>
                <w:rFonts w:ascii="Candara" w:eastAsia="Times New Roman" w:hAnsi="Candara"/>
                <w:color w:val="000000"/>
                <w:sz w:val="20"/>
                <w:szCs w:val="20"/>
              </w:rPr>
              <w:t>.</w:t>
            </w:r>
            <w:r w:rsidRPr="00395F1A">
              <w:rPr>
                <w:rFonts w:ascii="Candara" w:eastAsia="Times New Roman" w:hAnsi="Candara"/>
                <w:color w:val="000000"/>
                <w:sz w:val="20"/>
                <w:szCs w:val="20"/>
              </w:rPr>
              <w:t>131</w:t>
            </w:r>
          </w:p>
        </w:tc>
        <w:tc>
          <w:tcPr>
            <w:tcW w:w="845" w:type="dxa"/>
            <w:vAlign w:val="bottom"/>
          </w:tcPr>
          <w:p w14:paraId="2CC63C0A"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w:t>
            </w:r>
            <w:r>
              <w:rPr>
                <w:rFonts w:ascii="Candara" w:eastAsia="Times New Roman" w:hAnsi="Candara"/>
                <w:color w:val="000000"/>
                <w:sz w:val="20"/>
                <w:szCs w:val="20"/>
              </w:rPr>
              <w:t>.</w:t>
            </w:r>
            <w:r w:rsidRPr="00395F1A">
              <w:rPr>
                <w:rFonts w:ascii="Candara" w:eastAsia="Times New Roman" w:hAnsi="Candara"/>
                <w:color w:val="000000"/>
                <w:sz w:val="20"/>
                <w:szCs w:val="20"/>
              </w:rPr>
              <w:t>293</w:t>
            </w:r>
          </w:p>
        </w:tc>
        <w:tc>
          <w:tcPr>
            <w:tcW w:w="849" w:type="dxa"/>
            <w:vAlign w:val="bottom"/>
          </w:tcPr>
          <w:p w14:paraId="4BFA1EE1"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w:t>
            </w:r>
            <w:r>
              <w:rPr>
                <w:rFonts w:ascii="Candara" w:eastAsia="Times New Roman" w:hAnsi="Candara"/>
                <w:color w:val="000000"/>
                <w:sz w:val="20"/>
                <w:szCs w:val="20"/>
              </w:rPr>
              <w:t>.</w:t>
            </w:r>
            <w:r w:rsidRPr="00395F1A">
              <w:rPr>
                <w:rFonts w:ascii="Candara" w:eastAsia="Times New Roman" w:hAnsi="Candara"/>
                <w:color w:val="000000"/>
                <w:sz w:val="20"/>
                <w:szCs w:val="20"/>
              </w:rPr>
              <w:t>510</w:t>
            </w:r>
          </w:p>
        </w:tc>
        <w:tc>
          <w:tcPr>
            <w:tcW w:w="846" w:type="dxa"/>
            <w:vAlign w:val="bottom"/>
          </w:tcPr>
          <w:p w14:paraId="557F7002"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w:t>
            </w:r>
            <w:r>
              <w:rPr>
                <w:rFonts w:ascii="Candara" w:eastAsia="Times New Roman" w:hAnsi="Candara"/>
                <w:color w:val="000000"/>
                <w:sz w:val="20"/>
                <w:szCs w:val="20"/>
              </w:rPr>
              <w:t>.</w:t>
            </w:r>
            <w:r w:rsidRPr="00395F1A">
              <w:rPr>
                <w:rFonts w:ascii="Candara" w:eastAsia="Times New Roman" w:hAnsi="Candara"/>
                <w:color w:val="000000"/>
                <w:sz w:val="20"/>
                <w:szCs w:val="20"/>
              </w:rPr>
              <w:t>551</w:t>
            </w:r>
          </w:p>
        </w:tc>
        <w:tc>
          <w:tcPr>
            <w:tcW w:w="850" w:type="dxa"/>
            <w:vAlign w:val="bottom"/>
          </w:tcPr>
          <w:p w14:paraId="14F8E781"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w:t>
            </w:r>
            <w:r>
              <w:rPr>
                <w:rFonts w:ascii="Candara" w:eastAsia="Times New Roman" w:hAnsi="Candara"/>
                <w:color w:val="000000"/>
                <w:sz w:val="20"/>
                <w:szCs w:val="20"/>
              </w:rPr>
              <w:t>.</w:t>
            </w:r>
            <w:r w:rsidRPr="00395F1A">
              <w:rPr>
                <w:rFonts w:ascii="Candara" w:eastAsia="Times New Roman" w:hAnsi="Candara"/>
                <w:color w:val="000000"/>
                <w:sz w:val="20"/>
                <w:szCs w:val="20"/>
              </w:rPr>
              <w:t>494</w:t>
            </w:r>
          </w:p>
        </w:tc>
        <w:tc>
          <w:tcPr>
            <w:tcW w:w="848" w:type="dxa"/>
            <w:vAlign w:val="bottom"/>
          </w:tcPr>
          <w:p w14:paraId="2BD5ED1F"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w:t>
            </w:r>
            <w:r>
              <w:rPr>
                <w:rFonts w:ascii="Candara" w:eastAsia="Times New Roman" w:hAnsi="Candara"/>
                <w:color w:val="000000"/>
                <w:sz w:val="20"/>
                <w:szCs w:val="20"/>
              </w:rPr>
              <w:t>.</w:t>
            </w:r>
            <w:r w:rsidRPr="00395F1A">
              <w:rPr>
                <w:rFonts w:ascii="Candara" w:eastAsia="Times New Roman" w:hAnsi="Candara"/>
                <w:color w:val="000000"/>
                <w:sz w:val="20"/>
                <w:szCs w:val="20"/>
              </w:rPr>
              <w:t>533</w:t>
            </w:r>
          </w:p>
        </w:tc>
        <w:tc>
          <w:tcPr>
            <w:tcW w:w="847" w:type="dxa"/>
            <w:vAlign w:val="bottom"/>
          </w:tcPr>
          <w:p w14:paraId="48F68D03"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1</w:t>
            </w:r>
            <w:r>
              <w:rPr>
                <w:rFonts w:ascii="Candara" w:eastAsia="Times New Roman" w:hAnsi="Candara"/>
                <w:color w:val="000000"/>
                <w:sz w:val="20"/>
                <w:szCs w:val="20"/>
              </w:rPr>
              <w:t>.</w:t>
            </w:r>
            <w:r w:rsidRPr="00395F1A">
              <w:rPr>
                <w:rFonts w:ascii="Candara" w:eastAsia="Times New Roman" w:hAnsi="Candara"/>
                <w:color w:val="000000"/>
                <w:sz w:val="20"/>
                <w:szCs w:val="20"/>
              </w:rPr>
              <w:t>619</w:t>
            </w:r>
          </w:p>
        </w:tc>
      </w:tr>
      <w:tr w:rsidR="00B57A3D" w:rsidRPr="00395F1A" w14:paraId="5CE31A27" w14:textId="77777777" w:rsidTr="003411D6">
        <w:tc>
          <w:tcPr>
            <w:tcW w:w="2566" w:type="dxa"/>
          </w:tcPr>
          <w:p w14:paraId="6A6DF378" w14:textId="77777777" w:rsidR="00B57A3D" w:rsidRPr="00395F1A" w:rsidRDefault="00B57A3D" w:rsidP="003411D6">
            <w:pPr>
              <w:rPr>
                <w:rFonts w:ascii="Candara" w:hAnsi="Candara"/>
                <w:color w:val="000000" w:themeColor="text1"/>
                <w:sz w:val="20"/>
                <w:szCs w:val="20"/>
                <w:lang w:val="bs-Latn-BA"/>
              </w:rPr>
            </w:pPr>
            <w:r w:rsidRPr="00395F1A">
              <w:rPr>
                <w:rFonts w:ascii="Candara" w:hAnsi="Candara"/>
                <w:color w:val="000000" w:themeColor="text1"/>
                <w:sz w:val="20"/>
                <w:szCs w:val="20"/>
                <w:lang w:val="bs-Latn-BA"/>
              </w:rPr>
              <w:t>Učešće sektora A u ukupnoj zaposlenosti (%)</w:t>
            </w:r>
          </w:p>
        </w:tc>
        <w:tc>
          <w:tcPr>
            <w:tcW w:w="722" w:type="dxa"/>
            <w:vAlign w:val="bottom"/>
          </w:tcPr>
          <w:p w14:paraId="1722261A"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3,66</w:t>
            </w:r>
          </w:p>
        </w:tc>
        <w:tc>
          <w:tcPr>
            <w:tcW w:w="846" w:type="dxa"/>
            <w:vAlign w:val="bottom"/>
          </w:tcPr>
          <w:p w14:paraId="141C6F51"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3,55</w:t>
            </w:r>
          </w:p>
        </w:tc>
        <w:tc>
          <w:tcPr>
            <w:tcW w:w="845" w:type="dxa"/>
            <w:vAlign w:val="bottom"/>
          </w:tcPr>
          <w:p w14:paraId="21E72EED"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3,94</w:t>
            </w:r>
          </w:p>
        </w:tc>
        <w:tc>
          <w:tcPr>
            <w:tcW w:w="849" w:type="dxa"/>
            <w:vAlign w:val="bottom"/>
          </w:tcPr>
          <w:p w14:paraId="3CFFEBED"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4,04</w:t>
            </w:r>
          </w:p>
        </w:tc>
        <w:tc>
          <w:tcPr>
            <w:tcW w:w="846" w:type="dxa"/>
            <w:vAlign w:val="bottom"/>
          </w:tcPr>
          <w:p w14:paraId="410AB4EB"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4,12</w:t>
            </w:r>
          </w:p>
        </w:tc>
        <w:tc>
          <w:tcPr>
            <w:tcW w:w="850" w:type="dxa"/>
            <w:vAlign w:val="bottom"/>
          </w:tcPr>
          <w:p w14:paraId="52CB82B2"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3,91</w:t>
            </w:r>
          </w:p>
        </w:tc>
        <w:tc>
          <w:tcPr>
            <w:tcW w:w="848" w:type="dxa"/>
            <w:vAlign w:val="bottom"/>
          </w:tcPr>
          <w:p w14:paraId="6461D302"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4,13</w:t>
            </w:r>
          </w:p>
        </w:tc>
        <w:tc>
          <w:tcPr>
            <w:tcW w:w="847" w:type="dxa"/>
            <w:vAlign w:val="bottom"/>
          </w:tcPr>
          <w:p w14:paraId="17E8E698" w14:textId="77777777" w:rsidR="00B57A3D" w:rsidRPr="00395F1A" w:rsidRDefault="00B57A3D" w:rsidP="003411D6">
            <w:pPr>
              <w:jc w:val="center"/>
              <w:rPr>
                <w:rFonts w:ascii="Candara" w:hAnsi="Candara"/>
                <w:color w:val="000000" w:themeColor="text1"/>
                <w:sz w:val="20"/>
                <w:szCs w:val="20"/>
                <w:lang w:val="bs-Latn-BA"/>
              </w:rPr>
            </w:pPr>
            <w:r w:rsidRPr="00395F1A">
              <w:rPr>
                <w:rFonts w:ascii="Candara" w:eastAsia="Times New Roman" w:hAnsi="Candara"/>
                <w:color w:val="000000"/>
                <w:sz w:val="20"/>
                <w:szCs w:val="20"/>
              </w:rPr>
              <w:t>4,29</w:t>
            </w:r>
          </w:p>
        </w:tc>
      </w:tr>
      <w:tr w:rsidR="00B57A3D" w:rsidRPr="00395F1A" w14:paraId="130FABA6" w14:textId="77777777" w:rsidTr="003411D6">
        <w:tc>
          <w:tcPr>
            <w:tcW w:w="2566" w:type="dxa"/>
          </w:tcPr>
          <w:p w14:paraId="0F6F2835" w14:textId="77777777" w:rsidR="00B57A3D" w:rsidRPr="00395F1A" w:rsidRDefault="00B57A3D" w:rsidP="003411D6">
            <w:pPr>
              <w:rPr>
                <w:rFonts w:ascii="Candara" w:hAnsi="Candara"/>
                <w:color w:val="000000" w:themeColor="text1"/>
                <w:sz w:val="20"/>
                <w:szCs w:val="20"/>
                <w:lang w:val="bs-Latn-BA"/>
              </w:rPr>
            </w:pPr>
            <w:r w:rsidRPr="00395F1A">
              <w:rPr>
                <w:rFonts w:ascii="Candara" w:hAnsi="Candara"/>
                <w:color w:val="000000" w:themeColor="text1"/>
                <w:sz w:val="20"/>
                <w:szCs w:val="20"/>
                <w:lang w:val="bs-Latn-BA"/>
              </w:rPr>
              <w:t>Nezaposleni</w:t>
            </w:r>
          </w:p>
        </w:tc>
        <w:tc>
          <w:tcPr>
            <w:tcW w:w="722" w:type="dxa"/>
            <w:vAlign w:val="bottom"/>
          </w:tcPr>
          <w:p w14:paraId="36662B28"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46</w:t>
            </w:r>
            <w:r>
              <w:rPr>
                <w:rFonts w:ascii="Candara" w:eastAsia="Times New Roman" w:hAnsi="Candara"/>
                <w:color w:val="000000"/>
                <w:sz w:val="20"/>
                <w:szCs w:val="20"/>
              </w:rPr>
              <w:t>.</w:t>
            </w:r>
            <w:r w:rsidRPr="00D95463">
              <w:rPr>
                <w:rFonts w:ascii="Candara" w:eastAsia="Times New Roman" w:hAnsi="Candara"/>
                <w:color w:val="000000"/>
                <w:sz w:val="20"/>
                <w:szCs w:val="20"/>
              </w:rPr>
              <w:t>103</w:t>
            </w:r>
          </w:p>
        </w:tc>
        <w:tc>
          <w:tcPr>
            <w:tcW w:w="846" w:type="dxa"/>
            <w:vAlign w:val="bottom"/>
          </w:tcPr>
          <w:p w14:paraId="08927653"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46</w:t>
            </w:r>
            <w:r>
              <w:rPr>
                <w:rFonts w:ascii="Candara" w:eastAsia="Times New Roman" w:hAnsi="Candara"/>
                <w:color w:val="000000"/>
                <w:sz w:val="20"/>
                <w:szCs w:val="20"/>
              </w:rPr>
              <w:t>.</w:t>
            </w:r>
            <w:r w:rsidRPr="00D95463">
              <w:rPr>
                <w:rFonts w:ascii="Candara" w:eastAsia="Times New Roman" w:hAnsi="Candara"/>
                <w:color w:val="000000"/>
                <w:sz w:val="20"/>
                <w:szCs w:val="20"/>
              </w:rPr>
              <w:t>435</w:t>
            </w:r>
          </w:p>
        </w:tc>
        <w:tc>
          <w:tcPr>
            <w:tcW w:w="845" w:type="dxa"/>
            <w:vAlign w:val="bottom"/>
          </w:tcPr>
          <w:p w14:paraId="75D20AFE"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45</w:t>
            </w:r>
            <w:r>
              <w:rPr>
                <w:rFonts w:ascii="Candara" w:eastAsia="Times New Roman" w:hAnsi="Candara"/>
                <w:color w:val="000000"/>
                <w:sz w:val="20"/>
                <w:szCs w:val="20"/>
              </w:rPr>
              <w:t>.</w:t>
            </w:r>
            <w:r w:rsidRPr="00D95463">
              <w:rPr>
                <w:rFonts w:ascii="Candara" w:eastAsia="Times New Roman" w:hAnsi="Candara"/>
                <w:color w:val="000000"/>
                <w:sz w:val="20"/>
                <w:szCs w:val="20"/>
              </w:rPr>
              <w:t>196</w:t>
            </w:r>
          </w:p>
        </w:tc>
        <w:tc>
          <w:tcPr>
            <w:tcW w:w="849" w:type="dxa"/>
            <w:vAlign w:val="bottom"/>
          </w:tcPr>
          <w:p w14:paraId="15FC9EFF"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42</w:t>
            </w:r>
            <w:r>
              <w:rPr>
                <w:rFonts w:ascii="Candara" w:eastAsia="Times New Roman" w:hAnsi="Candara"/>
                <w:color w:val="000000"/>
                <w:sz w:val="20"/>
                <w:szCs w:val="20"/>
              </w:rPr>
              <w:t>.</w:t>
            </w:r>
            <w:r w:rsidRPr="00D95463">
              <w:rPr>
                <w:rFonts w:ascii="Candara" w:eastAsia="Times New Roman" w:hAnsi="Candara"/>
                <w:color w:val="000000"/>
                <w:sz w:val="20"/>
                <w:szCs w:val="20"/>
              </w:rPr>
              <w:t>485</w:t>
            </w:r>
          </w:p>
        </w:tc>
        <w:tc>
          <w:tcPr>
            <w:tcW w:w="846" w:type="dxa"/>
            <w:vAlign w:val="bottom"/>
          </w:tcPr>
          <w:p w14:paraId="176C65B2"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38</w:t>
            </w:r>
            <w:r>
              <w:rPr>
                <w:rFonts w:ascii="Candara" w:eastAsia="Times New Roman" w:hAnsi="Candara"/>
                <w:color w:val="000000"/>
                <w:sz w:val="20"/>
                <w:szCs w:val="20"/>
              </w:rPr>
              <w:t>.</w:t>
            </w:r>
            <w:r w:rsidRPr="00D95463">
              <w:rPr>
                <w:rFonts w:ascii="Candara" w:eastAsia="Times New Roman" w:hAnsi="Candara"/>
                <w:color w:val="000000"/>
                <w:sz w:val="20"/>
                <w:szCs w:val="20"/>
              </w:rPr>
              <w:t>172</w:t>
            </w:r>
          </w:p>
        </w:tc>
        <w:tc>
          <w:tcPr>
            <w:tcW w:w="850" w:type="dxa"/>
            <w:vAlign w:val="bottom"/>
          </w:tcPr>
          <w:p w14:paraId="348614F6"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34</w:t>
            </w:r>
            <w:r>
              <w:rPr>
                <w:rFonts w:ascii="Candara" w:eastAsia="Times New Roman" w:hAnsi="Candara"/>
                <w:color w:val="000000"/>
                <w:sz w:val="20"/>
                <w:szCs w:val="20"/>
              </w:rPr>
              <w:t>.</w:t>
            </w:r>
            <w:r w:rsidRPr="00D95463">
              <w:rPr>
                <w:rFonts w:ascii="Candara" w:eastAsia="Times New Roman" w:hAnsi="Candara"/>
                <w:color w:val="000000"/>
                <w:sz w:val="20"/>
                <w:szCs w:val="20"/>
              </w:rPr>
              <w:t>098</w:t>
            </w:r>
          </w:p>
        </w:tc>
        <w:tc>
          <w:tcPr>
            <w:tcW w:w="848" w:type="dxa"/>
            <w:vAlign w:val="bottom"/>
          </w:tcPr>
          <w:p w14:paraId="16DEFD28"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34</w:t>
            </w:r>
            <w:r>
              <w:rPr>
                <w:rFonts w:ascii="Candara" w:eastAsia="Times New Roman" w:hAnsi="Candara"/>
                <w:color w:val="000000"/>
                <w:sz w:val="20"/>
                <w:szCs w:val="20"/>
              </w:rPr>
              <w:t>.</w:t>
            </w:r>
            <w:r w:rsidRPr="00D95463">
              <w:rPr>
                <w:rFonts w:ascii="Candara" w:eastAsia="Times New Roman" w:hAnsi="Candara"/>
                <w:color w:val="000000"/>
                <w:sz w:val="20"/>
                <w:szCs w:val="20"/>
              </w:rPr>
              <w:t>982</w:t>
            </w:r>
          </w:p>
        </w:tc>
        <w:tc>
          <w:tcPr>
            <w:tcW w:w="847" w:type="dxa"/>
            <w:vAlign w:val="bottom"/>
          </w:tcPr>
          <w:p w14:paraId="03A2AE91"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32</w:t>
            </w:r>
            <w:r>
              <w:rPr>
                <w:rFonts w:ascii="Candara" w:eastAsia="Times New Roman" w:hAnsi="Candara"/>
                <w:color w:val="000000"/>
                <w:sz w:val="20"/>
                <w:szCs w:val="20"/>
              </w:rPr>
              <w:t>.</w:t>
            </w:r>
            <w:r w:rsidRPr="00D95463">
              <w:rPr>
                <w:rFonts w:ascii="Candara" w:eastAsia="Times New Roman" w:hAnsi="Candara"/>
                <w:color w:val="000000"/>
                <w:sz w:val="20"/>
                <w:szCs w:val="20"/>
              </w:rPr>
              <w:t>626</w:t>
            </w:r>
          </w:p>
        </w:tc>
      </w:tr>
      <w:tr w:rsidR="00B57A3D" w:rsidRPr="00395F1A" w14:paraId="2F156899" w14:textId="77777777" w:rsidTr="003411D6">
        <w:tc>
          <w:tcPr>
            <w:tcW w:w="2566" w:type="dxa"/>
          </w:tcPr>
          <w:p w14:paraId="5B38B0E8" w14:textId="77777777" w:rsidR="00B57A3D" w:rsidRPr="00395F1A" w:rsidRDefault="00B57A3D" w:rsidP="003411D6">
            <w:pPr>
              <w:ind w:firstLine="171"/>
              <w:rPr>
                <w:rFonts w:ascii="Candara" w:hAnsi="Candara"/>
                <w:color w:val="000000" w:themeColor="text1"/>
                <w:sz w:val="20"/>
                <w:szCs w:val="20"/>
                <w:lang w:val="bs-Latn-BA"/>
              </w:rPr>
            </w:pPr>
            <w:r w:rsidRPr="00395F1A">
              <w:rPr>
                <w:rFonts w:ascii="Candara" w:hAnsi="Candara"/>
                <w:color w:val="000000" w:themeColor="text1"/>
                <w:sz w:val="20"/>
                <w:szCs w:val="20"/>
                <w:lang w:val="bs-Latn-BA"/>
              </w:rPr>
              <w:t>Od toga</w:t>
            </w:r>
          </w:p>
        </w:tc>
        <w:tc>
          <w:tcPr>
            <w:tcW w:w="722" w:type="dxa"/>
          </w:tcPr>
          <w:p w14:paraId="28E79790" w14:textId="77777777" w:rsidR="00B57A3D" w:rsidRPr="00395F1A" w:rsidRDefault="00B57A3D" w:rsidP="003411D6">
            <w:pPr>
              <w:jc w:val="center"/>
              <w:rPr>
                <w:rFonts w:ascii="Candara" w:hAnsi="Candara"/>
                <w:color w:val="000000" w:themeColor="text1"/>
                <w:sz w:val="20"/>
                <w:szCs w:val="20"/>
                <w:lang w:val="bs-Latn-BA"/>
              </w:rPr>
            </w:pPr>
          </w:p>
        </w:tc>
        <w:tc>
          <w:tcPr>
            <w:tcW w:w="846" w:type="dxa"/>
          </w:tcPr>
          <w:p w14:paraId="57AE3CA3" w14:textId="77777777" w:rsidR="00B57A3D" w:rsidRPr="00395F1A" w:rsidRDefault="00B57A3D" w:rsidP="003411D6">
            <w:pPr>
              <w:jc w:val="center"/>
              <w:rPr>
                <w:rFonts w:ascii="Candara" w:hAnsi="Candara"/>
                <w:color w:val="000000" w:themeColor="text1"/>
                <w:sz w:val="20"/>
                <w:szCs w:val="20"/>
                <w:lang w:val="bs-Latn-BA"/>
              </w:rPr>
            </w:pPr>
          </w:p>
        </w:tc>
        <w:tc>
          <w:tcPr>
            <w:tcW w:w="845" w:type="dxa"/>
          </w:tcPr>
          <w:p w14:paraId="52592470" w14:textId="77777777" w:rsidR="00B57A3D" w:rsidRPr="00395F1A" w:rsidRDefault="00B57A3D" w:rsidP="003411D6">
            <w:pPr>
              <w:jc w:val="center"/>
              <w:rPr>
                <w:rFonts w:ascii="Candara" w:hAnsi="Candara"/>
                <w:color w:val="000000" w:themeColor="text1"/>
                <w:sz w:val="20"/>
                <w:szCs w:val="20"/>
                <w:lang w:val="bs-Latn-BA"/>
              </w:rPr>
            </w:pPr>
          </w:p>
        </w:tc>
        <w:tc>
          <w:tcPr>
            <w:tcW w:w="849" w:type="dxa"/>
          </w:tcPr>
          <w:p w14:paraId="40D7B3C1" w14:textId="77777777" w:rsidR="00B57A3D" w:rsidRPr="00395F1A" w:rsidRDefault="00B57A3D" w:rsidP="003411D6">
            <w:pPr>
              <w:jc w:val="center"/>
              <w:rPr>
                <w:rFonts w:ascii="Candara" w:hAnsi="Candara"/>
                <w:color w:val="000000" w:themeColor="text1"/>
                <w:sz w:val="20"/>
                <w:szCs w:val="20"/>
                <w:lang w:val="bs-Latn-BA"/>
              </w:rPr>
            </w:pPr>
          </w:p>
        </w:tc>
        <w:tc>
          <w:tcPr>
            <w:tcW w:w="846" w:type="dxa"/>
          </w:tcPr>
          <w:p w14:paraId="2E17CF80" w14:textId="77777777" w:rsidR="00B57A3D" w:rsidRPr="00395F1A" w:rsidRDefault="00B57A3D" w:rsidP="003411D6">
            <w:pPr>
              <w:jc w:val="center"/>
              <w:rPr>
                <w:rFonts w:ascii="Candara" w:hAnsi="Candara"/>
                <w:color w:val="000000" w:themeColor="text1"/>
                <w:sz w:val="20"/>
                <w:szCs w:val="20"/>
                <w:lang w:val="bs-Latn-BA"/>
              </w:rPr>
            </w:pPr>
          </w:p>
        </w:tc>
        <w:tc>
          <w:tcPr>
            <w:tcW w:w="850" w:type="dxa"/>
          </w:tcPr>
          <w:p w14:paraId="628039EA" w14:textId="77777777" w:rsidR="00B57A3D" w:rsidRPr="00395F1A" w:rsidRDefault="00B57A3D" w:rsidP="003411D6">
            <w:pPr>
              <w:jc w:val="center"/>
              <w:rPr>
                <w:rFonts w:ascii="Candara" w:hAnsi="Candara"/>
                <w:color w:val="000000" w:themeColor="text1"/>
                <w:sz w:val="20"/>
                <w:szCs w:val="20"/>
                <w:lang w:val="bs-Latn-BA"/>
              </w:rPr>
            </w:pPr>
          </w:p>
        </w:tc>
        <w:tc>
          <w:tcPr>
            <w:tcW w:w="848" w:type="dxa"/>
          </w:tcPr>
          <w:p w14:paraId="6C3AACBB" w14:textId="77777777" w:rsidR="00B57A3D" w:rsidRPr="00395F1A" w:rsidRDefault="00B57A3D" w:rsidP="003411D6">
            <w:pPr>
              <w:jc w:val="center"/>
              <w:rPr>
                <w:rFonts w:ascii="Candara" w:hAnsi="Candara"/>
                <w:color w:val="000000" w:themeColor="text1"/>
                <w:sz w:val="20"/>
                <w:szCs w:val="20"/>
                <w:lang w:val="bs-Latn-BA"/>
              </w:rPr>
            </w:pPr>
          </w:p>
        </w:tc>
        <w:tc>
          <w:tcPr>
            <w:tcW w:w="847" w:type="dxa"/>
          </w:tcPr>
          <w:p w14:paraId="22018343" w14:textId="77777777" w:rsidR="00B57A3D" w:rsidRPr="00395F1A" w:rsidRDefault="00B57A3D" w:rsidP="003411D6">
            <w:pPr>
              <w:jc w:val="center"/>
              <w:rPr>
                <w:rFonts w:ascii="Candara" w:hAnsi="Candara"/>
                <w:color w:val="000000" w:themeColor="text1"/>
                <w:sz w:val="20"/>
                <w:szCs w:val="20"/>
                <w:lang w:val="bs-Latn-BA"/>
              </w:rPr>
            </w:pPr>
          </w:p>
        </w:tc>
      </w:tr>
      <w:tr w:rsidR="00B57A3D" w:rsidRPr="00395F1A" w14:paraId="1F3D9176" w14:textId="77777777" w:rsidTr="003411D6">
        <w:tc>
          <w:tcPr>
            <w:tcW w:w="2566" w:type="dxa"/>
          </w:tcPr>
          <w:p w14:paraId="635A8574" w14:textId="77777777" w:rsidR="00B57A3D" w:rsidRPr="00395F1A" w:rsidRDefault="00B57A3D" w:rsidP="003411D6">
            <w:pPr>
              <w:ind w:firstLine="171"/>
              <w:rPr>
                <w:rFonts w:ascii="Candara" w:hAnsi="Candara"/>
                <w:color w:val="000000" w:themeColor="text1"/>
                <w:sz w:val="20"/>
                <w:szCs w:val="20"/>
                <w:lang w:val="bs-Latn-BA"/>
              </w:rPr>
            </w:pPr>
            <w:r w:rsidRPr="00395F1A">
              <w:rPr>
                <w:rFonts w:ascii="Candara" w:hAnsi="Candara"/>
                <w:color w:val="000000" w:themeColor="text1"/>
                <w:sz w:val="20"/>
                <w:szCs w:val="20"/>
                <w:lang w:val="bs-Latn-BA"/>
              </w:rPr>
              <w:t>Muškarci</w:t>
            </w:r>
          </w:p>
        </w:tc>
        <w:tc>
          <w:tcPr>
            <w:tcW w:w="722" w:type="dxa"/>
            <w:vAlign w:val="bottom"/>
          </w:tcPr>
          <w:p w14:paraId="22BEA51C"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23</w:t>
            </w:r>
            <w:r>
              <w:rPr>
                <w:rFonts w:ascii="Candara" w:eastAsia="Times New Roman" w:hAnsi="Candara"/>
                <w:color w:val="000000"/>
                <w:sz w:val="20"/>
                <w:szCs w:val="20"/>
              </w:rPr>
              <w:t>.</w:t>
            </w:r>
            <w:r w:rsidRPr="00D95463">
              <w:rPr>
                <w:rFonts w:ascii="Candara" w:eastAsia="Times New Roman" w:hAnsi="Candara"/>
                <w:color w:val="000000"/>
                <w:sz w:val="20"/>
                <w:szCs w:val="20"/>
              </w:rPr>
              <w:t>757</w:t>
            </w:r>
          </w:p>
        </w:tc>
        <w:tc>
          <w:tcPr>
            <w:tcW w:w="846" w:type="dxa"/>
            <w:vAlign w:val="bottom"/>
          </w:tcPr>
          <w:p w14:paraId="06D0E137"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23</w:t>
            </w:r>
            <w:r>
              <w:rPr>
                <w:rFonts w:ascii="Candara" w:eastAsia="Times New Roman" w:hAnsi="Candara"/>
                <w:color w:val="000000"/>
                <w:sz w:val="20"/>
                <w:szCs w:val="20"/>
              </w:rPr>
              <w:t>.</w:t>
            </w:r>
            <w:r w:rsidRPr="00D95463">
              <w:rPr>
                <w:rFonts w:ascii="Candara" w:eastAsia="Times New Roman" w:hAnsi="Candara"/>
                <w:color w:val="000000"/>
                <w:sz w:val="20"/>
                <w:szCs w:val="20"/>
              </w:rPr>
              <w:t>899</w:t>
            </w:r>
          </w:p>
        </w:tc>
        <w:tc>
          <w:tcPr>
            <w:tcW w:w="845" w:type="dxa"/>
            <w:vAlign w:val="bottom"/>
          </w:tcPr>
          <w:p w14:paraId="165CBDBF"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22</w:t>
            </w:r>
            <w:r>
              <w:rPr>
                <w:rFonts w:ascii="Candara" w:eastAsia="Times New Roman" w:hAnsi="Candara"/>
                <w:color w:val="000000"/>
                <w:sz w:val="20"/>
                <w:szCs w:val="20"/>
              </w:rPr>
              <w:t>.</w:t>
            </w:r>
            <w:r w:rsidRPr="00D95463">
              <w:rPr>
                <w:rFonts w:ascii="Candara" w:eastAsia="Times New Roman" w:hAnsi="Candara"/>
                <w:color w:val="000000"/>
                <w:sz w:val="20"/>
                <w:szCs w:val="20"/>
              </w:rPr>
              <w:t>909</w:t>
            </w:r>
          </w:p>
        </w:tc>
        <w:tc>
          <w:tcPr>
            <w:tcW w:w="849" w:type="dxa"/>
            <w:vAlign w:val="bottom"/>
          </w:tcPr>
          <w:p w14:paraId="7EE7F5CA"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21</w:t>
            </w:r>
            <w:r>
              <w:rPr>
                <w:rFonts w:ascii="Candara" w:eastAsia="Times New Roman" w:hAnsi="Candara"/>
                <w:color w:val="000000"/>
                <w:sz w:val="20"/>
                <w:szCs w:val="20"/>
              </w:rPr>
              <w:t>.</w:t>
            </w:r>
            <w:r w:rsidRPr="00D95463">
              <w:rPr>
                <w:rFonts w:ascii="Candara" w:eastAsia="Times New Roman" w:hAnsi="Candara"/>
                <w:color w:val="000000"/>
                <w:sz w:val="20"/>
                <w:szCs w:val="20"/>
              </w:rPr>
              <w:t>032</w:t>
            </w:r>
          </w:p>
        </w:tc>
        <w:tc>
          <w:tcPr>
            <w:tcW w:w="846" w:type="dxa"/>
            <w:vAlign w:val="bottom"/>
          </w:tcPr>
          <w:p w14:paraId="23CD496F"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19</w:t>
            </w:r>
            <w:r>
              <w:rPr>
                <w:rFonts w:ascii="Candara" w:eastAsia="Times New Roman" w:hAnsi="Candara"/>
                <w:color w:val="000000"/>
                <w:sz w:val="20"/>
                <w:szCs w:val="20"/>
              </w:rPr>
              <w:t>.</w:t>
            </w:r>
            <w:r w:rsidRPr="00D95463">
              <w:rPr>
                <w:rFonts w:ascii="Candara" w:eastAsia="Times New Roman" w:hAnsi="Candara"/>
                <w:color w:val="000000"/>
                <w:sz w:val="20"/>
                <w:szCs w:val="20"/>
              </w:rPr>
              <w:t>155</w:t>
            </w:r>
          </w:p>
        </w:tc>
        <w:tc>
          <w:tcPr>
            <w:tcW w:w="850" w:type="dxa"/>
            <w:vAlign w:val="bottom"/>
          </w:tcPr>
          <w:p w14:paraId="1586F554"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15</w:t>
            </w:r>
            <w:r>
              <w:rPr>
                <w:rFonts w:ascii="Candara" w:eastAsia="Times New Roman" w:hAnsi="Candara"/>
                <w:color w:val="000000"/>
                <w:sz w:val="20"/>
                <w:szCs w:val="20"/>
              </w:rPr>
              <w:t>.</w:t>
            </w:r>
            <w:r w:rsidRPr="00D95463">
              <w:rPr>
                <w:rFonts w:ascii="Candara" w:eastAsia="Times New Roman" w:hAnsi="Candara"/>
                <w:color w:val="000000"/>
                <w:sz w:val="20"/>
                <w:szCs w:val="20"/>
              </w:rPr>
              <w:t>203</w:t>
            </w:r>
          </w:p>
        </w:tc>
        <w:tc>
          <w:tcPr>
            <w:tcW w:w="848" w:type="dxa"/>
            <w:vAlign w:val="bottom"/>
          </w:tcPr>
          <w:p w14:paraId="757E4E5C"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15</w:t>
            </w:r>
            <w:r>
              <w:rPr>
                <w:rFonts w:ascii="Candara" w:eastAsia="Times New Roman" w:hAnsi="Candara"/>
                <w:color w:val="000000"/>
                <w:sz w:val="20"/>
                <w:szCs w:val="20"/>
              </w:rPr>
              <w:t>.</w:t>
            </w:r>
            <w:r w:rsidRPr="00D95463">
              <w:rPr>
                <w:rFonts w:ascii="Candara" w:eastAsia="Times New Roman" w:hAnsi="Candara"/>
                <w:color w:val="000000"/>
                <w:sz w:val="20"/>
                <w:szCs w:val="20"/>
              </w:rPr>
              <w:t>558</w:t>
            </w:r>
          </w:p>
        </w:tc>
        <w:tc>
          <w:tcPr>
            <w:tcW w:w="847" w:type="dxa"/>
            <w:vAlign w:val="bottom"/>
          </w:tcPr>
          <w:p w14:paraId="09911E21"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14</w:t>
            </w:r>
            <w:r>
              <w:rPr>
                <w:rFonts w:ascii="Candara" w:eastAsia="Times New Roman" w:hAnsi="Candara"/>
                <w:color w:val="000000"/>
                <w:sz w:val="20"/>
                <w:szCs w:val="20"/>
              </w:rPr>
              <w:t>.</w:t>
            </w:r>
            <w:r w:rsidRPr="00D95463">
              <w:rPr>
                <w:rFonts w:ascii="Candara" w:eastAsia="Times New Roman" w:hAnsi="Candara"/>
                <w:color w:val="000000"/>
                <w:sz w:val="20"/>
                <w:szCs w:val="20"/>
              </w:rPr>
              <w:t>670</w:t>
            </w:r>
          </w:p>
        </w:tc>
      </w:tr>
      <w:tr w:rsidR="00B57A3D" w:rsidRPr="00395F1A" w14:paraId="37F74423" w14:textId="77777777" w:rsidTr="003411D6">
        <w:tc>
          <w:tcPr>
            <w:tcW w:w="2566" w:type="dxa"/>
          </w:tcPr>
          <w:p w14:paraId="18021B8F" w14:textId="77777777" w:rsidR="00B57A3D" w:rsidRPr="00395F1A" w:rsidRDefault="00B57A3D" w:rsidP="003411D6">
            <w:pPr>
              <w:ind w:firstLine="171"/>
              <w:rPr>
                <w:rFonts w:ascii="Candara" w:hAnsi="Candara"/>
                <w:color w:val="000000" w:themeColor="text1"/>
                <w:sz w:val="20"/>
                <w:szCs w:val="20"/>
                <w:lang w:val="bs-Latn-BA"/>
              </w:rPr>
            </w:pPr>
            <w:r w:rsidRPr="00395F1A">
              <w:rPr>
                <w:rFonts w:ascii="Candara" w:hAnsi="Candara"/>
                <w:color w:val="000000" w:themeColor="text1"/>
                <w:sz w:val="20"/>
                <w:szCs w:val="20"/>
                <w:lang w:val="bs-Latn-BA"/>
              </w:rPr>
              <w:t>Žene</w:t>
            </w:r>
          </w:p>
        </w:tc>
        <w:tc>
          <w:tcPr>
            <w:tcW w:w="722" w:type="dxa"/>
            <w:vAlign w:val="bottom"/>
          </w:tcPr>
          <w:p w14:paraId="23E7FF90"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22</w:t>
            </w:r>
            <w:r>
              <w:rPr>
                <w:rFonts w:ascii="Candara" w:eastAsia="Times New Roman" w:hAnsi="Candara"/>
                <w:color w:val="000000"/>
                <w:sz w:val="20"/>
                <w:szCs w:val="20"/>
              </w:rPr>
              <w:t>.</w:t>
            </w:r>
            <w:r w:rsidRPr="00D95463">
              <w:rPr>
                <w:rFonts w:ascii="Candara" w:eastAsia="Times New Roman" w:hAnsi="Candara"/>
                <w:color w:val="000000"/>
                <w:sz w:val="20"/>
                <w:szCs w:val="20"/>
              </w:rPr>
              <w:t>346</w:t>
            </w:r>
          </w:p>
        </w:tc>
        <w:tc>
          <w:tcPr>
            <w:tcW w:w="846" w:type="dxa"/>
            <w:vAlign w:val="bottom"/>
          </w:tcPr>
          <w:p w14:paraId="1643FD26"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22</w:t>
            </w:r>
            <w:r>
              <w:rPr>
                <w:rFonts w:ascii="Candara" w:eastAsia="Times New Roman" w:hAnsi="Candara"/>
                <w:color w:val="000000"/>
                <w:sz w:val="20"/>
                <w:szCs w:val="20"/>
              </w:rPr>
              <w:t>.</w:t>
            </w:r>
            <w:r w:rsidRPr="00D95463">
              <w:rPr>
                <w:rFonts w:ascii="Candara" w:eastAsia="Times New Roman" w:hAnsi="Candara"/>
                <w:color w:val="000000"/>
                <w:sz w:val="20"/>
                <w:szCs w:val="20"/>
              </w:rPr>
              <w:t>536</w:t>
            </w:r>
          </w:p>
        </w:tc>
        <w:tc>
          <w:tcPr>
            <w:tcW w:w="845" w:type="dxa"/>
            <w:vAlign w:val="bottom"/>
          </w:tcPr>
          <w:p w14:paraId="4953595F"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22</w:t>
            </w:r>
            <w:r>
              <w:rPr>
                <w:rFonts w:ascii="Candara" w:eastAsia="Times New Roman" w:hAnsi="Candara"/>
                <w:color w:val="000000"/>
                <w:sz w:val="20"/>
                <w:szCs w:val="20"/>
              </w:rPr>
              <w:t>.</w:t>
            </w:r>
            <w:r w:rsidRPr="00D95463">
              <w:rPr>
                <w:rFonts w:ascii="Candara" w:eastAsia="Times New Roman" w:hAnsi="Candara"/>
                <w:color w:val="000000"/>
                <w:sz w:val="20"/>
                <w:szCs w:val="20"/>
              </w:rPr>
              <w:t>287</w:t>
            </w:r>
          </w:p>
        </w:tc>
        <w:tc>
          <w:tcPr>
            <w:tcW w:w="849" w:type="dxa"/>
            <w:vAlign w:val="bottom"/>
          </w:tcPr>
          <w:p w14:paraId="1D985EB1"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21</w:t>
            </w:r>
            <w:r>
              <w:rPr>
                <w:rFonts w:ascii="Candara" w:eastAsia="Times New Roman" w:hAnsi="Candara"/>
                <w:color w:val="000000"/>
                <w:sz w:val="20"/>
                <w:szCs w:val="20"/>
              </w:rPr>
              <w:t>.</w:t>
            </w:r>
            <w:r w:rsidRPr="00D95463">
              <w:rPr>
                <w:rFonts w:ascii="Candara" w:eastAsia="Times New Roman" w:hAnsi="Candara"/>
                <w:color w:val="000000"/>
                <w:sz w:val="20"/>
                <w:szCs w:val="20"/>
              </w:rPr>
              <w:t>453</w:t>
            </w:r>
          </w:p>
        </w:tc>
        <w:tc>
          <w:tcPr>
            <w:tcW w:w="846" w:type="dxa"/>
            <w:vAlign w:val="bottom"/>
          </w:tcPr>
          <w:p w14:paraId="79756338"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19</w:t>
            </w:r>
            <w:r>
              <w:rPr>
                <w:rFonts w:ascii="Candara" w:eastAsia="Times New Roman" w:hAnsi="Candara"/>
                <w:color w:val="000000"/>
                <w:sz w:val="20"/>
                <w:szCs w:val="20"/>
              </w:rPr>
              <w:t>.</w:t>
            </w:r>
            <w:r w:rsidRPr="00D95463">
              <w:rPr>
                <w:rFonts w:ascii="Candara" w:eastAsia="Times New Roman" w:hAnsi="Candara"/>
                <w:color w:val="000000"/>
                <w:sz w:val="20"/>
                <w:szCs w:val="20"/>
              </w:rPr>
              <w:t>017</w:t>
            </w:r>
          </w:p>
        </w:tc>
        <w:tc>
          <w:tcPr>
            <w:tcW w:w="850" w:type="dxa"/>
            <w:vAlign w:val="bottom"/>
          </w:tcPr>
          <w:p w14:paraId="276C6105"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18</w:t>
            </w:r>
            <w:r>
              <w:rPr>
                <w:rFonts w:ascii="Candara" w:eastAsia="Times New Roman" w:hAnsi="Candara"/>
                <w:color w:val="000000"/>
                <w:sz w:val="20"/>
                <w:szCs w:val="20"/>
              </w:rPr>
              <w:t>.</w:t>
            </w:r>
            <w:r w:rsidRPr="00D95463">
              <w:rPr>
                <w:rFonts w:ascii="Candara" w:eastAsia="Times New Roman" w:hAnsi="Candara"/>
                <w:color w:val="000000"/>
                <w:sz w:val="20"/>
                <w:szCs w:val="20"/>
              </w:rPr>
              <w:t>895</w:t>
            </w:r>
          </w:p>
        </w:tc>
        <w:tc>
          <w:tcPr>
            <w:tcW w:w="848" w:type="dxa"/>
            <w:vAlign w:val="bottom"/>
          </w:tcPr>
          <w:p w14:paraId="03D2B218"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19</w:t>
            </w:r>
            <w:r>
              <w:rPr>
                <w:rFonts w:ascii="Candara" w:eastAsia="Times New Roman" w:hAnsi="Candara"/>
                <w:color w:val="000000"/>
                <w:sz w:val="20"/>
                <w:szCs w:val="20"/>
              </w:rPr>
              <w:t>.</w:t>
            </w:r>
            <w:r w:rsidRPr="00D95463">
              <w:rPr>
                <w:rFonts w:ascii="Candara" w:eastAsia="Times New Roman" w:hAnsi="Candara"/>
                <w:color w:val="000000"/>
                <w:sz w:val="20"/>
                <w:szCs w:val="20"/>
              </w:rPr>
              <w:t>424</w:t>
            </w:r>
          </w:p>
        </w:tc>
        <w:tc>
          <w:tcPr>
            <w:tcW w:w="847" w:type="dxa"/>
            <w:vAlign w:val="bottom"/>
          </w:tcPr>
          <w:p w14:paraId="4506FBD0"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17</w:t>
            </w:r>
            <w:r>
              <w:rPr>
                <w:rFonts w:ascii="Candara" w:eastAsia="Times New Roman" w:hAnsi="Candara"/>
                <w:color w:val="000000"/>
                <w:sz w:val="20"/>
                <w:szCs w:val="20"/>
              </w:rPr>
              <w:t>.</w:t>
            </w:r>
            <w:r w:rsidRPr="00D95463">
              <w:rPr>
                <w:rFonts w:ascii="Candara" w:eastAsia="Times New Roman" w:hAnsi="Candara"/>
                <w:color w:val="000000"/>
                <w:sz w:val="20"/>
                <w:szCs w:val="20"/>
              </w:rPr>
              <w:t>956</w:t>
            </w:r>
          </w:p>
        </w:tc>
      </w:tr>
      <w:tr w:rsidR="00B57A3D" w:rsidRPr="00395F1A" w14:paraId="5E0F713E" w14:textId="77777777" w:rsidTr="003411D6">
        <w:tc>
          <w:tcPr>
            <w:tcW w:w="2566" w:type="dxa"/>
          </w:tcPr>
          <w:p w14:paraId="23FDC9EF" w14:textId="77777777" w:rsidR="00B57A3D" w:rsidRPr="00395F1A" w:rsidRDefault="00B57A3D" w:rsidP="003411D6">
            <w:pPr>
              <w:rPr>
                <w:rFonts w:ascii="Candara" w:hAnsi="Candara"/>
                <w:color w:val="000000" w:themeColor="text1"/>
                <w:sz w:val="20"/>
                <w:szCs w:val="20"/>
                <w:lang w:val="bs-Latn-BA"/>
              </w:rPr>
            </w:pPr>
            <w:r w:rsidRPr="00395F1A">
              <w:rPr>
                <w:rFonts w:ascii="Candara" w:hAnsi="Candara"/>
                <w:color w:val="000000" w:themeColor="text1"/>
                <w:sz w:val="20"/>
                <w:szCs w:val="20"/>
                <w:lang w:val="bs-Latn-BA"/>
              </w:rPr>
              <w:t>Stopa nezaposlenost (%)</w:t>
            </w:r>
          </w:p>
        </w:tc>
        <w:tc>
          <w:tcPr>
            <w:tcW w:w="722" w:type="dxa"/>
          </w:tcPr>
          <w:p w14:paraId="5A3899C8" w14:textId="77777777" w:rsidR="00B57A3D" w:rsidRPr="00395F1A" w:rsidRDefault="00B57A3D" w:rsidP="003411D6">
            <w:pPr>
              <w:jc w:val="center"/>
              <w:rPr>
                <w:rFonts w:ascii="Candara" w:hAnsi="Candara"/>
                <w:color w:val="000000" w:themeColor="text1"/>
                <w:sz w:val="20"/>
                <w:szCs w:val="20"/>
                <w:lang w:val="bs-Latn-BA"/>
              </w:rPr>
            </w:pPr>
          </w:p>
        </w:tc>
        <w:tc>
          <w:tcPr>
            <w:tcW w:w="846" w:type="dxa"/>
          </w:tcPr>
          <w:p w14:paraId="48708431" w14:textId="77777777" w:rsidR="00B57A3D" w:rsidRPr="00395F1A" w:rsidRDefault="00B57A3D" w:rsidP="003411D6">
            <w:pPr>
              <w:jc w:val="center"/>
              <w:rPr>
                <w:rFonts w:ascii="Candara" w:hAnsi="Candara"/>
                <w:color w:val="000000" w:themeColor="text1"/>
                <w:sz w:val="20"/>
                <w:szCs w:val="20"/>
                <w:lang w:val="bs-Latn-BA"/>
              </w:rPr>
            </w:pPr>
          </w:p>
        </w:tc>
        <w:tc>
          <w:tcPr>
            <w:tcW w:w="845" w:type="dxa"/>
          </w:tcPr>
          <w:p w14:paraId="1F8C3347" w14:textId="77777777" w:rsidR="00B57A3D" w:rsidRPr="00395F1A" w:rsidRDefault="00B57A3D" w:rsidP="003411D6">
            <w:pPr>
              <w:jc w:val="center"/>
              <w:rPr>
                <w:rFonts w:ascii="Candara" w:hAnsi="Candara"/>
                <w:color w:val="000000" w:themeColor="text1"/>
                <w:sz w:val="20"/>
                <w:szCs w:val="20"/>
                <w:lang w:val="bs-Latn-BA"/>
              </w:rPr>
            </w:pPr>
          </w:p>
        </w:tc>
        <w:tc>
          <w:tcPr>
            <w:tcW w:w="849" w:type="dxa"/>
          </w:tcPr>
          <w:p w14:paraId="6097FEB6" w14:textId="77777777" w:rsidR="00B57A3D" w:rsidRPr="00395F1A" w:rsidRDefault="00B57A3D" w:rsidP="003411D6">
            <w:pPr>
              <w:jc w:val="center"/>
              <w:rPr>
                <w:rFonts w:ascii="Candara" w:hAnsi="Candara"/>
                <w:color w:val="000000" w:themeColor="text1"/>
                <w:sz w:val="20"/>
                <w:szCs w:val="20"/>
                <w:lang w:val="bs-Latn-BA"/>
              </w:rPr>
            </w:pPr>
          </w:p>
        </w:tc>
        <w:tc>
          <w:tcPr>
            <w:tcW w:w="846" w:type="dxa"/>
          </w:tcPr>
          <w:p w14:paraId="421376BE" w14:textId="77777777" w:rsidR="00B57A3D" w:rsidRPr="00395F1A" w:rsidRDefault="00B57A3D" w:rsidP="003411D6">
            <w:pPr>
              <w:jc w:val="center"/>
              <w:rPr>
                <w:rFonts w:ascii="Candara" w:hAnsi="Candara"/>
                <w:color w:val="000000" w:themeColor="text1"/>
                <w:sz w:val="20"/>
                <w:szCs w:val="20"/>
                <w:lang w:val="bs-Latn-BA"/>
              </w:rPr>
            </w:pPr>
          </w:p>
        </w:tc>
        <w:tc>
          <w:tcPr>
            <w:tcW w:w="850" w:type="dxa"/>
          </w:tcPr>
          <w:p w14:paraId="7FBF1CB4" w14:textId="77777777" w:rsidR="00B57A3D" w:rsidRPr="00395F1A" w:rsidRDefault="00B57A3D" w:rsidP="003411D6">
            <w:pPr>
              <w:jc w:val="center"/>
              <w:rPr>
                <w:rFonts w:ascii="Candara" w:hAnsi="Candara"/>
                <w:color w:val="000000" w:themeColor="text1"/>
                <w:sz w:val="20"/>
                <w:szCs w:val="20"/>
                <w:lang w:val="bs-Latn-BA"/>
              </w:rPr>
            </w:pPr>
          </w:p>
        </w:tc>
        <w:tc>
          <w:tcPr>
            <w:tcW w:w="848" w:type="dxa"/>
          </w:tcPr>
          <w:p w14:paraId="61BD22BE" w14:textId="77777777" w:rsidR="00B57A3D" w:rsidRPr="00395F1A" w:rsidRDefault="00B57A3D" w:rsidP="003411D6">
            <w:pPr>
              <w:jc w:val="center"/>
              <w:rPr>
                <w:rFonts w:ascii="Candara" w:hAnsi="Candara"/>
                <w:color w:val="000000" w:themeColor="text1"/>
                <w:sz w:val="20"/>
                <w:szCs w:val="20"/>
                <w:lang w:val="bs-Latn-BA"/>
              </w:rPr>
            </w:pPr>
          </w:p>
        </w:tc>
        <w:tc>
          <w:tcPr>
            <w:tcW w:w="847" w:type="dxa"/>
          </w:tcPr>
          <w:p w14:paraId="2FEACEE2" w14:textId="77777777" w:rsidR="00B57A3D" w:rsidRPr="00395F1A" w:rsidRDefault="00B57A3D" w:rsidP="003411D6">
            <w:pPr>
              <w:jc w:val="center"/>
              <w:rPr>
                <w:rFonts w:ascii="Candara" w:hAnsi="Candara"/>
                <w:color w:val="000000" w:themeColor="text1"/>
                <w:sz w:val="20"/>
                <w:szCs w:val="20"/>
                <w:lang w:val="bs-Latn-BA"/>
              </w:rPr>
            </w:pPr>
          </w:p>
        </w:tc>
      </w:tr>
      <w:tr w:rsidR="00B57A3D" w:rsidRPr="00395F1A" w14:paraId="1D061C56" w14:textId="77777777" w:rsidTr="003411D6">
        <w:tc>
          <w:tcPr>
            <w:tcW w:w="2566" w:type="dxa"/>
          </w:tcPr>
          <w:p w14:paraId="117839C2" w14:textId="77777777" w:rsidR="00B57A3D" w:rsidRPr="00395F1A" w:rsidRDefault="00B57A3D" w:rsidP="003411D6">
            <w:pPr>
              <w:ind w:firstLine="171"/>
              <w:rPr>
                <w:rFonts w:ascii="Candara" w:hAnsi="Candara"/>
                <w:color w:val="000000" w:themeColor="text1"/>
                <w:sz w:val="20"/>
                <w:szCs w:val="20"/>
                <w:lang w:val="bs-Latn-BA"/>
              </w:rPr>
            </w:pPr>
            <w:r w:rsidRPr="00395F1A">
              <w:rPr>
                <w:rFonts w:ascii="Candara" w:hAnsi="Candara"/>
                <w:color w:val="000000" w:themeColor="text1"/>
                <w:sz w:val="20"/>
                <w:szCs w:val="20"/>
                <w:lang w:val="bs-Latn-BA"/>
              </w:rPr>
              <w:t>Ukupna</w:t>
            </w:r>
          </w:p>
        </w:tc>
        <w:tc>
          <w:tcPr>
            <w:tcW w:w="722" w:type="dxa"/>
            <w:vAlign w:val="bottom"/>
          </w:tcPr>
          <w:p w14:paraId="4C4C7FF9"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58,9</w:t>
            </w:r>
          </w:p>
        </w:tc>
        <w:tc>
          <w:tcPr>
            <w:tcW w:w="846" w:type="dxa"/>
            <w:vAlign w:val="bottom"/>
          </w:tcPr>
          <w:p w14:paraId="2DD64BA6"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59,3</w:t>
            </w:r>
          </w:p>
        </w:tc>
        <w:tc>
          <w:tcPr>
            <w:tcW w:w="845" w:type="dxa"/>
            <w:vAlign w:val="bottom"/>
          </w:tcPr>
          <w:p w14:paraId="1120F121"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58,0</w:t>
            </w:r>
          </w:p>
        </w:tc>
        <w:tc>
          <w:tcPr>
            <w:tcW w:w="849" w:type="dxa"/>
            <w:vAlign w:val="bottom"/>
          </w:tcPr>
          <w:p w14:paraId="37CF3FF4"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53,2</w:t>
            </w:r>
          </w:p>
        </w:tc>
        <w:tc>
          <w:tcPr>
            <w:tcW w:w="846" w:type="dxa"/>
            <w:vAlign w:val="bottom"/>
          </w:tcPr>
          <w:p w14:paraId="24D539A0"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50,3</w:t>
            </w:r>
          </w:p>
        </w:tc>
        <w:tc>
          <w:tcPr>
            <w:tcW w:w="850" w:type="dxa"/>
            <w:vAlign w:val="bottom"/>
          </w:tcPr>
          <w:p w14:paraId="23107BA1"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47,2</w:t>
            </w:r>
          </w:p>
        </w:tc>
        <w:tc>
          <w:tcPr>
            <w:tcW w:w="848" w:type="dxa"/>
            <w:vAlign w:val="bottom"/>
          </w:tcPr>
          <w:p w14:paraId="4A63946C"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48,5</w:t>
            </w:r>
          </w:p>
        </w:tc>
        <w:tc>
          <w:tcPr>
            <w:tcW w:w="847" w:type="dxa"/>
            <w:vAlign w:val="bottom"/>
          </w:tcPr>
          <w:p w14:paraId="6941D144"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46,4</w:t>
            </w:r>
          </w:p>
        </w:tc>
      </w:tr>
      <w:tr w:rsidR="00B57A3D" w:rsidRPr="00395F1A" w14:paraId="388D7CED" w14:textId="77777777" w:rsidTr="003411D6">
        <w:tc>
          <w:tcPr>
            <w:tcW w:w="2566" w:type="dxa"/>
          </w:tcPr>
          <w:p w14:paraId="0E79C1AC" w14:textId="77777777" w:rsidR="00B57A3D" w:rsidRPr="00395F1A" w:rsidRDefault="00B57A3D" w:rsidP="003411D6">
            <w:pPr>
              <w:ind w:firstLine="171"/>
              <w:rPr>
                <w:rFonts w:ascii="Candara" w:hAnsi="Candara"/>
                <w:color w:val="000000" w:themeColor="text1"/>
                <w:sz w:val="20"/>
                <w:szCs w:val="20"/>
                <w:lang w:val="bs-Latn-BA"/>
              </w:rPr>
            </w:pPr>
            <w:r w:rsidRPr="00395F1A">
              <w:rPr>
                <w:rFonts w:ascii="Candara" w:hAnsi="Candara"/>
                <w:color w:val="000000" w:themeColor="text1"/>
                <w:sz w:val="20"/>
                <w:szCs w:val="20"/>
                <w:lang w:val="bs-Latn-BA"/>
              </w:rPr>
              <w:t>Muškarci</w:t>
            </w:r>
          </w:p>
        </w:tc>
        <w:tc>
          <w:tcPr>
            <w:tcW w:w="722" w:type="dxa"/>
            <w:vAlign w:val="bottom"/>
          </w:tcPr>
          <w:p w14:paraId="7007A053"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55,7</w:t>
            </w:r>
          </w:p>
        </w:tc>
        <w:tc>
          <w:tcPr>
            <w:tcW w:w="846" w:type="dxa"/>
            <w:vAlign w:val="bottom"/>
          </w:tcPr>
          <w:p w14:paraId="6F9E7CDF"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56,0</w:t>
            </w:r>
          </w:p>
        </w:tc>
        <w:tc>
          <w:tcPr>
            <w:tcW w:w="845" w:type="dxa"/>
            <w:vAlign w:val="bottom"/>
          </w:tcPr>
          <w:p w14:paraId="2E29666E"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54,2</w:t>
            </w:r>
          </w:p>
        </w:tc>
        <w:tc>
          <w:tcPr>
            <w:tcW w:w="849" w:type="dxa"/>
            <w:vAlign w:val="bottom"/>
          </w:tcPr>
          <w:p w14:paraId="054B67B3"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49,1</w:t>
            </w:r>
          </w:p>
        </w:tc>
        <w:tc>
          <w:tcPr>
            <w:tcW w:w="846" w:type="dxa"/>
            <w:vAlign w:val="bottom"/>
          </w:tcPr>
          <w:p w14:paraId="38D5FA6C"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46,9</w:t>
            </w:r>
          </w:p>
        </w:tc>
        <w:tc>
          <w:tcPr>
            <w:tcW w:w="850" w:type="dxa"/>
            <w:vAlign w:val="bottom"/>
          </w:tcPr>
          <w:p w14:paraId="03F4C426"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41,0</w:t>
            </w:r>
          </w:p>
        </w:tc>
        <w:tc>
          <w:tcPr>
            <w:tcW w:w="848" w:type="dxa"/>
            <w:vAlign w:val="bottom"/>
          </w:tcPr>
          <w:p w14:paraId="6015A125"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42,3</w:t>
            </w:r>
          </w:p>
        </w:tc>
        <w:tc>
          <w:tcPr>
            <w:tcW w:w="847" w:type="dxa"/>
            <w:vAlign w:val="bottom"/>
          </w:tcPr>
          <w:p w14:paraId="38D40340"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40,5</w:t>
            </w:r>
          </w:p>
        </w:tc>
      </w:tr>
      <w:tr w:rsidR="00B57A3D" w:rsidRPr="00395F1A" w14:paraId="54A3235B" w14:textId="77777777" w:rsidTr="003411D6">
        <w:tc>
          <w:tcPr>
            <w:tcW w:w="2566" w:type="dxa"/>
          </w:tcPr>
          <w:p w14:paraId="26FE5F4C" w14:textId="77777777" w:rsidR="00B57A3D" w:rsidRPr="00395F1A" w:rsidRDefault="00B57A3D" w:rsidP="003411D6">
            <w:pPr>
              <w:ind w:firstLine="171"/>
              <w:rPr>
                <w:rFonts w:ascii="Candara" w:hAnsi="Candara"/>
                <w:color w:val="000000" w:themeColor="text1"/>
                <w:sz w:val="20"/>
                <w:szCs w:val="20"/>
                <w:lang w:val="bs-Latn-BA"/>
              </w:rPr>
            </w:pPr>
            <w:r w:rsidRPr="00395F1A">
              <w:rPr>
                <w:rFonts w:ascii="Candara" w:hAnsi="Candara"/>
                <w:color w:val="000000" w:themeColor="text1"/>
                <w:sz w:val="20"/>
                <w:szCs w:val="20"/>
                <w:lang w:val="bs-Latn-BA"/>
              </w:rPr>
              <w:t>Žene</w:t>
            </w:r>
          </w:p>
        </w:tc>
        <w:tc>
          <w:tcPr>
            <w:tcW w:w="722" w:type="dxa"/>
            <w:vAlign w:val="bottom"/>
          </w:tcPr>
          <w:p w14:paraId="079AC03A"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62,7</w:t>
            </w:r>
          </w:p>
        </w:tc>
        <w:tc>
          <w:tcPr>
            <w:tcW w:w="846" w:type="dxa"/>
            <w:vAlign w:val="bottom"/>
          </w:tcPr>
          <w:p w14:paraId="56CD2DD6"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63,2</w:t>
            </w:r>
          </w:p>
        </w:tc>
        <w:tc>
          <w:tcPr>
            <w:tcW w:w="845" w:type="dxa"/>
            <w:vAlign w:val="bottom"/>
          </w:tcPr>
          <w:p w14:paraId="1864507F"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62,5</w:t>
            </w:r>
          </w:p>
        </w:tc>
        <w:tc>
          <w:tcPr>
            <w:tcW w:w="849" w:type="dxa"/>
            <w:vAlign w:val="bottom"/>
          </w:tcPr>
          <w:p w14:paraId="5B70E53D"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57,9</w:t>
            </w:r>
          </w:p>
        </w:tc>
        <w:tc>
          <w:tcPr>
            <w:tcW w:w="846" w:type="dxa"/>
            <w:vAlign w:val="bottom"/>
          </w:tcPr>
          <w:p w14:paraId="15172B7B"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54,3</w:t>
            </w:r>
          </w:p>
        </w:tc>
        <w:tc>
          <w:tcPr>
            <w:tcW w:w="850" w:type="dxa"/>
            <w:vAlign w:val="bottom"/>
          </w:tcPr>
          <w:p w14:paraId="34EBCAC0"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53,6</w:t>
            </w:r>
          </w:p>
        </w:tc>
        <w:tc>
          <w:tcPr>
            <w:tcW w:w="848" w:type="dxa"/>
            <w:vAlign w:val="bottom"/>
          </w:tcPr>
          <w:p w14:paraId="54CE0303"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55,1</w:t>
            </w:r>
          </w:p>
        </w:tc>
        <w:tc>
          <w:tcPr>
            <w:tcW w:w="847" w:type="dxa"/>
            <w:vAlign w:val="bottom"/>
          </w:tcPr>
          <w:p w14:paraId="7E566D11" w14:textId="77777777" w:rsidR="00B57A3D" w:rsidRPr="00395F1A" w:rsidRDefault="00B57A3D" w:rsidP="003411D6">
            <w:pPr>
              <w:jc w:val="center"/>
              <w:rPr>
                <w:rFonts w:ascii="Candara" w:hAnsi="Candara"/>
                <w:color w:val="000000" w:themeColor="text1"/>
                <w:sz w:val="20"/>
                <w:szCs w:val="20"/>
                <w:lang w:val="bs-Latn-BA"/>
              </w:rPr>
            </w:pPr>
            <w:r w:rsidRPr="00D95463">
              <w:rPr>
                <w:rFonts w:ascii="Candara" w:eastAsia="Times New Roman" w:hAnsi="Candara"/>
                <w:color w:val="000000"/>
                <w:sz w:val="20"/>
                <w:szCs w:val="20"/>
              </w:rPr>
              <w:t>52,7</w:t>
            </w:r>
          </w:p>
        </w:tc>
      </w:tr>
    </w:tbl>
    <w:p w14:paraId="11902F68" w14:textId="77777777" w:rsidR="00B57A3D" w:rsidRPr="006715D0" w:rsidRDefault="00B57A3D" w:rsidP="00B57A3D">
      <w:pPr>
        <w:jc w:val="both"/>
        <w:rPr>
          <w:rFonts w:ascii="Candara" w:hAnsi="Candara"/>
          <w:b/>
          <w:i/>
          <w:color w:val="000000" w:themeColor="text1"/>
          <w:sz w:val="22"/>
          <w:szCs w:val="22"/>
          <w:lang w:val="bs-Latn-BA"/>
        </w:rPr>
      </w:pPr>
      <w:r w:rsidRPr="006715D0">
        <w:rPr>
          <w:rFonts w:ascii="Candara" w:hAnsi="Candara"/>
          <w:b/>
          <w:i/>
          <w:color w:val="000000" w:themeColor="text1"/>
          <w:sz w:val="20"/>
          <w:szCs w:val="20"/>
          <w:lang w:val="bs-Latn-BA"/>
        </w:rPr>
        <w:t>Izvor:</w:t>
      </w:r>
      <w:r w:rsidRPr="006715D0">
        <w:rPr>
          <w:rFonts w:ascii="Candara" w:hAnsi="Candara"/>
          <w:i/>
          <w:color w:val="000000" w:themeColor="text1"/>
          <w:sz w:val="20"/>
          <w:szCs w:val="20"/>
          <w:lang w:val="bs-Latn-BA"/>
        </w:rPr>
        <w:t xml:space="preserve"> Statistički  tematski bilten Zaposlenost, nezaposlenost i plaće Federalnog zavoda za statistiku i Bilteni Federalnog zavoda za programiranje razvoja Socio-ekonomski pokazatelji po općinama</w:t>
      </w:r>
    </w:p>
    <w:p w14:paraId="637757FC" w14:textId="77777777" w:rsidR="00B57A3D" w:rsidRDefault="00B57A3D" w:rsidP="00B57A3D">
      <w:pPr>
        <w:jc w:val="center"/>
        <w:rPr>
          <w:rFonts w:ascii="Candara" w:hAnsi="Candara"/>
          <w:b/>
          <w:color w:val="2F5496" w:themeColor="accent5" w:themeShade="BF"/>
          <w:sz w:val="22"/>
          <w:szCs w:val="22"/>
          <w:lang w:val="hr-HR"/>
        </w:rPr>
      </w:pPr>
    </w:p>
    <w:p w14:paraId="74774904" w14:textId="77777777" w:rsidR="00B57A3D" w:rsidRDefault="00B57A3D" w:rsidP="00B57A3D">
      <w:pPr>
        <w:jc w:val="center"/>
        <w:rPr>
          <w:rFonts w:ascii="Candara" w:hAnsi="Candara"/>
          <w:b/>
          <w:i/>
          <w:color w:val="2F5496" w:themeColor="accent5" w:themeShade="BF"/>
          <w:sz w:val="22"/>
          <w:szCs w:val="22"/>
          <w:lang w:val="hr-HR"/>
        </w:rPr>
      </w:pPr>
    </w:p>
    <w:p w14:paraId="1F3922EE" w14:textId="77777777" w:rsidR="00B57A3D" w:rsidRDefault="00B57A3D" w:rsidP="00B57A3D">
      <w:pPr>
        <w:jc w:val="center"/>
        <w:rPr>
          <w:rFonts w:ascii="Candara" w:hAnsi="Candara"/>
          <w:b/>
          <w:i/>
          <w:color w:val="2F5496" w:themeColor="accent5" w:themeShade="BF"/>
          <w:sz w:val="22"/>
          <w:szCs w:val="22"/>
          <w:lang w:val="hr-HR"/>
        </w:rPr>
      </w:pPr>
    </w:p>
    <w:p w14:paraId="6DFDBD54" w14:textId="77777777" w:rsidR="00B57A3D" w:rsidRDefault="00B57A3D" w:rsidP="00B57A3D">
      <w:pPr>
        <w:jc w:val="center"/>
        <w:rPr>
          <w:rFonts w:ascii="Candara" w:hAnsi="Candara"/>
          <w:b/>
          <w:i/>
          <w:color w:val="2F5496" w:themeColor="accent5" w:themeShade="BF"/>
          <w:sz w:val="22"/>
          <w:szCs w:val="22"/>
          <w:lang w:val="hr-HR"/>
        </w:rPr>
      </w:pPr>
    </w:p>
    <w:p w14:paraId="3A553A8C"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10</w:t>
      </w:r>
    </w:p>
    <w:p w14:paraId="72B3F096" w14:textId="77777777" w:rsidR="00B57A3D" w:rsidRPr="006170F1" w:rsidRDefault="00B57A3D" w:rsidP="00B57A3D">
      <w:pPr>
        <w:pStyle w:val="Opisslike"/>
        <w:spacing w:after="0"/>
        <w:jc w:val="center"/>
        <w:rPr>
          <w:rFonts w:ascii="Candara" w:hAnsi="Candara"/>
          <w:b/>
          <w:color w:val="398B88"/>
          <w:sz w:val="22"/>
          <w:szCs w:val="22"/>
          <w:lang w:val="bs-Latn-BA"/>
        </w:rPr>
      </w:pPr>
      <w:r w:rsidRPr="006170F1">
        <w:rPr>
          <w:rFonts w:ascii="Candara" w:hAnsi="Candara"/>
          <w:b/>
          <w:color w:val="398B88"/>
          <w:sz w:val="22"/>
          <w:szCs w:val="22"/>
          <w:lang w:val="bs-Latn-BA"/>
        </w:rPr>
        <w:t xml:space="preserve">Zaposlenost, nezaposlenost i stopa nezaposlenosti po općinama/gradovima </w:t>
      </w:r>
    </w:p>
    <w:p w14:paraId="7C21A1A0" w14:textId="77777777" w:rsidR="00B57A3D" w:rsidRPr="006170F1" w:rsidRDefault="00B57A3D" w:rsidP="00B57A3D">
      <w:pPr>
        <w:pStyle w:val="Opisslike"/>
        <w:spacing w:after="0"/>
        <w:jc w:val="center"/>
        <w:rPr>
          <w:rFonts w:ascii="Candara" w:hAnsi="Candara"/>
          <w:b/>
          <w:color w:val="398B88"/>
          <w:sz w:val="22"/>
          <w:szCs w:val="22"/>
          <w:lang w:val="bs-Latn-BA"/>
        </w:rPr>
      </w:pPr>
      <w:r w:rsidRPr="006170F1">
        <w:rPr>
          <w:rFonts w:ascii="Candara" w:hAnsi="Candara"/>
          <w:b/>
          <w:color w:val="398B88"/>
          <w:sz w:val="22"/>
          <w:szCs w:val="22"/>
          <w:lang w:val="bs-Latn-BA"/>
        </w:rPr>
        <w:t xml:space="preserve"> Unsko-sanskog kantona u 2014. i 2021. godini</w:t>
      </w:r>
    </w:p>
    <w:p w14:paraId="31427023" w14:textId="77777777" w:rsidR="00B57A3D" w:rsidRPr="009E5AEE" w:rsidRDefault="00B57A3D" w:rsidP="00B57A3D">
      <w:pPr>
        <w:rPr>
          <w:sz w:val="10"/>
          <w:szCs w:val="10"/>
        </w:rPr>
      </w:pPr>
    </w:p>
    <w:tbl>
      <w:tblPr>
        <w:tblW w:w="0" w:type="auto"/>
        <w:tblInd w:w="-142" w:type="dxa"/>
        <w:tblBorders>
          <w:top w:val="single" w:sz="4" w:space="0" w:color="auto"/>
          <w:bottom w:val="single" w:sz="4" w:space="0" w:color="auto"/>
        </w:tblBorders>
        <w:tblLayout w:type="fixed"/>
        <w:tblLook w:val="04A0" w:firstRow="1" w:lastRow="0" w:firstColumn="1" w:lastColumn="0" w:noHBand="0" w:noVBand="1"/>
      </w:tblPr>
      <w:tblGrid>
        <w:gridCol w:w="1843"/>
        <w:gridCol w:w="1218"/>
        <w:gridCol w:w="1218"/>
        <w:gridCol w:w="1218"/>
        <w:gridCol w:w="1218"/>
        <w:gridCol w:w="1218"/>
        <w:gridCol w:w="1219"/>
      </w:tblGrid>
      <w:tr w:rsidR="00B57A3D" w:rsidRPr="006715D0" w14:paraId="1116130F" w14:textId="77777777" w:rsidTr="003411D6">
        <w:trPr>
          <w:trHeight w:val="297"/>
        </w:trPr>
        <w:tc>
          <w:tcPr>
            <w:tcW w:w="1843" w:type="dxa"/>
            <w:vMerge w:val="restart"/>
            <w:tcBorders>
              <w:top w:val="single" w:sz="4" w:space="0" w:color="auto"/>
            </w:tcBorders>
            <w:vAlign w:val="center"/>
          </w:tcPr>
          <w:p w14:paraId="5CD4AFAD" w14:textId="77777777" w:rsidR="00B57A3D" w:rsidRPr="006715D0" w:rsidRDefault="00B57A3D" w:rsidP="003411D6">
            <w:pPr>
              <w:rPr>
                <w:rFonts w:ascii="Candara" w:hAnsi="Candara"/>
                <w:b/>
                <w:color w:val="000000" w:themeColor="text1"/>
                <w:sz w:val="20"/>
                <w:szCs w:val="20"/>
                <w:lang w:val="bs-Latn-BA"/>
              </w:rPr>
            </w:pPr>
            <w:r w:rsidRPr="006715D0">
              <w:rPr>
                <w:rFonts w:ascii="Candara" w:hAnsi="Candara"/>
                <w:b/>
                <w:color w:val="000000" w:themeColor="text1"/>
                <w:sz w:val="20"/>
                <w:szCs w:val="20"/>
                <w:lang w:val="bs-Latn-BA"/>
              </w:rPr>
              <w:t>Općina</w:t>
            </w:r>
            <w:r>
              <w:rPr>
                <w:rFonts w:ascii="Candara" w:hAnsi="Candara"/>
                <w:b/>
                <w:color w:val="000000" w:themeColor="text1"/>
                <w:sz w:val="20"/>
                <w:szCs w:val="20"/>
                <w:lang w:val="bs-Latn-BA"/>
              </w:rPr>
              <w:t>/Grad</w:t>
            </w:r>
          </w:p>
        </w:tc>
        <w:tc>
          <w:tcPr>
            <w:tcW w:w="3654" w:type="dxa"/>
            <w:gridSpan w:val="3"/>
            <w:tcBorders>
              <w:top w:val="single" w:sz="4" w:space="0" w:color="auto"/>
              <w:bottom w:val="nil"/>
            </w:tcBorders>
            <w:vAlign w:val="center"/>
          </w:tcPr>
          <w:p w14:paraId="66646C31" w14:textId="77777777" w:rsidR="00B57A3D" w:rsidRPr="006715D0" w:rsidRDefault="00B57A3D" w:rsidP="003411D6">
            <w:pPr>
              <w:jc w:val="center"/>
              <w:rPr>
                <w:rFonts w:ascii="Candara" w:eastAsia="Times New Roman" w:hAnsi="Candara"/>
                <w:b/>
                <w:color w:val="000000"/>
                <w:sz w:val="20"/>
                <w:szCs w:val="20"/>
                <w:lang w:val="bs-Latn-BA"/>
              </w:rPr>
            </w:pPr>
            <w:r w:rsidRPr="006715D0">
              <w:rPr>
                <w:rFonts w:ascii="Candara" w:eastAsia="Times New Roman" w:hAnsi="Candara"/>
                <w:b/>
                <w:color w:val="000000"/>
                <w:sz w:val="20"/>
                <w:szCs w:val="20"/>
                <w:lang w:val="bs-Latn-BA"/>
              </w:rPr>
              <w:t>20</w:t>
            </w:r>
            <w:r>
              <w:rPr>
                <w:rFonts w:ascii="Candara" w:eastAsia="Times New Roman" w:hAnsi="Candara"/>
                <w:b/>
                <w:color w:val="000000"/>
                <w:sz w:val="20"/>
                <w:szCs w:val="20"/>
                <w:lang w:val="bs-Latn-BA"/>
              </w:rPr>
              <w:t>14</w:t>
            </w:r>
          </w:p>
        </w:tc>
        <w:tc>
          <w:tcPr>
            <w:tcW w:w="3655" w:type="dxa"/>
            <w:gridSpan w:val="3"/>
            <w:tcBorders>
              <w:top w:val="single" w:sz="4" w:space="0" w:color="auto"/>
              <w:bottom w:val="nil"/>
            </w:tcBorders>
            <w:vAlign w:val="center"/>
          </w:tcPr>
          <w:p w14:paraId="359786AB" w14:textId="77777777" w:rsidR="00B57A3D" w:rsidRPr="006715D0" w:rsidRDefault="00B57A3D" w:rsidP="003411D6">
            <w:pPr>
              <w:jc w:val="center"/>
              <w:rPr>
                <w:rFonts w:ascii="Candara" w:eastAsia="Times New Roman" w:hAnsi="Candara"/>
                <w:b/>
                <w:color w:val="000000"/>
                <w:sz w:val="20"/>
                <w:szCs w:val="20"/>
                <w:lang w:val="bs-Latn-BA"/>
              </w:rPr>
            </w:pPr>
            <w:r>
              <w:rPr>
                <w:rFonts w:ascii="Candara" w:eastAsia="Times New Roman" w:hAnsi="Candara"/>
                <w:b/>
                <w:color w:val="000000"/>
                <w:sz w:val="20"/>
                <w:szCs w:val="20"/>
                <w:lang w:val="bs-Latn-BA"/>
              </w:rPr>
              <w:t>2021</w:t>
            </w:r>
          </w:p>
        </w:tc>
      </w:tr>
      <w:tr w:rsidR="00B57A3D" w:rsidRPr="006715D0" w14:paraId="7FF9049D" w14:textId="77777777" w:rsidTr="003411D6">
        <w:trPr>
          <w:trHeight w:val="297"/>
        </w:trPr>
        <w:tc>
          <w:tcPr>
            <w:tcW w:w="1843" w:type="dxa"/>
            <w:vMerge/>
            <w:tcBorders>
              <w:bottom w:val="nil"/>
            </w:tcBorders>
          </w:tcPr>
          <w:p w14:paraId="16E5DE20" w14:textId="77777777" w:rsidR="00B57A3D" w:rsidRPr="006715D0" w:rsidRDefault="00B57A3D" w:rsidP="003411D6">
            <w:pPr>
              <w:rPr>
                <w:rFonts w:ascii="Candara" w:hAnsi="Candara"/>
                <w:color w:val="000000" w:themeColor="text1"/>
                <w:sz w:val="20"/>
                <w:szCs w:val="20"/>
                <w:lang w:val="bs-Latn-BA"/>
              </w:rPr>
            </w:pPr>
          </w:p>
        </w:tc>
        <w:tc>
          <w:tcPr>
            <w:tcW w:w="1218" w:type="dxa"/>
            <w:tcBorders>
              <w:top w:val="single" w:sz="4" w:space="0" w:color="auto"/>
              <w:bottom w:val="nil"/>
            </w:tcBorders>
            <w:vAlign w:val="center"/>
          </w:tcPr>
          <w:p w14:paraId="0B872388" w14:textId="77777777" w:rsidR="00B57A3D" w:rsidRPr="006715D0" w:rsidRDefault="00B57A3D" w:rsidP="003411D6">
            <w:pPr>
              <w:jc w:val="center"/>
              <w:rPr>
                <w:rFonts w:ascii="Candara" w:eastAsia="Times New Roman" w:hAnsi="Candara"/>
                <w:color w:val="000000"/>
                <w:sz w:val="20"/>
                <w:szCs w:val="20"/>
                <w:lang w:val="bs-Latn-BA"/>
              </w:rPr>
            </w:pPr>
            <w:r w:rsidRPr="006715D0">
              <w:rPr>
                <w:rFonts w:ascii="Candara" w:hAnsi="Candara"/>
                <w:b/>
                <w:color w:val="000000" w:themeColor="text1"/>
                <w:sz w:val="20"/>
                <w:szCs w:val="20"/>
                <w:lang w:val="bs-Latn-BA"/>
              </w:rPr>
              <w:t>Broj zaposlenih</w:t>
            </w:r>
          </w:p>
        </w:tc>
        <w:tc>
          <w:tcPr>
            <w:tcW w:w="1218" w:type="dxa"/>
            <w:tcBorders>
              <w:top w:val="single" w:sz="4" w:space="0" w:color="auto"/>
              <w:bottom w:val="nil"/>
            </w:tcBorders>
            <w:vAlign w:val="center"/>
          </w:tcPr>
          <w:p w14:paraId="5A6ACAD5" w14:textId="77777777" w:rsidR="00B57A3D" w:rsidRPr="006715D0" w:rsidRDefault="00B57A3D" w:rsidP="003411D6">
            <w:pPr>
              <w:jc w:val="center"/>
              <w:rPr>
                <w:rFonts w:ascii="Candara" w:eastAsia="Times New Roman" w:hAnsi="Candara"/>
                <w:color w:val="000000"/>
                <w:sz w:val="20"/>
                <w:szCs w:val="20"/>
                <w:lang w:val="bs-Latn-BA"/>
              </w:rPr>
            </w:pPr>
            <w:r w:rsidRPr="006715D0">
              <w:rPr>
                <w:rFonts w:ascii="Candara" w:hAnsi="Candara"/>
                <w:b/>
                <w:color w:val="000000" w:themeColor="text1"/>
                <w:sz w:val="20"/>
                <w:szCs w:val="20"/>
                <w:lang w:val="bs-Latn-BA"/>
              </w:rPr>
              <w:t>Broj nezapo-slenih</w:t>
            </w:r>
          </w:p>
        </w:tc>
        <w:tc>
          <w:tcPr>
            <w:tcW w:w="1218" w:type="dxa"/>
            <w:tcBorders>
              <w:top w:val="single" w:sz="4" w:space="0" w:color="auto"/>
              <w:bottom w:val="nil"/>
            </w:tcBorders>
            <w:vAlign w:val="center"/>
          </w:tcPr>
          <w:p w14:paraId="4DF43095" w14:textId="77777777" w:rsidR="00B57A3D" w:rsidRPr="006715D0" w:rsidRDefault="00B57A3D" w:rsidP="003411D6">
            <w:pPr>
              <w:jc w:val="center"/>
              <w:rPr>
                <w:rFonts w:ascii="Candara" w:eastAsia="Times New Roman" w:hAnsi="Candara"/>
                <w:color w:val="000000"/>
                <w:sz w:val="20"/>
                <w:szCs w:val="20"/>
                <w:lang w:val="bs-Latn-BA"/>
              </w:rPr>
            </w:pPr>
            <w:r w:rsidRPr="006715D0">
              <w:rPr>
                <w:rFonts w:ascii="Candara" w:hAnsi="Candara"/>
                <w:b/>
                <w:color w:val="000000" w:themeColor="text1"/>
                <w:sz w:val="20"/>
                <w:szCs w:val="20"/>
                <w:lang w:val="bs-Latn-BA"/>
              </w:rPr>
              <w:t>Stopa nezaposle-nosti (%)</w:t>
            </w:r>
          </w:p>
        </w:tc>
        <w:tc>
          <w:tcPr>
            <w:tcW w:w="1218" w:type="dxa"/>
            <w:tcBorders>
              <w:top w:val="single" w:sz="4" w:space="0" w:color="auto"/>
              <w:bottom w:val="nil"/>
            </w:tcBorders>
            <w:vAlign w:val="center"/>
          </w:tcPr>
          <w:p w14:paraId="2BF8B0DA" w14:textId="77777777" w:rsidR="00B57A3D" w:rsidRPr="006715D0" w:rsidRDefault="00B57A3D" w:rsidP="003411D6">
            <w:pPr>
              <w:jc w:val="center"/>
              <w:rPr>
                <w:rFonts w:ascii="Candara" w:eastAsia="Times New Roman" w:hAnsi="Candara"/>
                <w:color w:val="000000"/>
                <w:sz w:val="20"/>
                <w:szCs w:val="20"/>
                <w:lang w:val="bs-Latn-BA"/>
              </w:rPr>
            </w:pPr>
            <w:r w:rsidRPr="006715D0">
              <w:rPr>
                <w:rFonts w:ascii="Candara" w:hAnsi="Candara"/>
                <w:b/>
                <w:color w:val="000000" w:themeColor="text1"/>
                <w:sz w:val="20"/>
                <w:szCs w:val="20"/>
                <w:lang w:val="bs-Latn-BA"/>
              </w:rPr>
              <w:t>Broj zaposlenih</w:t>
            </w:r>
          </w:p>
        </w:tc>
        <w:tc>
          <w:tcPr>
            <w:tcW w:w="1218" w:type="dxa"/>
            <w:tcBorders>
              <w:top w:val="single" w:sz="4" w:space="0" w:color="auto"/>
              <w:bottom w:val="nil"/>
            </w:tcBorders>
            <w:vAlign w:val="center"/>
          </w:tcPr>
          <w:p w14:paraId="7EA5642C" w14:textId="77777777" w:rsidR="00B57A3D" w:rsidRPr="006715D0" w:rsidRDefault="00B57A3D" w:rsidP="003411D6">
            <w:pPr>
              <w:jc w:val="center"/>
              <w:rPr>
                <w:rFonts w:ascii="Candara" w:eastAsia="Times New Roman" w:hAnsi="Candara"/>
                <w:color w:val="000000"/>
                <w:sz w:val="20"/>
                <w:szCs w:val="20"/>
                <w:lang w:val="bs-Latn-BA"/>
              </w:rPr>
            </w:pPr>
            <w:r w:rsidRPr="006715D0">
              <w:rPr>
                <w:rFonts w:ascii="Candara" w:hAnsi="Candara"/>
                <w:b/>
                <w:color w:val="000000" w:themeColor="text1"/>
                <w:sz w:val="20"/>
                <w:szCs w:val="20"/>
                <w:lang w:val="bs-Latn-BA"/>
              </w:rPr>
              <w:t>Broj nezapo-slenih</w:t>
            </w:r>
          </w:p>
        </w:tc>
        <w:tc>
          <w:tcPr>
            <w:tcW w:w="1219" w:type="dxa"/>
            <w:tcBorders>
              <w:top w:val="single" w:sz="4" w:space="0" w:color="auto"/>
              <w:bottom w:val="nil"/>
            </w:tcBorders>
            <w:vAlign w:val="center"/>
          </w:tcPr>
          <w:p w14:paraId="2A00E90B" w14:textId="77777777" w:rsidR="00B57A3D" w:rsidRPr="006715D0" w:rsidRDefault="00B57A3D" w:rsidP="003411D6">
            <w:pPr>
              <w:jc w:val="center"/>
              <w:rPr>
                <w:rFonts w:ascii="Candara" w:eastAsia="Times New Roman" w:hAnsi="Candara"/>
                <w:color w:val="000000"/>
                <w:sz w:val="20"/>
                <w:szCs w:val="20"/>
                <w:lang w:val="bs-Latn-BA"/>
              </w:rPr>
            </w:pPr>
            <w:r w:rsidRPr="006715D0">
              <w:rPr>
                <w:rFonts w:ascii="Candara" w:hAnsi="Candara"/>
                <w:b/>
                <w:color w:val="000000" w:themeColor="text1"/>
                <w:sz w:val="20"/>
                <w:szCs w:val="20"/>
                <w:lang w:val="bs-Latn-BA"/>
              </w:rPr>
              <w:t>Stopa nezaposle-nosti (%)</w:t>
            </w:r>
          </w:p>
        </w:tc>
      </w:tr>
      <w:tr w:rsidR="00B57A3D" w:rsidRPr="006715D0" w14:paraId="6D2B81F1" w14:textId="77777777" w:rsidTr="003411D6">
        <w:trPr>
          <w:trHeight w:val="297"/>
        </w:trPr>
        <w:tc>
          <w:tcPr>
            <w:tcW w:w="1843" w:type="dxa"/>
            <w:tcBorders>
              <w:top w:val="single" w:sz="4" w:space="0" w:color="auto"/>
              <w:bottom w:val="nil"/>
            </w:tcBorders>
          </w:tcPr>
          <w:p w14:paraId="0F32EF07" w14:textId="77777777" w:rsidR="00B57A3D" w:rsidRPr="006715D0" w:rsidRDefault="00B57A3D" w:rsidP="003411D6">
            <w:pPr>
              <w:rPr>
                <w:rFonts w:ascii="Candara" w:hAnsi="Candara"/>
                <w:color w:val="000000" w:themeColor="text1"/>
                <w:sz w:val="20"/>
                <w:szCs w:val="20"/>
                <w:lang w:val="bs-Latn-BA"/>
              </w:rPr>
            </w:pPr>
            <w:r>
              <w:rPr>
                <w:rFonts w:ascii="Candara" w:hAnsi="Candara"/>
                <w:color w:val="000000" w:themeColor="text1"/>
                <w:sz w:val="20"/>
                <w:szCs w:val="20"/>
                <w:lang w:val="bs-Latn-BA"/>
              </w:rPr>
              <w:t>Bihać</w:t>
            </w:r>
          </w:p>
        </w:tc>
        <w:tc>
          <w:tcPr>
            <w:tcW w:w="1218" w:type="dxa"/>
            <w:tcBorders>
              <w:top w:val="single" w:sz="4" w:space="0" w:color="auto"/>
              <w:bottom w:val="nil"/>
            </w:tcBorders>
            <w:vAlign w:val="bottom"/>
          </w:tcPr>
          <w:p w14:paraId="300899EA"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11813</w:t>
            </w:r>
          </w:p>
        </w:tc>
        <w:tc>
          <w:tcPr>
            <w:tcW w:w="1218" w:type="dxa"/>
            <w:tcBorders>
              <w:top w:val="single" w:sz="4" w:space="0" w:color="auto"/>
              <w:bottom w:val="nil"/>
            </w:tcBorders>
            <w:vAlign w:val="bottom"/>
          </w:tcPr>
          <w:p w14:paraId="55056C97"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10232</w:t>
            </w:r>
          </w:p>
        </w:tc>
        <w:tc>
          <w:tcPr>
            <w:tcW w:w="1218" w:type="dxa"/>
            <w:tcBorders>
              <w:top w:val="single" w:sz="4" w:space="0" w:color="auto"/>
              <w:bottom w:val="nil"/>
            </w:tcBorders>
            <w:vAlign w:val="bottom"/>
          </w:tcPr>
          <w:p w14:paraId="4C23BABD"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46,41</w:t>
            </w:r>
          </w:p>
        </w:tc>
        <w:tc>
          <w:tcPr>
            <w:tcW w:w="1218" w:type="dxa"/>
            <w:tcBorders>
              <w:top w:val="single" w:sz="4" w:space="0" w:color="auto"/>
              <w:bottom w:val="nil"/>
            </w:tcBorders>
            <w:vAlign w:val="bottom"/>
          </w:tcPr>
          <w:p w14:paraId="11BFD55B"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13440</w:t>
            </w:r>
          </w:p>
        </w:tc>
        <w:tc>
          <w:tcPr>
            <w:tcW w:w="1218" w:type="dxa"/>
            <w:tcBorders>
              <w:top w:val="single" w:sz="4" w:space="0" w:color="auto"/>
              <w:bottom w:val="nil"/>
            </w:tcBorders>
            <w:vAlign w:val="bottom"/>
          </w:tcPr>
          <w:p w14:paraId="0768BEBB"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7666</w:t>
            </w:r>
          </w:p>
        </w:tc>
        <w:tc>
          <w:tcPr>
            <w:tcW w:w="1219" w:type="dxa"/>
            <w:tcBorders>
              <w:top w:val="single" w:sz="4" w:space="0" w:color="auto"/>
              <w:bottom w:val="nil"/>
            </w:tcBorders>
            <w:vAlign w:val="bottom"/>
          </w:tcPr>
          <w:p w14:paraId="5869C806"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36,32</w:t>
            </w:r>
          </w:p>
        </w:tc>
      </w:tr>
      <w:tr w:rsidR="00B57A3D" w:rsidRPr="006715D0" w14:paraId="6866FDC4" w14:textId="77777777" w:rsidTr="003411D6">
        <w:tc>
          <w:tcPr>
            <w:tcW w:w="1843" w:type="dxa"/>
            <w:tcBorders>
              <w:top w:val="nil"/>
            </w:tcBorders>
          </w:tcPr>
          <w:p w14:paraId="3924ECBE" w14:textId="77777777" w:rsidR="00B57A3D" w:rsidRPr="006715D0" w:rsidRDefault="00B57A3D" w:rsidP="003411D6">
            <w:pPr>
              <w:rPr>
                <w:rFonts w:ascii="Candara" w:hAnsi="Candara"/>
                <w:color w:val="000000" w:themeColor="text1"/>
                <w:sz w:val="20"/>
                <w:szCs w:val="20"/>
                <w:lang w:val="bs-Latn-BA"/>
              </w:rPr>
            </w:pPr>
            <w:r>
              <w:rPr>
                <w:rFonts w:ascii="Candara" w:hAnsi="Candara"/>
                <w:color w:val="000000" w:themeColor="text1"/>
                <w:sz w:val="20"/>
                <w:szCs w:val="20"/>
                <w:lang w:val="bs-Latn-BA"/>
              </w:rPr>
              <w:t>Bosanska</w:t>
            </w:r>
            <w:r w:rsidRPr="006715D0">
              <w:rPr>
                <w:rFonts w:ascii="Candara" w:hAnsi="Candara"/>
                <w:color w:val="000000" w:themeColor="text1"/>
                <w:sz w:val="20"/>
                <w:szCs w:val="20"/>
                <w:lang w:val="bs-Latn-BA"/>
              </w:rPr>
              <w:t xml:space="preserve"> </w:t>
            </w:r>
            <w:r>
              <w:rPr>
                <w:rFonts w:ascii="Candara" w:hAnsi="Candara"/>
                <w:color w:val="000000" w:themeColor="text1"/>
                <w:sz w:val="20"/>
                <w:szCs w:val="20"/>
                <w:lang w:val="bs-Latn-BA"/>
              </w:rPr>
              <w:t>Krupa</w:t>
            </w:r>
          </w:p>
        </w:tc>
        <w:tc>
          <w:tcPr>
            <w:tcW w:w="1218" w:type="dxa"/>
            <w:tcBorders>
              <w:top w:val="nil"/>
            </w:tcBorders>
            <w:vAlign w:val="bottom"/>
          </w:tcPr>
          <w:p w14:paraId="589B07F8"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3032</w:t>
            </w:r>
          </w:p>
        </w:tc>
        <w:tc>
          <w:tcPr>
            <w:tcW w:w="1218" w:type="dxa"/>
            <w:tcBorders>
              <w:top w:val="nil"/>
            </w:tcBorders>
            <w:vAlign w:val="bottom"/>
          </w:tcPr>
          <w:p w14:paraId="4E8D91DB"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4860</w:t>
            </w:r>
          </w:p>
        </w:tc>
        <w:tc>
          <w:tcPr>
            <w:tcW w:w="1218" w:type="dxa"/>
            <w:tcBorders>
              <w:top w:val="nil"/>
            </w:tcBorders>
            <w:vAlign w:val="bottom"/>
          </w:tcPr>
          <w:p w14:paraId="28215374"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61,58</w:t>
            </w:r>
          </w:p>
        </w:tc>
        <w:tc>
          <w:tcPr>
            <w:tcW w:w="1218" w:type="dxa"/>
            <w:tcBorders>
              <w:top w:val="nil"/>
            </w:tcBorders>
            <w:vAlign w:val="bottom"/>
          </w:tcPr>
          <w:p w14:paraId="218B5B44"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3503</w:t>
            </w:r>
          </w:p>
        </w:tc>
        <w:tc>
          <w:tcPr>
            <w:tcW w:w="1218" w:type="dxa"/>
            <w:tcBorders>
              <w:top w:val="nil"/>
            </w:tcBorders>
            <w:vAlign w:val="bottom"/>
          </w:tcPr>
          <w:p w14:paraId="7A38F62C"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3186</w:t>
            </w:r>
          </w:p>
        </w:tc>
        <w:tc>
          <w:tcPr>
            <w:tcW w:w="1219" w:type="dxa"/>
            <w:tcBorders>
              <w:top w:val="nil"/>
            </w:tcBorders>
            <w:vAlign w:val="bottom"/>
          </w:tcPr>
          <w:p w14:paraId="7648F835"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47,63</w:t>
            </w:r>
          </w:p>
        </w:tc>
      </w:tr>
      <w:tr w:rsidR="00B57A3D" w:rsidRPr="006715D0" w14:paraId="6DF31378" w14:textId="77777777" w:rsidTr="003411D6">
        <w:tc>
          <w:tcPr>
            <w:tcW w:w="1843" w:type="dxa"/>
          </w:tcPr>
          <w:p w14:paraId="5222336D" w14:textId="77777777" w:rsidR="00B57A3D" w:rsidRPr="006715D0" w:rsidRDefault="00B57A3D" w:rsidP="003411D6">
            <w:pPr>
              <w:rPr>
                <w:rFonts w:ascii="Candara" w:hAnsi="Candara"/>
                <w:color w:val="000000" w:themeColor="text1"/>
                <w:sz w:val="20"/>
                <w:szCs w:val="20"/>
                <w:lang w:val="bs-Latn-BA"/>
              </w:rPr>
            </w:pPr>
            <w:r>
              <w:rPr>
                <w:rFonts w:ascii="Candara" w:hAnsi="Candara"/>
                <w:color w:val="000000" w:themeColor="text1"/>
                <w:sz w:val="20"/>
                <w:szCs w:val="20"/>
                <w:lang w:val="bs-Latn-BA"/>
              </w:rPr>
              <w:t>Bosanski Petrovac</w:t>
            </w:r>
          </w:p>
        </w:tc>
        <w:tc>
          <w:tcPr>
            <w:tcW w:w="1218" w:type="dxa"/>
            <w:vAlign w:val="bottom"/>
          </w:tcPr>
          <w:p w14:paraId="051BB3AB"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1112</w:t>
            </w:r>
          </w:p>
        </w:tc>
        <w:tc>
          <w:tcPr>
            <w:tcW w:w="1218" w:type="dxa"/>
            <w:vAlign w:val="bottom"/>
          </w:tcPr>
          <w:p w14:paraId="12C85D26"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1138</w:t>
            </w:r>
          </w:p>
        </w:tc>
        <w:tc>
          <w:tcPr>
            <w:tcW w:w="1218" w:type="dxa"/>
            <w:vAlign w:val="bottom"/>
          </w:tcPr>
          <w:p w14:paraId="2BAA2CDC"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50,58</w:t>
            </w:r>
          </w:p>
        </w:tc>
        <w:tc>
          <w:tcPr>
            <w:tcW w:w="1218" w:type="dxa"/>
            <w:vAlign w:val="bottom"/>
          </w:tcPr>
          <w:p w14:paraId="3A87B449"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1372</w:t>
            </w:r>
          </w:p>
        </w:tc>
        <w:tc>
          <w:tcPr>
            <w:tcW w:w="1218" w:type="dxa"/>
            <w:vAlign w:val="bottom"/>
          </w:tcPr>
          <w:p w14:paraId="031C2F7D"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757</w:t>
            </w:r>
          </w:p>
        </w:tc>
        <w:tc>
          <w:tcPr>
            <w:tcW w:w="1219" w:type="dxa"/>
            <w:vAlign w:val="bottom"/>
          </w:tcPr>
          <w:p w14:paraId="6B566F27"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35,56</w:t>
            </w:r>
          </w:p>
        </w:tc>
      </w:tr>
      <w:tr w:rsidR="00B57A3D" w:rsidRPr="006715D0" w14:paraId="3C62953B" w14:textId="77777777" w:rsidTr="003411D6">
        <w:tc>
          <w:tcPr>
            <w:tcW w:w="1843" w:type="dxa"/>
          </w:tcPr>
          <w:p w14:paraId="213ECD85" w14:textId="77777777" w:rsidR="00B57A3D" w:rsidRPr="006715D0" w:rsidRDefault="00B57A3D" w:rsidP="003411D6">
            <w:pPr>
              <w:rPr>
                <w:rFonts w:ascii="Candara" w:hAnsi="Candara"/>
                <w:color w:val="000000" w:themeColor="text1"/>
                <w:sz w:val="20"/>
                <w:szCs w:val="20"/>
                <w:lang w:val="bs-Latn-BA"/>
              </w:rPr>
            </w:pPr>
            <w:r>
              <w:rPr>
                <w:rFonts w:ascii="Candara" w:hAnsi="Candara"/>
                <w:color w:val="000000" w:themeColor="text1"/>
                <w:sz w:val="20"/>
                <w:szCs w:val="20"/>
                <w:lang w:val="bs-Latn-BA"/>
              </w:rPr>
              <w:t>Bužim</w:t>
            </w:r>
          </w:p>
        </w:tc>
        <w:tc>
          <w:tcPr>
            <w:tcW w:w="1218" w:type="dxa"/>
            <w:vAlign w:val="bottom"/>
          </w:tcPr>
          <w:p w14:paraId="015F2297" w14:textId="77777777" w:rsidR="00B57A3D" w:rsidRPr="006715D0" w:rsidRDefault="00B57A3D" w:rsidP="003411D6">
            <w:pPr>
              <w:jc w:val="center"/>
              <w:rPr>
                <w:rFonts w:ascii="Candara" w:eastAsia="Times New Roman" w:hAnsi="Candara"/>
                <w:color w:val="000000"/>
                <w:sz w:val="20"/>
                <w:szCs w:val="20"/>
                <w:lang w:val="bs-Latn-BA"/>
              </w:rPr>
            </w:pPr>
            <w:r w:rsidRPr="00D867A8">
              <w:rPr>
                <w:rFonts w:ascii="Candara" w:eastAsia="Times New Roman" w:hAnsi="Candara"/>
                <w:color w:val="000000"/>
                <w:sz w:val="20"/>
                <w:szCs w:val="20"/>
              </w:rPr>
              <w:t>1197</w:t>
            </w:r>
          </w:p>
        </w:tc>
        <w:tc>
          <w:tcPr>
            <w:tcW w:w="1218" w:type="dxa"/>
            <w:vAlign w:val="bottom"/>
          </w:tcPr>
          <w:p w14:paraId="39BEA1F8" w14:textId="77777777" w:rsidR="00B57A3D" w:rsidRPr="006715D0" w:rsidRDefault="00B57A3D" w:rsidP="003411D6">
            <w:pPr>
              <w:jc w:val="center"/>
              <w:rPr>
                <w:rFonts w:ascii="Candara" w:eastAsia="Times New Roman" w:hAnsi="Candara"/>
                <w:color w:val="000000"/>
                <w:sz w:val="20"/>
                <w:szCs w:val="20"/>
                <w:lang w:val="bs-Latn-BA"/>
              </w:rPr>
            </w:pPr>
            <w:r w:rsidRPr="00D867A8">
              <w:rPr>
                <w:rFonts w:ascii="Candara" w:eastAsia="Times New Roman" w:hAnsi="Candara"/>
                <w:color w:val="000000"/>
                <w:sz w:val="20"/>
                <w:szCs w:val="20"/>
              </w:rPr>
              <w:t>3989</w:t>
            </w:r>
          </w:p>
        </w:tc>
        <w:tc>
          <w:tcPr>
            <w:tcW w:w="1218" w:type="dxa"/>
            <w:vAlign w:val="bottom"/>
          </w:tcPr>
          <w:p w14:paraId="615879E4" w14:textId="77777777" w:rsidR="00B57A3D" w:rsidRPr="006715D0" w:rsidRDefault="00B57A3D" w:rsidP="003411D6">
            <w:pPr>
              <w:jc w:val="center"/>
              <w:rPr>
                <w:rFonts w:ascii="Candara" w:eastAsia="Times New Roman" w:hAnsi="Candara"/>
                <w:color w:val="000000"/>
                <w:sz w:val="20"/>
                <w:szCs w:val="20"/>
                <w:lang w:val="bs-Latn-BA"/>
              </w:rPr>
            </w:pPr>
            <w:r w:rsidRPr="00D867A8">
              <w:rPr>
                <w:rFonts w:ascii="Candara" w:eastAsia="Times New Roman" w:hAnsi="Candara"/>
                <w:color w:val="000000"/>
                <w:sz w:val="20"/>
                <w:szCs w:val="20"/>
              </w:rPr>
              <w:t>76,92</w:t>
            </w:r>
          </w:p>
        </w:tc>
        <w:tc>
          <w:tcPr>
            <w:tcW w:w="1218" w:type="dxa"/>
            <w:vAlign w:val="bottom"/>
          </w:tcPr>
          <w:p w14:paraId="1A48FA1F" w14:textId="77777777" w:rsidR="00B57A3D" w:rsidRPr="006715D0" w:rsidRDefault="00B57A3D" w:rsidP="003411D6">
            <w:pPr>
              <w:jc w:val="center"/>
              <w:rPr>
                <w:rFonts w:ascii="Candara" w:eastAsia="Times New Roman" w:hAnsi="Candara"/>
                <w:color w:val="000000"/>
                <w:sz w:val="20"/>
                <w:szCs w:val="20"/>
                <w:lang w:val="bs-Latn-BA"/>
              </w:rPr>
            </w:pPr>
            <w:r w:rsidRPr="00D4634F">
              <w:rPr>
                <w:rFonts w:ascii="Candara" w:eastAsia="Times New Roman" w:hAnsi="Candara"/>
                <w:color w:val="000000"/>
                <w:sz w:val="20"/>
                <w:szCs w:val="20"/>
              </w:rPr>
              <w:t>1492</w:t>
            </w:r>
          </w:p>
        </w:tc>
        <w:tc>
          <w:tcPr>
            <w:tcW w:w="1218" w:type="dxa"/>
            <w:vAlign w:val="bottom"/>
          </w:tcPr>
          <w:p w14:paraId="7CB02603" w14:textId="77777777" w:rsidR="00B57A3D" w:rsidRPr="006715D0" w:rsidRDefault="00B57A3D" w:rsidP="003411D6">
            <w:pPr>
              <w:jc w:val="center"/>
              <w:rPr>
                <w:rFonts w:ascii="Candara" w:eastAsia="Times New Roman" w:hAnsi="Candara"/>
                <w:color w:val="000000"/>
                <w:sz w:val="20"/>
                <w:szCs w:val="20"/>
                <w:lang w:val="bs-Latn-BA"/>
              </w:rPr>
            </w:pPr>
            <w:r w:rsidRPr="00D4634F">
              <w:rPr>
                <w:rFonts w:ascii="Candara" w:eastAsia="Times New Roman" w:hAnsi="Candara"/>
                <w:color w:val="000000"/>
                <w:sz w:val="20"/>
                <w:szCs w:val="20"/>
              </w:rPr>
              <w:t>3360</w:t>
            </w:r>
          </w:p>
        </w:tc>
        <w:tc>
          <w:tcPr>
            <w:tcW w:w="1219" w:type="dxa"/>
            <w:vAlign w:val="bottom"/>
          </w:tcPr>
          <w:p w14:paraId="0CAF4E7C" w14:textId="77777777" w:rsidR="00B57A3D" w:rsidRPr="006715D0" w:rsidRDefault="00B57A3D" w:rsidP="003411D6">
            <w:pPr>
              <w:jc w:val="center"/>
              <w:rPr>
                <w:rFonts w:ascii="Candara" w:eastAsia="Times New Roman" w:hAnsi="Candara"/>
                <w:color w:val="000000"/>
                <w:sz w:val="20"/>
                <w:szCs w:val="20"/>
                <w:lang w:val="bs-Latn-BA"/>
              </w:rPr>
            </w:pPr>
            <w:r w:rsidRPr="00D4634F">
              <w:rPr>
                <w:rFonts w:ascii="Candara" w:eastAsia="Times New Roman" w:hAnsi="Candara"/>
                <w:color w:val="000000"/>
                <w:sz w:val="20"/>
                <w:szCs w:val="20"/>
              </w:rPr>
              <w:t>69,25</w:t>
            </w:r>
          </w:p>
        </w:tc>
      </w:tr>
      <w:tr w:rsidR="00B57A3D" w:rsidRPr="006715D0" w14:paraId="276837C5" w14:textId="77777777" w:rsidTr="003411D6">
        <w:tc>
          <w:tcPr>
            <w:tcW w:w="1843" w:type="dxa"/>
          </w:tcPr>
          <w:p w14:paraId="2D03DC64" w14:textId="77777777" w:rsidR="00B57A3D" w:rsidRPr="006715D0" w:rsidRDefault="00B57A3D" w:rsidP="003411D6">
            <w:pPr>
              <w:rPr>
                <w:rFonts w:ascii="Candara" w:hAnsi="Candara"/>
                <w:color w:val="000000" w:themeColor="text1"/>
                <w:sz w:val="20"/>
                <w:szCs w:val="20"/>
                <w:lang w:val="bs-Latn-BA"/>
              </w:rPr>
            </w:pPr>
            <w:r>
              <w:rPr>
                <w:rFonts w:ascii="Candara" w:hAnsi="Candara"/>
                <w:color w:val="000000" w:themeColor="text1"/>
                <w:sz w:val="20"/>
                <w:szCs w:val="20"/>
                <w:lang w:val="bs-Latn-BA"/>
              </w:rPr>
              <w:t>Cazin</w:t>
            </w:r>
          </w:p>
        </w:tc>
        <w:tc>
          <w:tcPr>
            <w:tcW w:w="1218" w:type="dxa"/>
            <w:vAlign w:val="bottom"/>
          </w:tcPr>
          <w:p w14:paraId="082AA7A5" w14:textId="77777777" w:rsidR="00B57A3D" w:rsidRPr="006715D0" w:rsidRDefault="00B57A3D" w:rsidP="003411D6">
            <w:pPr>
              <w:jc w:val="center"/>
              <w:rPr>
                <w:rFonts w:ascii="Candara" w:eastAsia="Times New Roman" w:hAnsi="Candara"/>
                <w:color w:val="000000"/>
                <w:sz w:val="20"/>
                <w:szCs w:val="20"/>
                <w:lang w:val="bs-Latn-BA"/>
              </w:rPr>
            </w:pPr>
            <w:r w:rsidRPr="00D867A8">
              <w:rPr>
                <w:rFonts w:ascii="Candara" w:eastAsia="Times New Roman" w:hAnsi="Candara"/>
                <w:color w:val="000000"/>
                <w:sz w:val="20"/>
                <w:szCs w:val="20"/>
              </w:rPr>
              <w:t>5667</w:t>
            </w:r>
          </w:p>
        </w:tc>
        <w:tc>
          <w:tcPr>
            <w:tcW w:w="1218" w:type="dxa"/>
            <w:vAlign w:val="bottom"/>
          </w:tcPr>
          <w:p w14:paraId="676E2B12" w14:textId="77777777" w:rsidR="00B57A3D" w:rsidRPr="006715D0" w:rsidRDefault="00B57A3D" w:rsidP="003411D6">
            <w:pPr>
              <w:jc w:val="center"/>
              <w:rPr>
                <w:rFonts w:ascii="Candara" w:eastAsia="Times New Roman" w:hAnsi="Candara"/>
                <w:color w:val="000000"/>
                <w:sz w:val="20"/>
                <w:szCs w:val="20"/>
                <w:lang w:val="bs-Latn-BA"/>
              </w:rPr>
            </w:pPr>
            <w:r w:rsidRPr="00D867A8">
              <w:rPr>
                <w:rFonts w:ascii="Candara" w:eastAsia="Times New Roman" w:hAnsi="Candara"/>
                <w:color w:val="000000"/>
                <w:sz w:val="20"/>
                <w:szCs w:val="20"/>
              </w:rPr>
              <w:t>10599</w:t>
            </w:r>
          </w:p>
        </w:tc>
        <w:tc>
          <w:tcPr>
            <w:tcW w:w="1218" w:type="dxa"/>
            <w:vAlign w:val="bottom"/>
          </w:tcPr>
          <w:p w14:paraId="08775258" w14:textId="77777777" w:rsidR="00B57A3D" w:rsidRPr="006715D0" w:rsidRDefault="00B57A3D" w:rsidP="003411D6">
            <w:pPr>
              <w:jc w:val="center"/>
              <w:rPr>
                <w:rFonts w:ascii="Candara" w:eastAsia="Times New Roman" w:hAnsi="Candara"/>
                <w:color w:val="000000"/>
                <w:sz w:val="20"/>
                <w:szCs w:val="20"/>
                <w:lang w:val="bs-Latn-BA"/>
              </w:rPr>
            </w:pPr>
            <w:r w:rsidRPr="00D867A8">
              <w:rPr>
                <w:rFonts w:ascii="Candara" w:eastAsia="Times New Roman" w:hAnsi="Candara"/>
                <w:color w:val="000000"/>
                <w:sz w:val="20"/>
                <w:szCs w:val="20"/>
              </w:rPr>
              <w:t>65,16</w:t>
            </w:r>
          </w:p>
        </w:tc>
        <w:tc>
          <w:tcPr>
            <w:tcW w:w="1218" w:type="dxa"/>
            <w:vAlign w:val="bottom"/>
          </w:tcPr>
          <w:p w14:paraId="649EB6A9" w14:textId="77777777" w:rsidR="00B57A3D" w:rsidRPr="006715D0" w:rsidRDefault="00B57A3D" w:rsidP="003411D6">
            <w:pPr>
              <w:jc w:val="center"/>
              <w:rPr>
                <w:rFonts w:ascii="Candara" w:eastAsia="Times New Roman" w:hAnsi="Candara"/>
                <w:color w:val="000000"/>
                <w:sz w:val="20"/>
                <w:szCs w:val="20"/>
                <w:lang w:val="bs-Latn-BA"/>
              </w:rPr>
            </w:pPr>
            <w:r w:rsidRPr="00D4634F">
              <w:rPr>
                <w:rFonts w:ascii="Candara" w:eastAsia="Times New Roman" w:hAnsi="Candara"/>
                <w:color w:val="000000"/>
                <w:sz w:val="20"/>
                <w:szCs w:val="20"/>
              </w:rPr>
              <w:t>7147</w:t>
            </w:r>
          </w:p>
        </w:tc>
        <w:tc>
          <w:tcPr>
            <w:tcW w:w="1218" w:type="dxa"/>
            <w:vAlign w:val="bottom"/>
          </w:tcPr>
          <w:p w14:paraId="37D2502E" w14:textId="77777777" w:rsidR="00B57A3D" w:rsidRPr="006715D0" w:rsidRDefault="00B57A3D" w:rsidP="003411D6">
            <w:pPr>
              <w:jc w:val="center"/>
              <w:rPr>
                <w:rFonts w:ascii="Candara" w:eastAsia="Times New Roman" w:hAnsi="Candara"/>
                <w:color w:val="000000"/>
                <w:sz w:val="20"/>
                <w:szCs w:val="20"/>
                <w:lang w:val="bs-Latn-BA"/>
              </w:rPr>
            </w:pPr>
            <w:r w:rsidRPr="00D4634F">
              <w:rPr>
                <w:rFonts w:ascii="Candara" w:eastAsia="Times New Roman" w:hAnsi="Candara"/>
                <w:color w:val="000000"/>
                <w:sz w:val="20"/>
                <w:szCs w:val="20"/>
              </w:rPr>
              <w:t>8622</w:t>
            </w:r>
          </w:p>
        </w:tc>
        <w:tc>
          <w:tcPr>
            <w:tcW w:w="1219" w:type="dxa"/>
            <w:vAlign w:val="bottom"/>
          </w:tcPr>
          <w:p w14:paraId="1A5AC5F0" w14:textId="77777777" w:rsidR="00B57A3D" w:rsidRPr="006715D0" w:rsidRDefault="00B57A3D" w:rsidP="003411D6">
            <w:pPr>
              <w:jc w:val="center"/>
              <w:rPr>
                <w:rFonts w:ascii="Candara" w:eastAsia="Times New Roman" w:hAnsi="Candara"/>
                <w:color w:val="000000"/>
                <w:sz w:val="20"/>
                <w:szCs w:val="20"/>
                <w:lang w:val="bs-Latn-BA"/>
              </w:rPr>
            </w:pPr>
            <w:r w:rsidRPr="00D4634F">
              <w:rPr>
                <w:rFonts w:ascii="Candara" w:eastAsia="Times New Roman" w:hAnsi="Candara"/>
                <w:color w:val="000000"/>
                <w:sz w:val="20"/>
                <w:szCs w:val="20"/>
              </w:rPr>
              <w:t>54,68</w:t>
            </w:r>
          </w:p>
        </w:tc>
      </w:tr>
      <w:tr w:rsidR="00B57A3D" w:rsidRPr="006715D0" w14:paraId="0A2B0CDB" w14:textId="77777777" w:rsidTr="003411D6">
        <w:tc>
          <w:tcPr>
            <w:tcW w:w="1843" w:type="dxa"/>
          </w:tcPr>
          <w:p w14:paraId="64304127" w14:textId="77777777" w:rsidR="00B57A3D" w:rsidRPr="006715D0" w:rsidRDefault="00B57A3D" w:rsidP="003411D6">
            <w:pPr>
              <w:rPr>
                <w:rFonts w:ascii="Candara" w:hAnsi="Candara"/>
                <w:color w:val="000000" w:themeColor="text1"/>
                <w:sz w:val="20"/>
                <w:szCs w:val="20"/>
                <w:lang w:val="bs-Latn-BA"/>
              </w:rPr>
            </w:pPr>
            <w:r>
              <w:rPr>
                <w:rFonts w:ascii="Candara" w:hAnsi="Candara"/>
                <w:color w:val="000000" w:themeColor="text1"/>
                <w:sz w:val="20"/>
                <w:szCs w:val="20"/>
                <w:lang w:val="bs-Latn-BA"/>
              </w:rPr>
              <w:t>Ključ</w:t>
            </w:r>
          </w:p>
        </w:tc>
        <w:tc>
          <w:tcPr>
            <w:tcW w:w="1218" w:type="dxa"/>
            <w:vAlign w:val="bottom"/>
          </w:tcPr>
          <w:p w14:paraId="2A40650A"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1468</w:t>
            </w:r>
          </w:p>
        </w:tc>
        <w:tc>
          <w:tcPr>
            <w:tcW w:w="1218" w:type="dxa"/>
            <w:vAlign w:val="bottom"/>
          </w:tcPr>
          <w:p w14:paraId="0370EB61"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2552</w:t>
            </w:r>
          </w:p>
        </w:tc>
        <w:tc>
          <w:tcPr>
            <w:tcW w:w="1218" w:type="dxa"/>
            <w:vAlign w:val="bottom"/>
          </w:tcPr>
          <w:p w14:paraId="1E02AB4D"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63,48</w:t>
            </w:r>
          </w:p>
        </w:tc>
        <w:tc>
          <w:tcPr>
            <w:tcW w:w="1218" w:type="dxa"/>
            <w:vAlign w:val="bottom"/>
          </w:tcPr>
          <w:p w14:paraId="67727240"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1534</w:t>
            </w:r>
          </w:p>
        </w:tc>
        <w:tc>
          <w:tcPr>
            <w:tcW w:w="1218" w:type="dxa"/>
            <w:vAlign w:val="bottom"/>
          </w:tcPr>
          <w:p w14:paraId="2C95F3D1"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1693</w:t>
            </w:r>
          </w:p>
        </w:tc>
        <w:tc>
          <w:tcPr>
            <w:tcW w:w="1219" w:type="dxa"/>
            <w:vAlign w:val="bottom"/>
          </w:tcPr>
          <w:p w14:paraId="0FB7685A"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52,46</w:t>
            </w:r>
          </w:p>
        </w:tc>
      </w:tr>
      <w:tr w:rsidR="00B57A3D" w:rsidRPr="006715D0" w14:paraId="73E9B84B" w14:textId="77777777" w:rsidTr="003411D6">
        <w:tc>
          <w:tcPr>
            <w:tcW w:w="1843" w:type="dxa"/>
          </w:tcPr>
          <w:p w14:paraId="3098DDF7" w14:textId="77777777" w:rsidR="00B57A3D" w:rsidRPr="006715D0" w:rsidRDefault="00B57A3D" w:rsidP="003411D6">
            <w:pPr>
              <w:rPr>
                <w:rFonts w:ascii="Candara" w:hAnsi="Candara"/>
                <w:color w:val="000000" w:themeColor="text1"/>
                <w:sz w:val="20"/>
                <w:szCs w:val="20"/>
                <w:lang w:val="bs-Latn-BA"/>
              </w:rPr>
            </w:pPr>
            <w:r>
              <w:rPr>
                <w:rFonts w:ascii="Candara" w:hAnsi="Candara"/>
                <w:color w:val="000000" w:themeColor="text1"/>
                <w:sz w:val="20"/>
                <w:szCs w:val="20"/>
                <w:lang w:val="bs-Latn-BA"/>
              </w:rPr>
              <w:t>Sanski Most</w:t>
            </w:r>
          </w:p>
        </w:tc>
        <w:tc>
          <w:tcPr>
            <w:tcW w:w="1218" w:type="dxa"/>
            <w:vAlign w:val="bottom"/>
          </w:tcPr>
          <w:p w14:paraId="73880D3E"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3857</w:t>
            </w:r>
          </w:p>
        </w:tc>
        <w:tc>
          <w:tcPr>
            <w:tcW w:w="1218" w:type="dxa"/>
            <w:vAlign w:val="bottom"/>
          </w:tcPr>
          <w:p w14:paraId="4570EC6C"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4550</w:t>
            </w:r>
          </w:p>
        </w:tc>
        <w:tc>
          <w:tcPr>
            <w:tcW w:w="1218" w:type="dxa"/>
            <w:vAlign w:val="bottom"/>
          </w:tcPr>
          <w:p w14:paraId="182AD077"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54,12</w:t>
            </w:r>
          </w:p>
        </w:tc>
        <w:tc>
          <w:tcPr>
            <w:tcW w:w="1218" w:type="dxa"/>
            <w:vAlign w:val="bottom"/>
          </w:tcPr>
          <w:p w14:paraId="3D8C27EB"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4256</w:t>
            </w:r>
          </w:p>
        </w:tc>
        <w:tc>
          <w:tcPr>
            <w:tcW w:w="1218" w:type="dxa"/>
            <w:vAlign w:val="bottom"/>
          </w:tcPr>
          <w:p w14:paraId="44E42F2C"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3234</w:t>
            </w:r>
          </w:p>
        </w:tc>
        <w:tc>
          <w:tcPr>
            <w:tcW w:w="1219" w:type="dxa"/>
            <w:vAlign w:val="bottom"/>
          </w:tcPr>
          <w:p w14:paraId="00F28BCC"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43,18</w:t>
            </w:r>
          </w:p>
        </w:tc>
      </w:tr>
      <w:tr w:rsidR="00B57A3D" w:rsidRPr="006715D0" w14:paraId="030C57B5" w14:textId="77777777" w:rsidTr="003411D6">
        <w:tc>
          <w:tcPr>
            <w:tcW w:w="1843" w:type="dxa"/>
          </w:tcPr>
          <w:p w14:paraId="6850155F" w14:textId="77777777" w:rsidR="00B57A3D" w:rsidRPr="006715D0" w:rsidRDefault="00B57A3D" w:rsidP="003411D6">
            <w:pPr>
              <w:rPr>
                <w:rFonts w:ascii="Candara" w:hAnsi="Candara"/>
                <w:color w:val="000000" w:themeColor="text1"/>
                <w:sz w:val="20"/>
                <w:szCs w:val="20"/>
                <w:lang w:val="bs-Latn-BA"/>
              </w:rPr>
            </w:pPr>
            <w:r>
              <w:rPr>
                <w:rFonts w:ascii="Candara" w:hAnsi="Candara"/>
                <w:color w:val="000000" w:themeColor="text1"/>
                <w:sz w:val="20"/>
                <w:szCs w:val="20"/>
                <w:lang w:val="bs-Latn-BA"/>
              </w:rPr>
              <w:t>Velika Kladuša</w:t>
            </w:r>
          </w:p>
        </w:tc>
        <w:tc>
          <w:tcPr>
            <w:tcW w:w="1218" w:type="dxa"/>
            <w:vAlign w:val="bottom"/>
          </w:tcPr>
          <w:p w14:paraId="6350DA1E"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4009</w:t>
            </w:r>
          </w:p>
        </w:tc>
        <w:tc>
          <w:tcPr>
            <w:tcW w:w="1218" w:type="dxa"/>
            <w:vAlign w:val="bottom"/>
          </w:tcPr>
          <w:p w14:paraId="2FCC8D5C"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8421</w:t>
            </w:r>
          </w:p>
        </w:tc>
        <w:tc>
          <w:tcPr>
            <w:tcW w:w="1218" w:type="dxa"/>
            <w:vAlign w:val="bottom"/>
          </w:tcPr>
          <w:p w14:paraId="5557E1CE"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67,75</w:t>
            </w:r>
          </w:p>
        </w:tc>
        <w:tc>
          <w:tcPr>
            <w:tcW w:w="1218" w:type="dxa"/>
            <w:vAlign w:val="bottom"/>
          </w:tcPr>
          <w:p w14:paraId="277E7E72"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4968</w:t>
            </w:r>
          </w:p>
        </w:tc>
        <w:tc>
          <w:tcPr>
            <w:tcW w:w="1218" w:type="dxa"/>
            <w:vAlign w:val="bottom"/>
          </w:tcPr>
          <w:p w14:paraId="3AC59064"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5677</w:t>
            </w:r>
          </w:p>
        </w:tc>
        <w:tc>
          <w:tcPr>
            <w:tcW w:w="1219" w:type="dxa"/>
            <w:vAlign w:val="bottom"/>
          </w:tcPr>
          <w:p w14:paraId="48410FEA"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53,33</w:t>
            </w:r>
          </w:p>
        </w:tc>
      </w:tr>
      <w:tr w:rsidR="00B57A3D" w:rsidRPr="006715D0" w14:paraId="570FD384" w14:textId="77777777" w:rsidTr="003411D6">
        <w:tc>
          <w:tcPr>
            <w:tcW w:w="1843" w:type="dxa"/>
          </w:tcPr>
          <w:p w14:paraId="0B8D6A1D" w14:textId="77777777" w:rsidR="00B57A3D" w:rsidRPr="006715D0" w:rsidRDefault="00B57A3D" w:rsidP="003411D6">
            <w:pPr>
              <w:rPr>
                <w:rFonts w:ascii="Candara" w:hAnsi="Candara"/>
                <w:color w:val="000000" w:themeColor="text1"/>
                <w:sz w:val="20"/>
                <w:szCs w:val="20"/>
                <w:lang w:val="bs-Latn-BA"/>
              </w:rPr>
            </w:pPr>
            <w:r w:rsidRPr="006715D0">
              <w:rPr>
                <w:rFonts w:ascii="Candara" w:hAnsi="Candara"/>
                <w:b/>
                <w:color w:val="000000" w:themeColor="text1"/>
                <w:sz w:val="20"/>
                <w:szCs w:val="20"/>
                <w:lang w:val="bs-Latn-BA"/>
              </w:rPr>
              <w:t xml:space="preserve">Ukupno </w:t>
            </w:r>
            <w:r>
              <w:rPr>
                <w:rFonts w:ascii="Candara" w:hAnsi="Candara"/>
                <w:b/>
                <w:color w:val="000000" w:themeColor="text1"/>
                <w:sz w:val="20"/>
                <w:szCs w:val="20"/>
                <w:lang w:val="bs-Latn-BA"/>
              </w:rPr>
              <w:t>USK</w:t>
            </w:r>
          </w:p>
        </w:tc>
        <w:tc>
          <w:tcPr>
            <w:tcW w:w="1218" w:type="dxa"/>
            <w:vAlign w:val="bottom"/>
          </w:tcPr>
          <w:p w14:paraId="4B2C8638"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32155</w:t>
            </w:r>
          </w:p>
        </w:tc>
        <w:tc>
          <w:tcPr>
            <w:tcW w:w="1218" w:type="dxa"/>
            <w:vAlign w:val="bottom"/>
          </w:tcPr>
          <w:p w14:paraId="0625FF36"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46341</w:t>
            </w:r>
          </w:p>
        </w:tc>
        <w:tc>
          <w:tcPr>
            <w:tcW w:w="1218" w:type="dxa"/>
            <w:vAlign w:val="bottom"/>
          </w:tcPr>
          <w:p w14:paraId="7ABC5BE2" w14:textId="77777777" w:rsidR="00B57A3D" w:rsidRPr="006715D0" w:rsidRDefault="00B57A3D" w:rsidP="003411D6">
            <w:pPr>
              <w:jc w:val="center"/>
              <w:rPr>
                <w:rFonts w:ascii="Candara" w:hAnsi="Candara"/>
                <w:color w:val="000000" w:themeColor="text1"/>
                <w:sz w:val="20"/>
                <w:szCs w:val="20"/>
                <w:lang w:val="bs-Latn-BA"/>
              </w:rPr>
            </w:pPr>
            <w:r w:rsidRPr="00D867A8">
              <w:rPr>
                <w:rFonts w:ascii="Candara" w:eastAsia="Times New Roman" w:hAnsi="Candara"/>
                <w:color w:val="000000"/>
                <w:sz w:val="20"/>
                <w:szCs w:val="20"/>
              </w:rPr>
              <w:t>59,04</w:t>
            </w:r>
          </w:p>
        </w:tc>
        <w:tc>
          <w:tcPr>
            <w:tcW w:w="1218" w:type="dxa"/>
            <w:vAlign w:val="bottom"/>
          </w:tcPr>
          <w:p w14:paraId="271DDFD2"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37712</w:t>
            </w:r>
          </w:p>
        </w:tc>
        <w:tc>
          <w:tcPr>
            <w:tcW w:w="1218" w:type="dxa"/>
            <w:vAlign w:val="bottom"/>
          </w:tcPr>
          <w:p w14:paraId="4020325D"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34194</w:t>
            </w:r>
          </w:p>
        </w:tc>
        <w:tc>
          <w:tcPr>
            <w:tcW w:w="1219" w:type="dxa"/>
            <w:vAlign w:val="bottom"/>
          </w:tcPr>
          <w:p w14:paraId="2E38E0AB" w14:textId="77777777" w:rsidR="00B57A3D" w:rsidRPr="006715D0" w:rsidRDefault="00B57A3D" w:rsidP="003411D6">
            <w:pPr>
              <w:jc w:val="center"/>
              <w:rPr>
                <w:rFonts w:ascii="Candara" w:hAnsi="Candara"/>
                <w:color w:val="000000" w:themeColor="text1"/>
                <w:sz w:val="20"/>
                <w:szCs w:val="20"/>
                <w:lang w:val="bs-Latn-BA"/>
              </w:rPr>
            </w:pPr>
            <w:r w:rsidRPr="00D4634F">
              <w:rPr>
                <w:rFonts w:ascii="Candara" w:eastAsia="Times New Roman" w:hAnsi="Candara"/>
                <w:color w:val="000000"/>
                <w:sz w:val="20"/>
                <w:szCs w:val="20"/>
              </w:rPr>
              <w:t>47,55</w:t>
            </w:r>
          </w:p>
        </w:tc>
      </w:tr>
    </w:tbl>
    <w:p w14:paraId="15324F2A" w14:textId="77777777" w:rsidR="00B57A3D" w:rsidRPr="006715D0" w:rsidRDefault="00B57A3D" w:rsidP="00B57A3D">
      <w:pPr>
        <w:jc w:val="both"/>
        <w:rPr>
          <w:rFonts w:ascii="Candara" w:hAnsi="Candara"/>
          <w:b/>
          <w:i/>
          <w:color w:val="000000" w:themeColor="text1"/>
          <w:sz w:val="22"/>
          <w:szCs w:val="22"/>
          <w:lang w:val="bs-Latn-BA"/>
        </w:rPr>
      </w:pPr>
      <w:r w:rsidRPr="006715D0">
        <w:rPr>
          <w:rFonts w:ascii="Candara" w:hAnsi="Candara"/>
          <w:b/>
          <w:i/>
          <w:color w:val="000000" w:themeColor="text1"/>
          <w:sz w:val="20"/>
          <w:szCs w:val="20"/>
          <w:lang w:val="bs-Latn-BA"/>
        </w:rPr>
        <w:t>Izvor:</w:t>
      </w:r>
      <w:r w:rsidRPr="006715D0">
        <w:rPr>
          <w:rFonts w:ascii="Candara" w:hAnsi="Candara"/>
          <w:i/>
          <w:color w:val="000000" w:themeColor="text1"/>
          <w:sz w:val="20"/>
          <w:szCs w:val="20"/>
          <w:lang w:val="bs-Latn-BA"/>
        </w:rPr>
        <w:t xml:space="preserve"> Statistički  tematski bilten Zaposlenost, nezaposlenost i plaće Federalnog zavoda za statistiku i Bilteni Federalnog zavoda za programiranje razvoja Socio-ekonomski pokazatelji po općinama</w:t>
      </w:r>
    </w:p>
    <w:p w14:paraId="4613BA6D" w14:textId="77777777" w:rsidR="00B57A3D" w:rsidRDefault="00B57A3D" w:rsidP="00B57A3D"/>
    <w:p w14:paraId="7DE3BBF7" w14:textId="77777777" w:rsidR="00B57A3D" w:rsidRDefault="00B57A3D" w:rsidP="00B57A3D"/>
    <w:p w14:paraId="24AEE0CD" w14:textId="77777777" w:rsidR="00B57A3D" w:rsidRDefault="00B57A3D" w:rsidP="00B57A3D"/>
    <w:p w14:paraId="63F2EBDE" w14:textId="77777777" w:rsidR="00B57A3D" w:rsidRPr="009E5AEE" w:rsidRDefault="00B57A3D" w:rsidP="00B57A3D"/>
    <w:p w14:paraId="794F83DA" w14:textId="77777777" w:rsidR="00B57A3D" w:rsidRDefault="00B57A3D" w:rsidP="00B57A3D">
      <w:pPr>
        <w:jc w:val="center"/>
        <w:rPr>
          <w:rFonts w:ascii="Candara" w:hAnsi="Candara"/>
          <w:b/>
          <w:color w:val="2F5496" w:themeColor="accent5" w:themeShade="BF"/>
          <w:sz w:val="22"/>
          <w:szCs w:val="22"/>
          <w:lang w:val="hr-HR"/>
        </w:rPr>
      </w:pPr>
    </w:p>
    <w:p w14:paraId="7A824B16" w14:textId="77777777" w:rsidR="00B57A3D" w:rsidRDefault="00B57A3D" w:rsidP="00B57A3D">
      <w:pPr>
        <w:jc w:val="center"/>
        <w:rPr>
          <w:rFonts w:ascii="Candara" w:hAnsi="Candara"/>
          <w:b/>
          <w:color w:val="2F5496" w:themeColor="accent5" w:themeShade="BF"/>
          <w:sz w:val="22"/>
          <w:szCs w:val="22"/>
          <w:lang w:val="hr-HR"/>
        </w:rPr>
      </w:pPr>
    </w:p>
    <w:p w14:paraId="738785CC" w14:textId="77777777" w:rsidR="00B57A3D" w:rsidRDefault="00B57A3D" w:rsidP="00B57A3D">
      <w:pPr>
        <w:jc w:val="center"/>
        <w:rPr>
          <w:rFonts w:ascii="Candara" w:hAnsi="Candara"/>
          <w:b/>
          <w:color w:val="2F5496" w:themeColor="accent5" w:themeShade="BF"/>
          <w:sz w:val="22"/>
          <w:szCs w:val="22"/>
          <w:lang w:val="hr-HR"/>
        </w:rPr>
      </w:pPr>
    </w:p>
    <w:p w14:paraId="3124D839" w14:textId="77777777" w:rsidR="00B57A3D" w:rsidRDefault="00B57A3D" w:rsidP="00B57A3D">
      <w:pPr>
        <w:jc w:val="center"/>
        <w:rPr>
          <w:rFonts w:ascii="Candara" w:hAnsi="Candara"/>
          <w:b/>
          <w:color w:val="2F5496" w:themeColor="accent5" w:themeShade="BF"/>
          <w:sz w:val="22"/>
          <w:szCs w:val="22"/>
          <w:lang w:val="hr-HR"/>
        </w:rPr>
      </w:pPr>
    </w:p>
    <w:p w14:paraId="6D87D8F2" w14:textId="77777777" w:rsidR="00B57A3D" w:rsidRDefault="00B57A3D" w:rsidP="00B57A3D">
      <w:pPr>
        <w:jc w:val="center"/>
        <w:rPr>
          <w:rFonts w:ascii="Candara" w:hAnsi="Candara"/>
          <w:b/>
          <w:color w:val="2F5496" w:themeColor="accent5" w:themeShade="BF"/>
          <w:sz w:val="22"/>
          <w:szCs w:val="22"/>
          <w:lang w:val="hr-HR"/>
        </w:rPr>
      </w:pPr>
    </w:p>
    <w:p w14:paraId="0F9ABEBE"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11</w:t>
      </w:r>
    </w:p>
    <w:p w14:paraId="3E943832"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Učešće neformalne zaposlenosti sektora poljoprivrede u ukupnoj zaposlenosti u Federaciji BiH za period 2014. - 2019. (u %)</w:t>
      </w:r>
    </w:p>
    <w:p w14:paraId="573CA058" w14:textId="77777777" w:rsidR="00B57A3D" w:rsidRDefault="00B57A3D" w:rsidP="00B57A3D">
      <w:pPr>
        <w:jc w:val="center"/>
        <w:rPr>
          <w:rFonts w:ascii="Candara" w:hAnsi="Candara"/>
          <w:color w:val="000000" w:themeColor="text1"/>
          <w:sz w:val="10"/>
          <w:szCs w:val="10"/>
          <w:lang w:val="bs-Latn-BA"/>
        </w:rPr>
      </w:pPr>
      <w:r>
        <w:rPr>
          <w:noProof/>
          <w:lang w:val="hr-HR" w:eastAsia="hr-HR"/>
        </w:rPr>
        <w:drawing>
          <wp:inline distT="0" distB="0" distL="0" distR="0" wp14:anchorId="3B07C800" wp14:editId="3490745A">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E02310" w14:textId="77777777" w:rsidR="00B57A3D" w:rsidRDefault="00B57A3D" w:rsidP="00B57A3D">
      <w:pPr>
        <w:jc w:val="both"/>
        <w:rPr>
          <w:rFonts w:ascii="Candara" w:hAnsi="Candara"/>
          <w:color w:val="000000" w:themeColor="text1"/>
          <w:sz w:val="10"/>
          <w:szCs w:val="10"/>
          <w:lang w:val="bs-Latn-BA"/>
        </w:rPr>
      </w:pPr>
    </w:p>
    <w:p w14:paraId="70AE0782" w14:textId="77777777" w:rsidR="00B57A3D" w:rsidRPr="006715D0" w:rsidRDefault="00B57A3D" w:rsidP="00B57A3D">
      <w:pPr>
        <w:rPr>
          <w:rFonts w:ascii="Candara" w:hAnsi="Candara"/>
          <w:i/>
          <w:sz w:val="22"/>
          <w:lang w:val="bs-Latn-BA"/>
        </w:rPr>
      </w:pPr>
      <w:r w:rsidRPr="006715D0">
        <w:rPr>
          <w:b/>
          <w:lang w:val="bs-Latn-BA"/>
        </w:rPr>
        <w:t xml:space="preserve">                     </w:t>
      </w:r>
      <w:r w:rsidRPr="006715D0">
        <w:rPr>
          <w:rFonts w:ascii="Candara" w:hAnsi="Candara"/>
          <w:b/>
          <w:i/>
          <w:sz w:val="20"/>
          <w:lang w:val="bs-Latn-BA"/>
        </w:rPr>
        <w:t>Izvor:</w:t>
      </w:r>
      <w:r w:rsidRPr="006715D0">
        <w:rPr>
          <w:rFonts w:ascii="Candara" w:hAnsi="Candara"/>
          <w:i/>
          <w:sz w:val="20"/>
          <w:lang w:val="bs-Latn-BA"/>
        </w:rPr>
        <w:t xml:space="preserve"> Anketa o radnoj snazi</w:t>
      </w:r>
    </w:p>
    <w:p w14:paraId="5F62F93D" w14:textId="77777777" w:rsidR="00B57A3D" w:rsidRDefault="00B57A3D" w:rsidP="00B57A3D">
      <w:pPr>
        <w:jc w:val="center"/>
        <w:rPr>
          <w:rFonts w:ascii="Candara" w:hAnsi="Candara"/>
          <w:b/>
          <w:color w:val="2F5496" w:themeColor="accent5" w:themeShade="BF"/>
          <w:sz w:val="22"/>
          <w:szCs w:val="22"/>
          <w:lang w:val="hr-HR"/>
        </w:rPr>
      </w:pPr>
    </w:p>
    <w:p w14:paraId="73009277" w14:textId="77777777" w:rsidR="00B57A3D" w:rsidRDefault="00B57A3D" w:rsidP="00B57A3D">
      <w:pPr>
        <w:jc w:val="center"/>
        <w:rPr>
          <w:rFonts w:ascii="Candara" w:hAnsi="Candara"/>
          <w:b/>
          <w:i/>
          <w:color w:val="2F5496" w:themeColor="accent5" w:themeShade="BF"/>
          <w:sz w:val="22"/>
          <w:szCs w:val="22"/>
          <w:lang w:val="hr-HR"/>
        </w:rPr>
      </w:pPr>
    </w:p>
    <w:p w14:paraId="77FFE25A" w14:textId="77777777" w:rsidR="00B57A3D" w:rsidRDefault="00B57A3D" w:rsidP="00B57A3D">
      <w:pPr>
        <w:jc w:val="center"/>
        <w:rPr>
          <w:rFonts w:ascii="Candara" w:hAnsi="Candara"/>
          <w:b/>
          <w:i/>
          <w:color w:val="2F5496" w:themeColor="accent5" w:themeShade="BF"/>
          <w:sz w:val="22"/>
          <w:szCs w:val="22"/>
          <w:lang w:val="hr-HR"/>
        </w:rPr>
      </w:pPr>
    </w:p>
    <w:p w14:paraId="2E9B921B" w14:textId="77777777" w:rsidR="00B57A3D" w:rsidRDefault="00B57A3D" w:rsidP="00B57A3D">
      <w:pPr>
        <w:jc w:val="center"/>
        <w:rPr>
          <w:rFonts w:ascii="Candara" w:hAnsi="Candara"/>
          <w:b/>
          <w:i/>
          <w:color w:val="2F5496" w:themeColor="accent5" w:themeShade="BF"/>
          <w:sz w:val="22"/>
          <w:szCs w:val="22"/>
          <w:lang w:val="hr-HR"/>
        </w:rPr>
      </w:pPr>
    </w:p>
    <w:p w14:paraId="2140CF95"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12</w:t>
      </w:r>
    </w:p>
    <w:p w14:paraId="4E683C54"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Učešće neformalne zaposlenosti u sektoru poljoprivrede po spolu  u Federaciji BiH </w:t>
      </w:r>
    </w:p>
    <w:p w14:paraId="0FDF3B02"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za period 2014. - 2019. (u %)</w:t>
      </w:r>
    </w:p>
    <w:p w14:paraId="01E78310" w14:textId="77777777" w:rsidR="00B57A3D" w:rsidRPr="009E5AEE" w:rsidRDefault="00B57A3D" w:rsidP="00B57A3D">
      <w:pPr>
        <w:jc w:val="center"/>
        <w:rPr>
          <w:rFonts w:ascii="Candara" w:hAnsi="Candara"/>
          <w:b/>
          <w:color w:val="2F5496" w:themeColor="accent5" w:themeShade="BF"/>
          <w:sz w:val="10"/>
          <w:szCs w:val="10"/>
          <w:lang w:val="hr-HR"/>
        </w:rPr>
      </w:pPr>
    </w:p>
    <w:p w14:paraId="299BAD4B" w14:textId="77777777" w:rsidR="00B57A3D" w:rsidRPr="006715D0"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24CC7E0F" wp14:editId="540CC55D">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53DDBB" w14:textId="77777777" w:rsidR="00B57A3D" w:rsidRPr="006715D0" w:rsidRDefault="00B57A3D" w:rsidP="00B57A3D">
      <w:pPr>
        <w:rPr>
          <w:rFonts w:ascii="Candara" w:hAnsi="Candara"/>
          <w:b/>
          <w:i/>
          <w:lang w:val="bs-Latn-BA"/>
        </w:rPr>
      </w:pPr>
      <w:r w:rsidRPr="006715D0">
        <w:rPr>
          <w:b/>
          <w:color w:val="000000" w:themeColor="text1"/>
          <w:szCs w:val="20"/>
          <w:lang w:val="bs-Latn-BA"/>
        </w:rPr>
        <w:t xml:space="preserve">    </w:t>
      </w:r>
      <w:r w:rsidRPr="006715D0">
        <w:rPr>
          <w:rFonts w:ascii="Candara" w:hAnsi="Candara"/>
          <w:b/>
          <w:i/>
          <w:sz w:val="20"/>
          <w:lang w:val="bs-Latn-BA"/>
        </w:rPr>
        <w:t xml:space="preserve">                   Izvor: </w:t>
      </w:r>
      <w:r w:rsidRPr="006715D0">
        <w:rPr>
          <w:rFonts w:ascii="Candara" w:hAnsi="Candara"/>
          <w:i/>
          <w:sz w:val="20"/>
          <w:lang w:val="bs-Latn-BA"/>
        </w:rPr>
        <w:t>Anketa o radnoj snazi</w:t>
      </w:r>
    </w:p>
    <w:p w14:paraId="306E245A" w14:textId="77777777" w:rsidR="00B57A3D" w:rsidRDefault="00B57A3D" w:rsidP="00B57A3D">
      <w:pPr>
        <w:jc w:val="center"/>
        <w:rPr>
          <w:rFonts w:ascii="Candara" w:hAnsi="Candara"/>
          <w:b/>
          <w:color w:val="2F5496" w:themeColor="accent5" w:themeShade="BF"/>
          <w:sz w:val="22"/>
          <w:szCs w:val="22"/>
          <w:lang w:val="hr-HR"/>
        </w:rPr>
      </w:pPr>
    </w:p>
    <w:p w14:paraId="0C756D3C" w14:textId="77777777" w:rsidR="00B57A3D" w:rsidRDefault="00B57A3D" w:rsidP="00B57A3D">
      <w:pPr>
        <w:jc w:val="center"/>
        <w:rPr>
          <w:rFonts w:ascii="Candara" w:hAnsi="Candara"/>
          <w:b/>
          <w:color w:val="2F5496" w:themeColor="accent5" w:themeShade="BF"/>
          <w:sz w:val="22"/>
          <w:szCs w:val="22"/>
          <w:lang w:val="hr-HR"/>
        </w:rPr>
      </w:pPr>
    </w:p>
    <w:p w14:paraId="0FEC56CA" w14:textId="77777777" w:rsidR="00B57A3D" w:rsidRDefault="00B57A3D" w:rsidP="00B57A3D">
      <w:pPr>
        <w:jc w:val="center"/>
        <w:rPr>
          <w:rFonts w:ascii="Candara" w:hAnsi="Candara"/>
          <w:b/>
          <w:color w:val="2F5496" w:themeColor="accent5" w:themeShade="BF"/>
          <w:sz w:val="22"/>
          <w:szCs w:val="22"/>
          <w:lang w:val="hr-HR"/>
        </w:rPr>
      </w:pPr>
    </w:p>
    <w:p w14:paraId="78CA3B80" w14:textId="77777777" w:rsidR="00B57A3D" w:rsidRDefault="00B57A3D" w:rsidP="00B57A3D">
      <w:pPr>
        <w:jc w:val="center"/>
        <w:rPr>
          <w:rFonts w:ascii="Candara" w:hAnsi="Candara"/>
          <w:b/>
          <w:color w:val="2F5496" w:themeColor="accent5" w:themeShade="BF"/>
          <w:sz w:val="22"/>
          <w:szCs w:val="22"/>
          <w:lang w:val="hr-HR"/>
        </w:rPr>
      </w:pPr>
    </w:p>
    <w:p w14:paraId="01599F94" w14:textId="77777777" w:rsidR="00B57A3D" w:rsidRDefault="00B57A3D" w:rsidP="00B57A3D">
      <w:pPr>
        <w:jc w:val="center"/>
        <w:rPr>
          <w:rFonts w:ascii="Candara" w:hAnsi="Candara"/>
          <w:b/>
          <w:color w:val="2F5496" w:themeColor="accent5" w:themeShade="BF"/>
          <w:sz w:val="22"/>
          <w:szCs w:val="22"/>
          <w:lang w:val="hr-HR"/>
        </w:rPr>
      </w:pPr>
    </w:p>
    <w:p w14:paraId="664BB0D4" w14:textId="77777777" w:rsidR="00B57A3D" w:rsidRDefault="00B57A3D" w:rsidP="00B57A3D">
      <w:pPr>
        <w:jc w:val="center"/>
        <w:rPr>
          <w:rFonts w:ascii="Candara" w:hAnsi="Candara"/>
          <w:b/>
          <w:color w:val="2F5496" w:themeColor="accent5" w:themeShade="BF"/>
          <w:sz w:val="22"/>
          <w:szCs w:val="22"/>
          <w:lang w:val="hr-HR"/>
        </w:rPr>
      </w:pPr>
    </w:p>
    <w:p w14:paraId="00CB9A79" w14:textId="77777777" w:rsidR="00B57A3D" w:rsidRDefault="00B57A3D" w:rsidP="00B57A3D">
      <w:pPr>
        <w:jc w:val="center"/>
        <w:rPr>
          <w:rFonts w:ascii="Candara" w:hAnsi="Candara"/>
          <w:b/>
          <w:color w:val="2F5496" w:themeColor="accent5" w:themeShade="BF"/>
          <w:sz w:val="22"/>
          <w:szCs w:val="22"/>
          <w:lang w:val="hr-HR"/>
        </w:rPr>
      </w:pPr>
    </w:p>
    <w:p w14:paraId="1DF1D0A7"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13</w:t>
      </w:r>
    </w:p>
    <w:p w14:paraId="60DE4F17"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Struktura  nezaposlenih osoba prema stručnoj spremi, ukupno i po općinama/gradovima Unsko-sanskog kantona (2021)</w:t>
      </w:r>
    </w:p>
    <w:p w14:paraId="4B8D0214" w14:textId="77777777" w:rsidR="00B57A3D" w:rsidRPr="008870B2" w:rsidRDefault="00B57A3D" w:rsidP="00B57A3D">
      <w:pPr>
        <w:jc w:val="center"/>
        <w:rPr>
          <w:rFonts w:ascii="Candara" w:hAnsi="Candara"/>
          <w:b/>
          <w:i/>
          <w:color w:val="2F5496" w:themeColor="accent5" w:themeShade="BF"/>
          <w:sz w:val="10"/>
          <w:szCs w:val="10"/>
          <w:lang w:val="bs-Latn-BA"/>
        </w:rPr>
      </w:pPr>
    </w:p>
    <w:tbl>
      <w:tblPr>
        <w:tblW w:w="9482" w:type="dxa"/>
        <w:tblBorders>
          <w:top w:val="single" w:sz="4" w:space="0" w:color="auto"/>
          <w:bottom w:val="single" w:sz="4" w:space="0" w:color="auto"/>
        </w:tblBorders>
        <w:tblLook w:val="04A0" w:firstRow="1" w:lastRow="0" w:firstColumn="1" w:lastColumn="0" w:noHBand="0" w:noVBand="1"/>
      </w:tblPr>
      <w:tblGrid>
        <w:gridCol w:w="2007"/>
        <w:gridCol w:w="813"/>
        <w:gridCol w:w="815"/>
        <w:gridCol w:w="814"/>
        <w:gridCol w:w="815"/>
        <w:gridCol w:w="815"/>
        <w:gridCol w:w="814"/>
        <w:gridCol w:w="815"/>
        <w:gridCol w:w="815"/>
        <w:gridCol w:w="959"/>
      </w:tblGrid>
      <w:tr w:rsidR="00B57A3D" w:rsidRPr="006715D0" w14:paraId="615F8C62" w14:textId="77777777" w:rsidTr="003411D6">
        <w:tc>
          <w:tcPr>
            <w:tcW w:w="2007" w:type="dxa"/>
            <w:tcBorders>
              <w:top w:val="single" w:sz="4" w:space="0" w:color="auto"/>
              <w:bottom w:val="single" w:sz="4" w:space="0" w:color="auto"/>
            </w:tcBorders>
          </w:tcPr>
          <w:p w14:paraId="7B959DD1" w14:textId="77777777" w:rsidR="00B57A3D" w:rsidRPr="006715D0" w:rsidRDefault="00B57A3D" w:rsidP="003411D6">
            <w:pP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Općina</w:t>
            </w:r>
          </w:p>
        </w:tc>
        <w:tc>
          <w:tcPr>
            <w:tcW w:w="813" w:type="dxa"/>
            <w:tcBorders>
              <w:top w:val="single" w:sz="4" w:space="0" w:color="auto"/>
              <w:bottom w:val="single" w:sz="4" w:space="0" w:color="auto"/>
            </w:tcBorders>
          </w:tcPr>
          <w:p w14:paraId="35D451FD"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VSS</w:t>
            </w:r>
          </w:p>
        </w:tc>
        <w:tc>
          <w:tcPr>
            <w:tcW w:w="815" w:type="dxa"/>
            <w:tcBorders>
              <w:top w:val="single" w:sz="4" w:space="0" w:color="auto"/>
              <w:bottom w:val="single" w:sz="4" w:space="0" w:color="auto"/>
            </w:tcBorders>
          </w:tcPr>
          <w:p w14:paraId="2D5A2284"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VŠS</w:t>
            </w:r>
          </w:p>
        </w:tc>
        <w:tc>
          <w:tcPr>
            <w:tcW w:w="814" w:type="dxa"/>
            <w:tcBorders>
              <w:top w:val="single" w:sz="4" w:space="0" w:color="auto"/>
              <w:bottom w:val="single" w:sz="4" w:space="0" w:color="auto"/>
            </w:tcBorders>
          </w:tcPr>
          <w:p w14:paraId="75EADFFE"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SSS</w:t>
            </w:r>
          </w:p>
        </w:tc>
        <w:tc>
          <w:tcPr>
            <w:tcW w:w="815" w:type="dxa"/>
            <w:tcBorders>
              <w:top w:val="single" w:sz="4" w:space="0" w:color="auto"/>
              <w:bottom w:val="single" w:sz="4" w:space="0" w:color="auto"/>
            </w:tcBorders>
          </w:tcPr>
          <w:p w14:paraId="4E9FFC66"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NSS</w:t>
            </w:r>
          </w:p>
        </w:tc>
        <w:tc>
          <w:tcPr>
            <w:tcW w:w="815" w:type="dxa"/>
            <w:tcBorders>
              <w:top w:val="single" w:sz="4" w:space="0" w:color="auto"/>
              <w:bottom w:val="single" w:sz="4" w:space="0" w:color="auto"/>
            </w:tcBorders>
          </w:tcPr>
          <w:p w14:paraId="6AA2A8E6"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VKV</w:t>
            </w:r>
          </w:p>
        </w:tc>
        <w:tc>
          <w:tcPr>
            <w:tcW w:w="814" w:type="dxa"/>
            <w:tcBorders>
              <w:top w:val="single" w:sz="4" w:space="0" w:color="auto"/>
              <w:bottom w:val="single" w:sz="4" w:space="0" w:color="auto"/>
            </w:tcBorders>
          </w:tcPr>
          <w:p w14:paraId="7D366335"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KV</w:t>
            </w:r>
          </w:p>
        </w:tc>
        <w:tc>
          <w:tcPr>
            <w:tcW w:w="815" w:type="dxa"/>
            <w:tcBorders>
              <w:top w:val="single" w:sz="4" w:space="0" w:color="auto"/>
              <w:bottom w:val="single" w:sz="4" w:space="0" w:color="auto"/>
            </w:tcBorders>
          </w:tcPr>
          <w:p w14:paraId="2A88D86C"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PKV</w:t>
            </w:r>
          </w:p>
        </w:tc>
        <w:tc>
          <w:tcPr>
            <w:tcW w:w="815" w:type="dxa"/>
            <w:tcBorders>
              <w:top w:val="single" w:sz="4" w:space="0" w:color="auto"/>
              <w:bottom w:val="single" w:sz="4" w:space="0" w:color="auto"/>
            </w:tcBorders>
          </w:tcPr>
          <w:p w14:paraId="5EE37DED"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NKV</w:t>
            </w:r>
          </w:p>
        </w:tc>
        <w:tc>
          <w:tcPr>
            <w:tcW w:w="959" w:type="dxa"/>
            <w:tcBorders>
              <w:top w:val="single" w:sz="4" w:space="0" w:color="auto"/>
              <w:bottom w:val="single" w:sz="4" w:space="0" w:color="auto"/>
            </w:tcBorders>
          </w:tcPr>
          <w:p w14:paraId="5862CD01"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Ukupno</w:t>
            </w:r>
          </w:p>
        </w:tc>
      </w:tr>
      <w:tr w:rsidR="00B57A3D" w:rsidRPr="006715D0" w14:paraId="07810565" w14:textId="77777777" w:rsidTr="003411D6">
        <w:tc>
          <w:tcPr>
            <w:tcW w:w="2007" w:type="dxa"/>
            <w:tcBorders>
              <w:top w:val="single" w:sz="4" w:space="0" w:color="auto"/>
            </w:tcBorders>
          </w:tcPr>
          <w:p w14:paraId="29997075" w14:textId="77777777" w:rsidR="00B57A3D" w:rsidRPr="006715D0"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Bihać</w:t>
            </w:r>
          </w:p>
        </w:tc>
        <w:tc>
          <w:tcPr>
            <w:tcW w:w="813" w:type="dxa"/>
            <w:tcBorders>
              <w:top w:val="single" w:sz="4" w:space="0" w:color="auto"/>
            </w:tcBorders>
            <w:vAlign w:val="bottom"/>
          </w:tcPr>
          <w:p w14:paraId="7E7BFEB5" w14:textId="77777777" w:rsidR="00B57A3D" w:rsidRPr="006715D0" w:rsidRDefault="00B57A3D" w:rsidP="003411D6">
            <w:pPr>
              <w:jc w:val="right"/>
              <w:rPr>
                <w:rFonts w:ascii="Candara" w:hAnsi="Candara"/>
                <w:color w:val="000000" w:themeColor="text1"/>
                <w:sz w:val="22"/>
                <w:szCs w:val="22"/>
                <w:lang w:val="bs-Latn-BA"/>
              </w:rPr>
            </w:pPr>
            <w:r w:rsidRPr="00363355">
              <w:rPr>
                <w:rFonts w:ascii="Candara" w:eastAsia="Times New Roman" w:hAnsi="Candara"/>
                <w:color w:val="000000"/>
                <w:sz w:val="21"/>
                <w:szCs w:val="21"/>
              </w:rPr>
              <w:t>656</w:t>
            </w:r>
          </w:p>
        </w:tc>
        <w:tc>
          <w:tcPr>
            <w:tcW w:w="815" w:type="dxa"/>
            <w:tcBorders>
              <w:top w:val="single" w:sz="4" w:space="0" w:color="auto"/>
            </w:tcBorders>
            <w:vAlign w:val="bottom"/>
          </w:tcPr>
          <w:p w14:paraId="75E76D85" w14:textId="77777777" w:rsidR="00B57A3D" w:rsidRPr="006715D0" w:rsidRDefault="00B57A3D" w:rsidP="003411D6">
            <w:pPr>
              <w:jc w:val="right"/>
              <w:rPr>
                <w:rFonts w:ascii="Candara" w:hAnsi="Candara"/>
                <w:color w:val="000000" w:themeColor="text1"/>
                <w:sz w:val="22"/>
                <w:szCs w:val="22"/>
                <w:lang w:val="bs-Latn-BA"/>
              </w:rPr>
            </w:pPr>
            <w:r w:rsidRPr="00363355">
              <w:rPr>
                <w:rFonts w:ascii="Candara" w:eastAsia="Times New Roman" w:hAnsi="Candara"/>
                <w:color w:val="000000"/>
                <w:sz w:val="21"/>
                <w:szCs w:val="21"/>
              </w:rPr>
              <w:t>138</w:t>
            </w:r>
          </w:p>
        </w:tc>
        <w:tc>
          <w:tcPr>
            <w:tcW w:w="814" w:type="dxa"/>
            <w:tcBorders>
              <w:top w:val="single" w:sz="4" w:space="0" w:color="auto"/>
            </w:tcBorders>
            <w:vAlign w:val="bottom"/>
          </w:tcPr>
          <w:p w14:paraId="4A618C9D" w14:textId="77777777" w:rsidR="00B57A3D" w:rsidRPr="006715D0" w:rsidRDefault="00B57A3D" w:rsidP="003411D6">
            <w:pPr>
              <w:jc w:val="right"/>
              <w:rPr>
                <w:rFonts w:ascii="Candara" w:hAnsi="Candara"/>
                <w:color w:val="000000" w:themeColor="text1"/>
                <w:sz w:val="22"/>
                <w:szCs w:val="22"/>
                <w:lang w:val="bs-Latn-BA"/>
              </w:rPr>
            </w:pPr>
            <w:r w:rsidRPr="00363355">
              <w:rPr>
                <w:rFonts w:ascii="Candara" w:eastAsia="Times New Roman" w:hAnsi="Candara"/>
                <w:color w:val="000000"/>
                <w:sz w:val="21"/>
                <w:szCs w:val="21"/>
              </w:rPr>
              <w:t>2</w:t>
            </w:r>
            <w:r>
              <w:rPr>
                <w:rFonts w:ascii="Candara" w:eastAsia="Times New Roman" w:hAnsi="Candara"/>
                <w:color w:val="000000"/>
                <w:sz w:val="21"/>
                <w:szCs w:val="21"/>
              </w:rPr>
              <w:t>.</w:t>
            </w:r>
            <w:r w:rsidRPr="00363355">
              <w:rPr>
                <w:rFonts w:ascii="Candara" w:eastAsia="Times New Roman" w:hAnsi="Candara"/>
                <w:color w:val="000000"/>
                <w:sz w:val="21"/>
                <w:szCs w:val="21"/>
              </w:rPr>
              <w:t>228</w:t>
            </w:r>
          </w:p>
        </w:tc>
        <w:tc>
          <w:tcPr>
            <w:tcW w:w="815" w:type="dxa"/>
            <w:tcBorders>
              <w:top w:val="single" w:sz="4" w:space="0" w:color="auto"/>
            </w:tcBorders>
            <w:vAlign w:val="bottom"/>
          </w:tcPr>
          <w:p w14:paraId="1B5C4246" w14:textId="77777777" w:rsidR="00B57A3D" w:rsidRPr="006715D0" w:rsidRDefault="00B57A3D" w:rsidP="003411D6">
            <w:pPr>
              <w:jc w:val="right"/>
              <w:rPr>
                <w:rFonts w:ascii="Candara" w:hAnsi="Candara"/>
                <w:color w:val="000000" w:themeColor="text1"/>
                <w:sz w:val="22"/>
                <w:szCs w:val="22"/>
                <w:lang w:val="bs-Latn-BA"/>
              </w:rPr>
            </w:pPr>
            <w:r w:rsidRPr="00363355">
              <w:rPr>
                <w:rFonts w:ascii="Candara" w:eastAsia="Times New Roman" w:hAnsi="Candara"/>
                <w:color w:val="000000"/>
                <w:sz w:val="21"/>
                <w:szCs w:val="21"/>
              </w:rPr>
              <w:t>17</w:t>
            </w:r>
          </w:p>
        </w:tc>
        <w:tc>
          <w:tcPr>
            <w:tcW w:w="815" w:type="dxa"/>
            <w:tcBorders>
              <w:top w:val="single" w:sz="4" w:space="0" w:color="auto"/>
            </w:tcBorders>
            <w:vAlign w:val="bottom"/>
          </w:tcPr>
          <w:p w14:paraId="3D6725BC" w14:textId="77777777" w:rsidR="00B57A3D" w:rsidRPr="006715D0" w:rsidRDefault="00B57A3D" w:rsidP="003411D6">
            <w:pPr>
              <w:jc w:val="right"/>
              <w:rPr>
                <w:rFonts w:ascii="Candara" w:hAnsi="Candara"/>
                <w:color w:val="000000" w:themeColor="text1"/>
                <w:sz w:val="22"/>
                <w:szCs w:val="22"/>
                <w:lang w:val="bs-Latn-BA"/>
              </w:rPr>
            </w:pPr>
            <w:r w:rsidRPr="00363355">
              <w:rPr>
                <w:rFonts w:ascii="Candara" w:eastAsia="Times New Roman" w:hAnsi="Candara"/>
                <w:color w:val="000000"/>
                <w:sz w:val="21"/>
                <w:szCs w:val="21"/>
              </w:rPr>
              <w:t>15</w:t>
            </w:r>
          </w:p>
        </w:tc>
        <w:tc>
          <w:tcPr>
            <w:tcW w:w="814" w:type="dxa"/>
            <w:tcBorders>
              <w:top w:val="single" w:sz="4" w:space="0" w:color="auto"/>
            </w:tcBorders>
            <w:vAlign w:val="bottom"/>
          </w:tcPr>
          <w:p w14:paraId="391F80E1" w14:textId="77777777" w:rsidR="00B57A3D" w:rsidRPr="006715D0" w:rsidRDefault="00B57A3D" w:rsidP="003411D6">
            <w:pPr>
              <w:jc w:val="right"/>
              <w:rPr>
                <w:rFonts w:ascii="Candara" w:hAnsi="Candara"/>
                <w:color w:val="000000" w:themeColor="text1"/>
                <w:sz w:val="22"/>
                <w:szCs w:val="22"/>
                <w:lang w:val="bs-Latn-BA"/>
              </w:rPr>
            </w:pPr>
            <w:r w:rsidRPr="00363355">
              <w:rPr>
                <w:rFonts w:ascii="Candara" w:eastAsia="Times New Roman" w:hAnsi="Candara"/>
                <w:color w:val="000000"/>
                <w:sz w:val="21"/>
                <w:szCs w:val="21"/>
              </w:rPr>
              <w:t>1</w:t>
            </w:r>
            <w:r>
              <w:rPr>
                <w:rFonts w:ascii="Candara" w:eastAsia="Times New Roman" w:hAnsi="Candara"/>
                <w:color w:val="000000"/>
                <w:sz w:val="21"/>
                <w:szCs w:val="21"/>
              </w:rPr>
              <w:t>.</w:t>
            </w:r>
            <w:r w:rsidRPr="00363355">
              <w:rPr>
                <w:rFonts w:ascii="Candara" w:eastAsia="Times New Roman" w:hAnsi="Candara"/>
                <w:color w:val="000000"/>
                <w:sz w:val="21"/>
                <w:szCs w:val="21"/>
              </w:rPr>
              <w:t>900</w:t>
            </w:r>
          </w:p>
        </w:tc>
        <w:tc>
          <w:tcPr>
            <w:tcW w:w="815" w:type="dxa"/>
            <w:tcBorders>
              <w:top w:val="single" w:sz="4" w:space="0" w:color="auto"/>
            </w:tcBorders>
            <w:vAlign w:val="bottom"/>
          </w:tcPr>
          <w:p w14:paraId="089FFA94" w14:textId="77777777" w:rsidR="00B57A3D" w:rsidRPr="006715D0" w:rsidRDefault="00B57A3D" w:rsidP="003411D6">
            <w:pPr>
              <w:jc w:val="right"/>
              <w:rPr>
                <w:rFonts w:ascii="Candara" w:hAnsi="Candara"/>
                <w:color w:val="000000" w:themeColor="text1"/>
                <w:sz w:val="22"/>
                <w:szCs w:val="22"/>
                <w:lang w:val="bs-Latn-BA"/>
              </w:rPr>
            </w:pPr>
            <w:r w:rsidRPr="00363355">
              <w:rPr>
                <w:rFonts w:ascii="Candara" w:eastAsia="Times New Roman" w:hAnsi="Candara"/>
                <w:color w:val="000000"/>
                <w:sz w:val="21"/>
                <w:szCs w:val="21"/>
              </w:rPr>
              <w:t>294</w:t>
            </w:r>
          </w:p>
        </w:tc>
        <w:tc>
          <w:tcPr>
            <w:tcW w:w="815" w:type="dxa"/>
            <w:tcBorders>
              <w:top w:val="single" w:sz="4" w:space="0" w:color="auto"/>
            </w:tcBorders>
            <w:vAlign w:val="bottom"/>
          </w:tcPr>
          <w:p w14:paraId="7C5CB423" w14:textId="77777777" w:rsidR="00B57A3D" w:rsidRPr="006715D0" w:rsidRDefault="00B57A3D" w:rsidP="003411D6">
            <w:pPr>
              <w:jc w:val="right"/>
              <w:rPr>
                <w:rFonts w:ascii="Candara" w:hAnsi="Candara"/>
                <w:color w:val="000000" w:themeColor="text1"/>
                <w:sz w:val="22"/>
                <w:szCs w:val="22"/>
                <w:lang w:val="bs-Latn-BA"/>
              </w:rPr>
            </w:pPr>
            <w:r w:rsidRPr="00363355">
              <w:rPr>
                <w:rFonts w:ascii="Candara" w:eastAsia="Times New Roman" w:hAnsi="Candara"/>
                <w:color w:val="000000"/>
                <w:sz w:val="21"/>
                <w:szCs w:val="21"/>
              </w:rPr>
              <w:t>2</w:t>
            </w:r>
            <w:r>
              <w:rPr>
                <w:rFonts w:ascii="Candara" w:eastAsia="Times New Roman" w:hAnsi="Candara"/>
                <w:color w:val="000000"/>
                <w:sz w:val="21"/>
                <w:szCs w:val="21"/>
              </w:rPr>
              <w:t>.</w:t>
            </w:r>
            <w:r w:rsidRPr="00363355">
              <w:rPr>
                <w:rFonts w:ascii="Candara" w:eastAsia="Times New Roman" w:hAnsi="Candara"/>
                <w:color w:val="000000"/>
                <w:sz w:val="21"/>
                <w:szCs w:val="21"/>
              </w:rPr>
              <w:t>174</w:t>
            </w:r>
          </w:p>
        </w:tc>
        <w:tc>
          <w:tcPr>
            <w:tcW w:w="959" w:type="dxa"/>
            <w:tcBorders>
              <w:top w:val="single" w:sz="4" w:space="0" w:color="auto"/>
            </w:tcBorders>
            <w:vAlign w:val="bottom"/>
          </w:tcPr>
          <w:p w14:paraId="0B77A1A6"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7</w:t>
            </w:r>
            <w:r>
              <w:rPr>
                <w:rFonts w:ascii="Candara" w:eastAsia="Times New Roman" w:hAnsi="Candara"/>
                <w:color w:val="000000"/>
                <w:sz w:val="21"/>
                <w:szCs w:val="21"/>
              </w:rPr>
              <w:t>.</w:t>
            </w:r>
            <w:r w:rsidRPr="00363355">
              <w:rPr>
                <w:rFonts w:ascii="Candara" w:eastAsia="Times New Roman" w:hAnsi="Candara"/>
                <w:color w:val="000000"/>
                <w:sz w:val="21"/>
                <w:szCs w:val="21"/>
              </w:rPr>
              <w:t>422</w:t>
            </w:r>
          </w:p>
        </w:tc>
      </w:tr>
      <w:tr w:rsidR="00B57A3D" w:rsidRPr="006715D0" w14:paraId="3342E2C1" w14:textId="77777777" w:rsidTr="003411D6">
        <w:tc>
          <w:tcPr>
            <w:tcW w:w="2007" w:type="dxa"/>
          </w:tcPr>
          <w:p w14:paraId="7BB8ADFB" w14:textId="77777777" w:rsidR="00B57A3D" w:rsidRPr="006715D0"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Bosanska Krupa</w:t>
            </w:r>
          </w:p>
        </w:tc>
        <w:tc>
          <w:tcPr>
            <w:tcW w:w="813" w:type="dxa"/>
            <w:vAlign w:val="bottom"/>
          </w:tcPr>
          <w:p w14:paraId="76F78285"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126</w:t>
            </w:r>
          </w:p>
        </w:tc>
        <w:tc>
          <w:tcPr>
            <w:tcW w:w="815" w:type="dxa"/>
            <w:vAlign w:val="bottom"/>
          </w:tcPr>
          <w:p w14:paraId="105730C4"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25</w:t>
            </w:r>
          </w:p>
        </w:tc>
        <w:tc>
          <w:tcPr>
            <w:tcW w:w="814" w:type="dxa"/>
            <w:vAlign w:val="bottom"/>
          </w:tcPr>
          <w:p w14:paraId="7BF679D6"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728</w:t>
            </w:r>
          </w:p>
        </w:tc>
        <w:tc>
          <w:tcPr>
            <w:tcW w:w="815" w:type="dxa"/>
            <w:vAlign w:val="bottom"/>
          </w:tcPr>
          <w:p w14:paraId="39ACEE25"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11</w:t>
            </w:r>
          </w:p>
        </w:tc>
        <w:tc>
          <w:tcPr>
            <w:tcW w:w="815" w:type="dxa"/>
            <w:vAlign w:val="bottom"/>
          </w:tcPr>
          <w:p w14:paraId="3A38CE65"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6</w:t>
            </w:r>
          </w:p>
        </w:tc>
        <w:tc>
          <w:tcPr>
            <w:tcW w:w="814" w:type="dxa"/>
            <w:vAlign w:val="bottom"/>
          </w:tcPr>
          <w:p w14:paraId="3052C113"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763</w:t>
            </w:r>
          </w:p>
        </w:tc>
        <w:tc>
          <w:tcPr>
            <w:tcW w:w="815" w:type="dxa"/>
            <w:vAlign w:val="bottom"/>
          </w:tcPr>
          <w:p w14:paraId="71C5BB35"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86</w:t>
            </w:r>
          </w:p>
        </w:tc>
        <w:tc>
          <w:tcPr>
            <w:tcW w:w="815" w:type="dxa"/>
            <w:vAlign w:val="bottom"/>
          </w:tcPr>
          <w:p w14:paraId="49ABE121"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w:t>
            </w:r>
            <w:r>
              <w:rPr>
                <w:rFonts w:ascii="Candara" w:eastAsia="Times New Roman" w:hAnsi="Candara"/>
                <w:color w:val="000000"/>
                <w:sz w:val="21"/>
                <w:szCs w:val="21"/>
              </w:rPr>
              <w:t>.</w:t>
            </w:r>
            <w:r w:rsidRPr="00363355">
              <w:rPr>
                <w:rFonts w:ascii="Candara" w:eastAsia="Times New Roman" w:hAnsi="Candara"/>
                <w:color w:val="000000"/>
                <w:sz w:val="21"/>
                <w:szCs w:val="21"/>
              </w:rPr>
              <w:t>298</w:t>
            </w:r>
          </w:p>
        </w:tc>
        <w:tc>
          <w:tcPr>
            <w:tcW w:w="959" w:type="dxa"/>
            <w:vAlign w:val="bottom"/>
          </w:tcPr>
          <w:p w14:paraId="61E89903"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3</w:t>
            </w:r>
            <w:r>
              <w:rPr>
                <w:rFonts w:ascii="Candara" w:eastAsia="Times New Roman" w:hAnsi="Candara"/>
                <w:color w:val="000000"/>
                <w:sz w:val="21"/>
                <w:szCs w:val="21"/>
              </w:rPr>
              <w:t>.</w:t>
            </w:r>
            <w:r w:rsidRPr="00363355">
              <w:rPr>
                <w:rFonts w:ascii="Candara" w:eastAsia="Times New Roman" w:hAnsi="Candara"/>
                <w:color w:val="000000"/>
                <w:sz w:val="21"/>
                <w:szCs w:val="21"/>
              </w:rPr>
              <w:t>043</w:t>
            </w:r>
          </w:p>
        </w:tc>
      </w:tr>
      <w:tr w:rsidR="00B57A3D" w:rsidRPr="006715D0" w14:paraId="1B859162" w14:textId="77777777" w:rsidTr="003411D6">
        <w:tc>
          <w:tcPr>
            <w:tcW w:w="2007" w:type="dxa"/>
          </w:tcPr>
          <w:p w14:paraId="2801D7B6" w14:textId="77777777" w:rsidR="00B57A3D" w:rsidRPr="006715D0"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Bosanski Petrovac</w:t>
            </w:r>
          </w:p>
        </w:tc>
        <w:tc>
          <w:tcPr>
            <w:tcW w:w="813" w:type="dxa"/>
            <w:vAlign w:val="bottom"/>
          </w:tcPr>
          <w:p w14:paraId="69BD3389"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28</w:t>
            </w:r>
          </w:p>
        </w:tc>
        <w:tc>
          <w:tcPr>
            <w:tcW w:w="815" w:type="dxa"/>
            <w:vAlign w:val="bottom"/>
          </w:tcPr>
          <w:p w14:paraId="1A6F077B"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3</w:t>
            </w:r>
          </w:p>
        </w:tc>
        <w:tc>
          <w:tcPr>
            <w:tcW w:w="814" w:type="dxa"/>
            <w:vAlign w:val="bottom"/>
          </w:tcPr>
          <w:p w14:paraId="307EC510"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173</w:t>
            </w:r>
          </w:p>
        </w:tc>
        <w:tc>
          <w:tcPr>
            <w:tcW w:w="815" w:type="dxa"/>
            <w:vAlign w:val="bottom"/>
          </w:tcPr>
          <w:p w14:paraId="0A5AC651"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0</w:t>
            </w:r>
          </w:p>
        </w:tc>
        <w:tc>
          <w:tcPr>
            <w:tcW w:w="815" w:type="dxa"/>
            <w:vAlign w:val="bottom"/>
          </w:tcPr>
          <w:p w14:paraId="5776BA30"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w:t>
            </w:r>
          </w:p>
        </w:tc>
        <w:tc>
          <w:tcPr>
            <w:tcW w:w="814" w:type="dxa"/>
            <w:vAlign w:val="bottom"/>
          </w:tcPr>
          <w:p w14:paraId="00D19616"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275</w:t>
            </w:r>
          </w:p>
        </w:tc>
        <w:tc>
          <w:tcPr>
            <w:tcW w:w="815" w:type="dxa"/>
            <w:vAlign w:val="bottom"/>
          </w:tcPr>
          <w:p w14:paraId="03778AE2"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13</w:t>
            </w:r>
          </w:p>
        </w:tc>
        <w:tc>
          <w:tcPr>
            <w:tcW w:w="815" w:type="dxa"/>
            <w:vAlign w:val="bottom"/>
          </w:tcPr>
          <w:p w14:paraId="1C17BF1F"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233</w:t>
            </w:r>
          </w:p>
        </w:tc>
        <w:tc>
          <w:tcPr>
            <w:tcW w:w="959" w:type="dxa"/>
            <w:vAlign w:val="bottom"/>
          </w:tcPr>
          <w:p w14:paraId="560BBE04"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726</w:t>
            </w:r>
          </w:p>
        </w:tc>
      </w:tr>
      <w:tr w:rsidR="00B57A3D" w:rsidRPr="006715D0" w14:paraId="199F7AEB" w14:textId="77777777" w:rsidTr="003411D6">
        <w:tc>
          <w:tcPr>
            <w:tcW w:w="2007" w:type="dxa"/>
          </w:tcPr>
          <w:p w14:paraId="6E272A60" w14:textId="77777777" w:rsidR="00B57A3D" w:rsidRPr="006715D0"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Bužim</w:t>
            </w:r>
          </w:p>
        </w:tc>
        <w:tc>
          <w:tcPr>
            <w:tcW w:w="813" w:type="dxa"/>
            <w:vAlign w:val="center"/>
          </w:tcPr>
          <w:p w14:paraId="6F91938B"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110</w:t>
            </w:r>
          </w:p>
        </w:tc>
        <w:tc>
          <w:tcPr>
            <w:tcW w:w="815" w:type="dxa"/>
            <w:vAlign w:val="center"/>
          </w:tcPr>
          <w:p w14:paraId="3ED62046"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17</w:t>
            </w:r>
          </w:p>
        </w:tc>
        <w:tc>
          <w:tcPr>
            <w:tcW w:w="814" w:type="dxa"/>
            <w:vAlign w:val="center"/>
          </w:tcPr>
          <w:p w14:paraId="37A1031C"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456</w:t>
            </w:r>
          </w:p>
        </w:tc>
        <w:tc>
          <w:tcPr>
            <w:tcW w:w="815" w:type="dxa"/>
            <w:vAlign w:val="center"/>
          </w:tcPr>
          <w:p w14:paraId="37010F4E"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0</w:t>
            </w:r>
          </w:p>
        </w:tc>
        <w:tc>
          <w:tcPr>
            <w:tcW w:w="815" w:type="dxa"/>
            <w:vAlign w:val="center"/>
          </w:tcPr>
          <w:p w14:paraId="3EB4FDC6"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w:t>
            </w:r>
          </w:p>
        </w:tc>
        <w:tc>
          <w:tcPr>
            <w:tcW w:w="814" w:type="dxa"/>
            <w:vAlign w:val="center"/>
          </w:tcPr>
          <w:p w14:paraId="407877FC"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631</w:t>
            </w:r>
          </w:p>
        </w:tc>
        <w:tc>
          <w:tcPr>
            <w:tcW w:w="815" w:type="dxa"/>
            <w:vAlign w:val="center"/>
          </w:tcPr>
          <w:p w14:paraId="689FDD54"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78</w:t>
            </w:r>
          </w:p>
        </w:tc>
        <w:tc>
          <w:tcPr>
            <w:tcW w:w="815" w:type="dxa"/>
            <w:vAlign w:val="bottom"/>
          </w:tcPr>
          <w:p w14:paraId="57FAD71A"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w:t>
            </w:r>
            <w:r>
              <w:rPr>
                <w:rFonts w:ascii="Candara" w:eastAsia="Times New Roman" w:hAnsi="Candara"/>
                <w:color w:val="000000"/>
                <w:sz w:val="21"/>
                <w:szCs w:val="21"/>
              </w:rPr>
              <w:t>.</w:t>
            </w:r>
            <w:r w:rsidRPr="00363355">
              <w:rPr>
                <w:rFonts w:ascii="Candara" w:eastAsia="Times New Roman" w:hAnsi="Candara"/>
                <w:color w:val="000000"/>
                <w:sz w:val="21"/>
                <w:szCs w:val="21"/>
              </w:rPr>
              <w:t>726</w:t>
            </w:r>
          </w:p>
        </w:tc>
        <w:tc>
          <w:tcPr>
            <w:tcW w:w="959" w:type="dxa"/>
            <w:vAlign w:val="bottom"/>
          </w:tcPr>
          <w:p w14:paraId="4D1AD663"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3</w:t>
            </w:r>
            <w:r>
              <w:rPr>
                <w:rFonts w:ascii="Candara" w:eastAsia="Times New Roman" w:hAnsi="Candara"/>
                <w:color w:val="000000"/>
                <w:sz w:val="21"/>
                <w:szCs w:val="21"/>
              </w:rPr>
              <w:t>.</w:t>
            </w:r>
            <w:r w:rsidRPr="00363355">
              <w:rPr>
                <w:rFonts w:ascii="Candara" w:eastAsia="Times New Roman" w:hAnsi="Candara"/>
                <w:color w:val="000000"/>
                <w:sz w:val="21"/>
                <w:szCs w:val="21"/>
              </w:rPr>
              <w:t>019</w:t>
            </w:r>
          </w:p>
        </w:tc>
      </w:tr>
      <w:tr w:rsidR="00B57A3D" w:rsidRPr="006715D0" w14:paraId="45911F92" w14:textId="77777777" w:rsidTr="003411D6">
        <w:tc>
          <w:tcPr>
            <w:tcW w:w="2007" w:type="dxa"/>
          </w:tcPr>
          <w:p w14:paraId="163B52E1" w14:textId="77777777" w:rsidR="00B57A3D" w:rsidRPr="006715D0"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Cazin</w:t>
            </w:r>
          </w:p>
        </w:tc>
        <w:tc>
          <w:tcPr>
            <w:tcW w:w="813" w:type="dxa"/>
            <w:vAlign w:val="bottom"/>
          </w:tcPr>
          <w:p w14:paraId="7CE73C7B"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313</w:t>
            </w:r>
          </w:p>
        </w:tc>
        <w:tc>
          <w:tcPr>
            <w:tcW w:w="815" w:type="dxa"/>
            <w:vAlign w:val="bottom"/>
          </w:tcPr>
          <w:p w14:paraId="4E08241B"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51</w:t>
            </w:r>
          </w:p>
        </w:tc>
        <w:tc>
          <w:tcPr>
            <w:tcW w:w="814" w:type="dxa"/>
            <w:vAlign w:val="bottom"/>
          </w:tcPr>
          <w:p w14:paraId="295E0F87"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w:t>
            </w:r>
            <w:r>
              <w:rPr>
                <w:rFonts w:ascii="Candara" w:eastAsia="Times New Roman" w:hAnsi="Candara"/>
                <w:color w:val="000000"/>
                <w:sz w:val="21"/>
                <w:szCs w:val="21"/>
              </w:rPr>
              <w:t>.</w:t>
            </w:r>
            <w:r w:rsidRPr="00363355">
              <w:rPr>
                <w:rFonts w:ascii="Candara" w:eastAsia="Times New Roman" w:hAnsi="Candara"/>
                <w:color w:val="000000"/>
                <w:sz w:val="21"/>
                <w:szCs w:val="21"/>
              </w:rPr>
              <w:t>758</w:t>
            </w:r>
          </w:p>
        </w:tc>
        <w:tc>
          <w:tcPr>
            <w:tcW w:w="815" w:type="dxa"/>
            <w:vAlign w:val="bottom"/>
          </w:tcPr>
          <w:p w14:paraId="18868137"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3</w:t>
            </w:r>
          </w:p>
        </w:tc>
        <w:tc>
          <w:tcPr>
            <w:tcW w:w="815" w:type="dxa"/>
            <w:vAlign w:val="bottom"/>
          </w:tcPr>
          <w:p w14:paraId="7B17E648"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11</w:t>
            </w:r>
          </w:p>
        </w:tc>
        <w:tc>
          <w:tcPr>
            <w:tcW w:w="814" w:type="dxa"/>
            <w:vAlign w:val="bottom"/>
          </w:tcPr>
          <w:p w14:paraId="5EEA470C"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2</w:t>
            </w:r>
            <w:r>
              <w:rPr>
                <w:rFonts w:ascii="Candara" w:eastAsia="Times New Roman" w:hAnsi="Candara"/>
                <w:color w:val="000000"/>
                <w:sz w:val="21"/>
                <w:szCs w:val="21"/>
              </w:rPr>
              <w:t>.</w:t>
            </w:r>
            <w:r w:rsidRPr="00363355">
              <w:rPr>
                <w:rFonts w:ascii="Candara" w:eastAsia="Times New Roman" w:hAnsi="Candara"/>
                <w:color w:val="000000"/>
                <w:sz w:val="21"/>
                <w:szCs w:val="21"/>
              </w:rPr>
              <w:t>579</w:t>
            </w:r>
          </w:p>
        </w:tc>
        <w:tc>
          <w:tcPr>
            <w:tcW w:w="815" w:type="dxa"/>
            <w:vAlign w:val="bottom"/>
          </w:tcPr>
          <w:p w14:paraId="5CB490F7"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195</w:t>
            </w:r>
          </w:p>
        </w:tc>
        <w:tc>
          <w:tcPr>
            <w:tcW w:w="815" w:type="dxa"/>
            <w:vAlign w:val="bottom"/>
          </w:tcPr>
          <w:p w14:paraId="162A4C5E"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3</w:t>
            </w:r>
            <w:r>
              <w:rPr>
                <w:rFonts w:ascii="Candara" w:eastAsia="Times New Roman" w:hAnsi="Candara"/>
                <w:color w:val="000000"/>
                <w:sz w:val="21"/>
                <w:szCs w:val="21"/>
              </w:rPr>
              <w:t>.</w:t>
            </w:r>
            <w:r w:rsidRPr="00363355">
              <w:rPr>
                <w:rFonts w:ascii="Candara" w:eastAsia="Times New Roman" w:hAnsi="Candara"/>
                <w:color w:val="000000"/>
                <w:sz w:val="21"/>
                <w:szCs w:val="21"/>
              </w:rPr>
              <w:t>500</w:t>
            </w:r>
          </w:p>
        </w:tc>
        <w:tc>
          <w:tcPr>
            <w:tcW w:w="959" w:type="dxa"/>
            <w:vAlign w:val="bottom"/>
          </w:tcPr>
          <w:p w14:paraId="6FC0768E"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8</w:t>
            </w:r>
            <w:r>
              <w:rPr>
                <w:rFonts w:ascii="Candara" w:eastAsia="Times New Roman" w:hAnsi="Candara"/>
                <w:color w:val="000000"/>
                <w:sz w:val="21"/>
                <w:szCs w:val="21"/>
              </w:rPr>
              <w:t>.</w:t>
            </w:r>
            <w:r w:rsidRPr="00363355">
              <w:rPr>
                <w:rFonts w:ascii="Candara" w:eastAsia="Times New Roman" w:hAnsi="Candara"/>
                <w:color w:val="000000"/>
                <w:sz w:val="21"/>
                <w:szCs w:val="21"/>
              </w:rPr>
              <w:t>410</w:t>
            </w:r>
          </w:p>
        </w:tc>
      </w:tr>
      <w:tr w:rsidR="00B57A3D" w:rsidRPr="006715D0" w14:paraId="65EF82C0" w14:textId="77777777" w:rsidTr="003411D6">
        <w:tc>
          <w:tcPr>
            <w:tcW w:w="2007" w:type="dxa"/>
          </w:tcPr>
          <w:p w14:paraId="6B74F2C9" w14:textId="77777777" w:rsidR="00B57A3D" w:rsidRPr="006715D0"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Ključ</w:t>
            </w:r>
          </w:p>
        </w:tc>
        <w:tc>
          <w:tcPr>
            <w:tcW w:w="813" w:type="dxa"/>
            <w:vAlign w:val="bottom"/>
          </w:tcPr>
          <w:p w14:paraId="0093058E"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50</w:t>
            </w:r>
          </w:p>
        </w:tc>
        <w:tc>
          <w:tcPr>
            <w:tcW w:w="815" w:type="dxa"/>
            <w:vAlign w:val="bottom"/>
          </w:tcPr>
          <w:p w14:paraId="2348C7DE"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13</w:t>
            </w:r>
          </w:p>
        </w:tc>
        <w:tc>
          <w:tcPr>
            <w:tcW w:w="814" w:type="dxa"/>
            <w:vAlign w:val="bottom"/>
          </w:tcPr>
          <w:p w14:paraId="3A285ABA"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297</w:t>
            </w:r>
          </w:p>
        </w:tc>
        <w:tc>
          <w:tcPr>
            <w:tcW w:w="815" w:type="dxa"/>
            <w:vAlign w:val="bottom"/>
          </w:tcPr>
          <w:p w14:paraId="392D7710"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3</w:t>
            </w:r>
          </w:p>
        </w:tc>
        <w:tc>
          <w:tcPr>
            <w:tcW w:w="815" w:type="dxa"/>
            <w:vAlign w:val="bottom"/>
          </w:tcPr>
          <w:p w14:paraId="203D68BF"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4</w:t>
            </w:r>
          </w:p>
        </w:tc>
        <w:tc>
          <w:tcPr>
            <w:tcW w:w="814" w:type="dxa"/>
            <w:vAlign w:val="bottom"/>
          </w:tcPr>
          <w:p w14:paraId="6EE8293F"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573</w:t>
            </w:r>
          </w:p>
        </w:tc>
        <w:tc>
          <w:tcPr>
            <w:tcW w:w="815" w:type="dxa"/>
            <w:vAlign w:val="bottom"/>
          </w:tcPr>
          <w:p w14:paraId="5B834920"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47</w:t>
            </w:r>
          </w:p>
        </w:tc>
        <w:tc>
          <w:tcPr>
            <w:tcW w:w="815" w:type="dxa"/>
            <w:vAlign w:val="bottom"/>
          </w:tcPr>
          <w:p w14:paraId="5699388D"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601</w:t>
            </w:r>
          </w:p>
        </w:tc>
        <w:tc>
          <w:tcPr>
            <w:tcW w:w="959" w:type="dxa"/>
            <w:vAlign w:val="bottom"/>
          </w:tcPr>
          <w:p w14:paraId="4F1B5097"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w:t>
            </w:r>
            <w:r>
              <w:rPr>
                <w:rFonts w:ascii="Candara" w:eastAsia="Times New Roman" w:hAnsi="Candara"/>
                <w:color w:val="000000"/>
                <w:sz w:val="21"/>
                <w:szCs w:val="21"/>
              </w:rPr>
              <w:t>.</w:t>
            </w:r>
            <w:r w:rsidRPr="00363355">
              <w:rPr>
                <w:rFonts w:ascii="Candara" w:eastAsia="Times New Roman" w:hAnsi="Candara"/>
                <w:color w:val="000000"/>
                <w:sz w:val="21"/>
                <w:szCs w:val="21"/>
              </w:rPr>
              <w:t>588</w:t>
            </w:r>
          </w:p>
        </w:tc>
      </w:tr>
      <w:tr w:rsidR="00B57A3D" w:rsidRPr="006715D0" w14:paraId="71BFC985" w14:textId="77777777" w:rsidTr="003411D6">
        <w:tc>
          <w:tcPr>
            <w:tcW w:w="2007" w:type="dxa"/>
          </w:tcPr>
          <w:p w14:paraId="3077EE0C" w14:textId="77777777" w:rsidR="00B57A3D" w:rsidRPr="006715D0"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Sanski Most</w:t>
            </w:r>
          </w:p>
        </w:tc>
        <w:tc>
          <w:tcPr>
            <w:tcW w:w="813" w:type="dxa"/>
            <w:vAlign w:val="bottom"/>
          </w:tcPr>
          <w:p w14:paraId="03F4043A"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128</w:t>
            </w:r>
          </w:p>
        </w:tc>
        <w:tc>
          <w:tcPr>
            <w:tcW w:w="815" w:type="dxa"/>
            <w:vAlign w:val="bottom"/>
          </w:tcPr>
          <w:p w14:paraId="4352CB95"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16</w:t>
            </w:r>
          </w:p>
        </w:tc>
        <w:tc>
          <w:tcPr>
            <w:tcW w:w="814" w:type="dxa"/>
            <w:vAlign w:val="bottom"/>
          </w:tcPr>
          <w:p w14:paraId="5A58FAE7"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683</w:t>
            </w:r>
          </w:p>
        </w:tc>
        <w:tc>
          <w:tcPr>
            <w:tcW w:w="815" w:type="dxa"/>
            <w:vAlign w:val="bottom"/>
          </w:tcPr>
          <w:p w14:paraId="229E5FB7"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0</w:t>
            </w:r>
          </w:p>
        </w:tc>
        <w:tc>
          <w:tcPr>
            <w:tcW w:w="815" w:type="dxa"/>
            <w:vAlign w:val="bottom"/>
          </w:tcPr>
          <w:p w14:paraId="30CAA342"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21</w:t>
            </w:r>
          </w:p>
        </w:tc>
        <w:tc>
          <w:tcPr>
            <w:tcW w:w="814" w:type="dxa"/>
            <w:vAlign w:val="bottom"/>
          </w:tcPr>
          <w:p w14:paraId="68E5E228"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w:t>
            </w:r>
            <w:r>
              <w:rPr>
                <w:rFonts w:ascii="Candara" w:eastAsia="Times New Roman" w:hAnsi="Candara"/>
                <w:color w:val="000000"/>
                <w:sz w:val="21"/>
                <w:szCs w:val="21"/>
              </w:rPr>
              <w:t>.</w:t>
            </w:r>
            <w:r w:rsidRPr="00363355">
              <w:rPr>
                <w:rFonts w:ascii="Candara" w:eastAsia="Times New Roman" w:hAnsi="Candara"/>
                <w:color w:val="000000"/>
                <w:sz w:val="21"/>
                <w:szCs w:val="21"/>
              </w:rPr>
              <w:t>070</w:t>
            </w:r>
          </w:p>
        </w:tc>
        <w:tc>
          <w:tcPr>
            <w:tcW w:w="815" w:type="dxa"/>
            <w:vAlign w:val="bottom"/>
          </w:tcPr>
          <w:p w14:paraId="562207CC"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72</w:t>
            </w:r>
          </w:p>
        </w:tc>
        <w:tc>
          <w:tcPr>
            <w:tcW w:w="815" w:type="dxa"/>
            <w:vAlign w:val="bottom"/>
          </w:tcPr>
          <w:p w14:paraId="72921332"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w:t>
            </w:r>
            <w:r>
              <w:rPr>
                <w:rFonts w:ascii="Candara" w:eastAsia="Times New Roman" w:hAnsi="Candara"/>
                <w:color w:val="000000"/>
                <w:sz w:val="21"/>
                <w:szCs w:val="21"/>
              </w:rPr>
              <w:t>.</w:t>
            </w:r>
            <w:r w:rsidRPr="00363355">
              <w:rPr>
                <w:rFonts w:ascii="Candara" w:eastAsia="Times New Roman" w:hAnsi="Candara"/>
                <w:color w:val="000000"/>
                <w:sz w:val="21"/>
                <w:szCs w:val="21"/>
              </w:rPr>
              <w:t>087</w:t>
            </w:r>
          </w:p>
        </w:tc>
        <w:tc>
          <w:tcPr>
            <w:tcW w:w="959" w:type="dxa"/>
            <w:vAlign w:val="bottom"/>
          </w:tcPr>
          <w:p w14:paraId="68F74931"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3</w:t>
            </w:r>
            <w:r>
              <w:rPr>
                <w:rFonts w:ascii="Candara" w:eastAsia="Times New Roman" w:hAnsi="Candara"/>
                <w:color w:val="000000"/>
                <w:sz w:val="21"/>
                <w:szCs w:val="21"/>
              </w:rPr>
              <w:t>.</w:t>
            </w:r>
            <w:r w:rsidRPr="00363355">
              <w:rPr>
                <w:rFonts w:ascii="Candara" w:eastAsia="Times New Roman" w:hAnsi="Candara"/>
                <w:color w:val="000000"/>
                <w:sz w:val="21"/>
                <w:szCs w:val="21"/>
              </w:rPr>
              <w:t>077</w:t>
            </w:r>
          </w:p>
        </w:tc>
      </w:tr>
      <w:tr w:rsidR="00B57A3D" w:rsidRPr="006715D0" w14:paraId="372EC9F5" w14:textId="77777777" w:rsidTr="003411D6">
        <w:tc>
          <w:tcPr>
            <w:tcW w:w="2007" w:type="dxa"/>
          </w:tcPr>
          <w:p w14:paraId="65A2E2A8" w14:textId="77777777" w:rsidR="00B57A3D" w:rsidRPr="006715D0"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Velika Kladuša</w:t>
            </w:r>
          </w:p>
        </w:tc>
        <w:tc>
          <w:tcPr>
            <w:tcW w:w="813" w:type="dxa"/>
            <w:vAlign w:val="bottom"/>
          </w:tcPr>
          <w:p w14:paraId="34DE443D"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119</w:t>
            </w:r>
          </w:p>
        </w:tc>
        <w:tc>
          <w:tcPr>
            <w:tcW w:w="815" w:type="dxa"/>
            <w:vAlign w:val="bottom"/>
          </w:tcPr>
          <w:p w14:paraId="4DEC9FA4"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19</w:t>
            </w:r>
          </w:p>
        </w:tc>
        <w:tc>
          <w:tcPr>
            <w:tcW w:w="814" w:type="dxa"/>
            <w:vAlign w:val="bottom"/>
          </w:tcPr>
          <w:p w14:paraId="09B53B5C"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796</w:t>
            </w:r>
          </w:p>
        </w:tc>
        <w:tc>
          <w:tcPr>
            <w:tcW w:w="815" w:type="dxa"/>
            <w:vAlign w:val="bottom"/>
          </w:tcPr>
          <w:p w14:paraId="08B2F7AA"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0</w:t>
            </w:r>
          </w:p>
        </w:tc>
        <w:tc>
          <w:tcPr>
            <w:tcW w:w="815" w:type="dxa"/>
            <w:vAlign w:val="bottom"/>
          </w:tcPr>
          <w:p w14:paraId="54D3F3EC"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5</w:t>
            </w:r>
          </w:p>
        </w:tc>
        <w:tc>
          <w:tcPr>
            <w:tcW w:w="814" w:type="dxa"/>
            <w:vAlign w:val="bottom"/>
          </w:tcPr>
          <w:p w14:paraId="6241834B"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w:t>
            </w:r>
            <w:r>
              <w:rPr>
                <w:rFonts w:ascii="Candara" w:eastAsia="Times New Roman" w:hAnsi="Candara"/>
                <w:color w:val="000000"/>
                <w:sz w:val="21"/>
                <w:szCs w:val="21"/>
              </w:rPr>
              <w:t>.</w:t>
            </w:r>
            <w:r w:rsidRPr="00363355">
              <w:rPr>
                <w:rFonts w:ascii="Candara" w:eastAsia="Times New Roman" w:hAnsi="Candara"/>
                <w:color w:val="000000"/>
                <w:sz w:val="21"/>
                <w:szCs w:val="21"/>
              </w:rPr>
              <w:t>406</w:t>
            </w:r>
          </w:p>
        </w:tc>
        <w:tc>
          <w:tcPr>
            <w:tcW w:w="815" w:type="dxa"/>
            <w:vAlign w:val="bottom"/>
          </w:tcPr>
          <w:p w14:paraId="0656B6EE"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142</w:t>
            </w:r>
          </w:p>
        </w:tc>
        <w:tc>
          <w:tcPr>
            <w:tcW w:w="815" w:type="dxa"/>
            <w:vAlign w:val="bottom"/>
          </w:tcPr>
          <w:p w14:paraId="47B48467"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2</w:t>
            </w:r>
            <w:r>
              <w:rPr>
                <w:rFonts w:ascii="Candara" w:eastAsia="Times New Roman" w:hAnsi="Candara"/>
                <w:color w:val="000000"/>
                <w:sz w:val="21"/>
                <w:szCs w:val="21"/>
              </w:rPr>
              <w:t>.</w:t>
            </w:r>
            <w:r w:rsidRPr="00363355">
              <w:rPr>
                <w:rFonts w:ascii="Candara" w:eastAsia="Times New Roman" w:hAnsi="Candara"/>
                <w:color w:val="000000"/>
                <w:sz w:val="21"/>
                <w:szCs w:val="21"/>
              </w:rPr>
              <w:t>854</w:t>
            </w:r>
          </w:p>
        </w:tc>
        <w:tc>
          <w:tcPr>
            <w:tcW w:w="959" w:type="dxa"/>
            <w:vAlign w:val="bottom"/>
          </w:tcPr>
          <w:p w14:paraId="7348493E" w14:textId="77777777" w:rsidR="00B57A3D" w:rsidRPr="006715D0" w:rsidRDefault="00B57A3D" w:rsidP="003411D6">
            <w:pPr>
              <w:jc w:val="right"/>
              <w:rPr>
                <w:rFonts w:ascii="Candara" w:hAnsi="Candara"/>
                <w:color w:val="000000" w:themeColor="text1"/>
                <w:sz w:val="21"/>
                <w:szCs w:val="21"/>
                <w:lang w:val="bs-Latn-BA"/>
              </w:rPr>
            </w:pPr>
            <w:r w:rsidRPr="00363355">
              <w:rPr>
                <w:rFonts w:ascii="Candara" w:eastAsia="Times New Roman" w:hAnsi="Candara"/>
                <w:color w:val="000000"/>
                <w:sz w:val="21"/>
                <w:szCs w:val="21"/>
              </w:rPr>
              <w:t>5</w:t>
            </w:r>
            <w:r>
              <w:rPr>
                <w:rFonts w:ascii="Candara" w:eastAsia="Times New Roman" w:hAnsi="Candara"/>
                <w:color w:val="000000"/>
                <w:sz w:val="21"/>
                <w:szCs w:val="21"/>
              </w:rPr>
              <w:t>.</w:t>
            </w:r>
            <w:r w:rsidRPr="00363355">
              <w:rPr>
                <w:rFonts w:ascii="Candara" w:eastAsia="Times New Roman" w:hAnsi="Candara"/>
                <w:color w:val="000000"/>
                <w:sz w:val="21"/>
                <w:szCs w:val="21"/>
              </w:rPr>
              <w:t>341</w:t>
            </w:r>
          </w:p>
        </w:tc>
      </w:tr>
      <w:tr w:rsidR="00B57A3D" w:rsidRPr="00363355" w14:paraId="70C403F7" w14:textId="77777777" w:rsidTr="003411D6">
        <w:tc>
          <w:tcPr>
            <w:tcW w:w="2007" w:type="dxa"/>
          </w:tcPr>
          <w:p w14:paraId="19068E5A" w14:textId="77777777" w:rsidR="00B57A3D" w:rsidRPr="00363355" w:rsidRDefault="00B57A3D" w:rsidP="003411D6">
            <w:pPr>
              <w:rPr>
                <w:rFonts w:ascii="Candara" w:hAnsi="Candara"/>
                <w:b/>
                <w:color w:val="000000" w:themeColor="text1"/>
                <w:sz w:val="22"/>
                <w:szCs w:val="22"/>
                <w:lang w:val="bs-Latn-BA"/>
              </w:rPr>
            </w:pPr>
            <w:r w:rsidRPr="00363355">
              <w:rPr>
                <w:rFonts w:ascii="Candara" w:hAnsi="Candara"/>
                <w:b/>
                <w:color w:val="000000" w:themeColor="text1"/>
                <w:sz w:val="22"/>
                <w:szCs w:val="22"/>
                <w:lang w:val="bs-Latn-BA"/>
              </w:rPr>
              <w:t>Ukupno USK</w:t>
            </w:r>
          </w:p>
        </w:tc>
        <w:tc>
          <w:tcPr>
            <w:tcW w:w="813" w:type="dxa"/>
            <w:vAlign w:val="bottom"/>
          </w:tcPr>
          <w:p w14:paraId="2B8FDE13" w14:textId="77777777" w:rsidR="00B57A3D" w:rsidRPr="00363355" w:rsidRDefault="00B57A3D" w:rsidP="003411D6">
            <w:pPr>
              <w:jc w:val="right"/>
              <w:rPr>
                <w:rFonts w:ascii="Candara" w:hAnsi="Candara"/>
                <w:b/>
                <w:color w:val="000000" w:themeColor="text1"/>
                <w:sz w:val="22"/>
                <w:szCs w:val="22"/>
                <w:lang w:val="bs-Latn-BA"/>
              </w:rPr>
            </w:pPr>
            <w:r w:rsidRPr="00363355">
              <w:rPr>
                <w:rFonts w:ascii="Candara" w:eastAsia="Times New Roman" w:hAnsi="Candara"/>
                <w:b/>
                <w:color w:val="000000"/>
                <w:sz w:val="21"/>
                <w:szCs w:val="21"/>
              </w:rPr>
              <w:t>1.530</w:t>
            </w:r>
          </w:p>
        </w:tc>
        <w:tc>
          <w:tcPr>
            <w:tcW w:w="815" w:type="dxa"/>
            <w:vAlign w:val="bottom"/>
          </w:tcPr>
          <w:p w14:paraId="49474E67" w14:textId="77777777" w:rsidR="00B57A3D" w:rsidRPr="00363355" w:rsidRDefault="00B57A3D" w:rsidP="003411D6">
            <w:pPr>
              <w:jc w:val="right"/>
              <w:rPr>
                <w:rFonts w:ascii="Candara" w:hAnsi="Candara"/>
                <w:b/>
                <w:color w:val="000000" w:themeColor="text1"/>
                <w:sz w:val="22"/>
                <w:szCs w:val="22"/>
                <w:lang w:val="bs-Latn-BA"/>
              </w:rPr>
            </w:pPr>
            <w:r w:rsidRPr="00363355">
              <w:rPr>
                <w:rFonts w:ascii="Candara" w:eastAsia="Times New Roman" w:hAnsi="Candara"/>
                <w:b/>
                <w:color w:val="000000"/>
                <w:sz w:val="21"/>
                <w:szCs w:val="21"/>
              </w:rPr>
              <w:t>282</w:t>
            </w:r>
          </w:p>
        </w:tc>
        <w:tc>
          <w:tcPr>
            <w:tcW w:w="814" w:type="dxa"/>
            <w:vAlign w:val="bottom"/>
          </w:tcPr>
          <w:p w14:paraId="4F97948B" w14:textId="77777777" w:rsidR="00B57A3D" w:rsidRPr="00363355" w:rsidRDefault="00B57A3D" w:rsidP="003411D6">
            <w:pPr>
              <w:jc w:val="right"/>
              <w:rPr>
                <w:rFonts w:ascii="Candara" w:hAnsi="Candara"/>
                <w:b/>
                <w:color w:val="000000" w:themeColor="text1"/>
                <w:sz w:val="22"/>
                <w:szCs w:val="22"/>
                <w:lang w:val="bs-Latn-BA"/>
              </w:rPr>
            </w:pPr>
            <w:r w:rsidRPr="00363355">
              <w:rPr>
                <w:rFonts w:ascii="Candara" w:eastAsia="Times New Roman" w:hAnsi="Candara"/>
                <w:b/>
                <w:color w:val="000000"/>
                <w:sz w:val="21"/>
                <w:szCs w:val="21"/>
              </w:rPr>
              <w:t>7.119</w:t>
            </w:r>
          </w:p>
        </w:tc>
        <w:tc>
          <w:tcPr>
            <w:tcW w:w="815" w:type="dxa"/>
            <w:vAlign w:val="bottom"/>
          </w:tcPr>
          <w:p w14:paraId="052A6B25" w14:textId="77777777" w:rsidR="00B57A3D" w:rsidRPr="00363355" w:rsidRDefault="00B57A3D" w:rsidP="003411D6">
            <w:pPr>
              <w:jc w:val="right"/>
              <w:rPr>
                <w:rFonts w:ascii="Candara" w:hAnsi="Candara"/>
                <w:b/>
                <w:color w:val="000000" w:themeColor="text1"/>
                <w:sz w:val="22"/>
                <w:szCs w:val="22"/>
                <w:lang w:val="bs-Latn-BA"/>
              </w:rPr>
            </w:pPr>
            <w:r w:rsidRPr="00363355">
              <w:rPr>
                <w:rFonts w:ascii="Candara" w:eastAsia="Times New Roman" w:hAnsi="Candara"/>
                <w:b/>
                <w:color w:val="000000"/>
                <w:sz w:val="21"/>
                <w:szCs w:val="21"/>
              </w:rPr>
              <w:t>34</w:t>
            </w:r>
          </w:p>
        </w:tc>
        <w:tc>
          <w:tcPr>
            <w:tcW w:w="815" w:type="dxa"/>
            <w:vAlign w:val="bottom"/>
          </w:tcPr>
          <w:p w14:paraId="475D2B54" w14:textId="77777777" w:rsidR="00B57A3D" w:rsidRPr="00363355" w:rsidRDefault="00B57A3D" w:rsidP="003411D6">
            <w:pPr>
              <w:jc w:val="right"/>
              <w:rPr>
                <w:rFonts w:ascii="Candara" w:hAnsi="Candara"/>
                <w:b/>
                <w:color w:val="000000" w:themeColor="text1"/>
                <w:sz w:val="22"/>
                <w:szCs w:val="22"/>
                <w:lang w:val="bs-Latn-BA"/>
              </w:rPr>
            </w:pPr>
            <w:r w:rsidRPr="00363355">
              <w:rPr>
                <w:rFonts w:ascii="Candara" w:eastAsia="Times New Roman" w:hAnsi="Candara"/>
                <w:b/>
                <w:color w:val="000000"/>
                <w:sz w:val="21"/>
                <w:szCs w:val="21"/>
              </w:rPr>
              <w:t>64</w:t>
            </w:r>
          </w:p>
        </w:tc>
        <w:tc>
          <w:tcPr>
            <w:tcW w:w="814" w:type="dxa"/>
            <w:vAlign w:val="bottom"/>
          </w:tcPr>
          <w:p w14:paraId="5C541AE4" w14:textId="77777777" w:rsidR="00B57A3D" w:rsidRPr="00363355" w:rsidRDefault="00B57A3D" w:rsidP="003411D6">
            <w:pPr>
              <w:jc w:val="right"/>
              <w:rPr>
                <w:rFonts w:ascii="Candara" w:hAnsi="Candara"/>
                <w:b/>
                <w:color w:val="000000" w:themeColor="text1"/>
                <w:sz w:val="22"/>
                <w:szCs w:val="22"/>
                <w:lang w:val="bs-Latn-BA"/>
              </w:rPr>
            </w:pPr>
            <w:r w:rsidRPr="00363355">
              <w:rPr>
                <w:rFonts w:ascii="Candara" w:eastAsia="Times New Roman" w:hAnsi="Candara"/>
                <w:b/>
                <w:color w:val="000000"/>
                <w:sz w:val="21"/>
                <w:szCs w:val="21"/>
              </w:rPr>
              <w:t>9.197</w:t>
            </w:r>
          </w:p>
        </w:tc>
        <w:tc>
          <w:tcPr>
            <w:tcW w:w="815" w:type="dxa"/>
            <w:vAlign w:val="bottom"/>
          </w:tcPr>
          <w:p w14:paraId="219893D1" w14:textId="77777777" w:rsidR="00B57A3D" w:rsidRPr="00363355" w:rsidRDefault="00B57A3D" w:rsidP="003411D6">
            <w:pPr>
              <w:jc w:val="right"/>
              <w:rPr>
                <w:rFonts w:ascii="Candara" w:hAnsi="Candara"/>
                <w:b/>
                <w:color w:val="000000" w:themeColor="text1"/>
                <w:sz w:val="22"/>
                <w:szCs w:val="22"/>
                <w:lang w:val="bs-Latn-BA"/>
              </w:rPr>
            </w:pPr>
            <w:r w:rsidRPr="00363355">
              <w:rPr>
                <w:rFonts w:ascii="Candara" w:eastAsia="Times New Roman" w:hAnsi="Candara"/>
                <w:b/>
                <w:color w:val="000000"/>
                <w:sz w:val="21"/>
                <w:szCs w:val="21"/>
              </w:rPr>
              <w:t>927</w:t>
            </w:r>
          </w:p>
        </w:tc>
        <w:tc>
          <w:tcPr>
            <w:tcW w:w="815" w:type="dxa"/>
            <w:vAlign w:val="bottom"/>
          </w:tcPr>
          <w:p w14:paraId="756B7D7B" w14:textId="77777777" w:rsidR="00B57A3D" w:rsidRPr="00363355" w:rsidRDefault="00B57A3D" w:rsidP="003411D6">
            <w:pPr>
              <w:jc w:val="right"/>
              <w:rPr>
                <w:rFonts w:ascii="Candara" w:hAnsi="Candara"/>
                <w:b/>
                <w:color w:val="000000" w:themeColor="text1"/>
                <w:sz w:val="22"/>
                <w:szCs w:val="22"/>
                <w:lang w:val="bs-Latn-BA"/>
              </w:rPr>
            </w:pPr>
            <w:r w:rsidRPr="00363355">
              <w:rPr>
                <w:rFonts w:ascii="Candara" w:eastAsia="Times New Roman" w:hAnsi="Candara"/>
                <w:b/>
                <w:color w:val="000000"/>
                <w:sz w:val="21"/>
                <w:szCs w:val="21"/>
              </w:rPr>
              <w:t>13.473</w:t>
            </w:r>
          </w:p>
        </w:tc>
        <w:tc>
          <w:tcPr>
            <w:tcW w:w="959" w:type="dxa"/>
            <w:vAlign w:val="bottom"/>
          </w:tcPr>
          <w:p w14:paraId="37B9DF9B" w14:textId="77777777" w:rsidR="00B57A3D" w:rsidRPr="00363355" w:rsidRDefault="00B57A3D" w:rsidP="003411D6">
            <w:pPr>
              <w:jc w:val="right"/>
              <w:rPr>
                <w:rFonts w:ascii="Candara" w:hAnsi="Candara"/>
                <w:b/>
                <w:color w:val="000000" w:themeColor="text1"/>
                <w:sz w:val="21"/>
                <w:szCs w:val="21"/>
                <w:lang w:val="bs-Latn-BA"/>
              </w:rPr>
            </w:pPr>
            <w:r w:rsidRPr="00363355">
              <w:rPr>
                <w:rFonts w:ascii="Candara" w:eastAsia="Times New Roman" w:hAnsi="Candara"/>
                <w:b/>
                <w:color w:val="000000"/>
                <w:sz w:val="21"/>
                <w:szCs w:val="21"/>
              </w:rPr>
              <w:t>32.626</w:t>
            </w:r>
          </w:p>
        </w:tc>
      </w:tr>
      <w:tr w:rsidR="00B57A3D" w:rsidRPr="006715D0" w14:paraId="3EA9E593" w14:textId="77777777" w:rsidTr="003411D6">
        <w:trPr>
          <w:trHeight w:val="321"/>
        </w:trPr>
        <w:tc>
          <w:tcPr>
            <w:tcW w:w="2007" w:type="dxa"/>
          </w:tcPr>
          <w:p w14:paraId="2AD8FF96" w14:textId="77777777" w:rsidR="00B57A3D" w:rsidRPr="00363355" w:rsidRDefault="00B57A3D" w:rsidP="003411D6">
            <w:pPr>
              <w:rPr>
                <w:rFonts w:ascii="Candara" w:hAnsi="Candara"/>
                <w:i/>
                <w:color w:val="000000" w:themeColor="text1"/>
                <w:sz w:val="22"/>
                <w:szCs w:val="22"/>
                <w:lang w:val="bs-Latn-BA"/>
              </w:rPr>
            </w:pPr>
            <w:r w:rsidRPr="00363355">
              <w:rPr>
                <w:rFonts w:ascii="Candara" w:hAnsi="Candara"/>
                <w:i/>
                <w:color w:val="000000" w:themeColor="text1"/>
                <w:sz w:val="22"/>
                <w:szCs w:val="22"/>
                <w:lang w:val="bs-Latn-BA"/>
              </w:rPr>
              <w:t>Od toga  žene</w:t>
            </w:r>
          </w:p>
        </w:tc>
        <w:tc>
          <w:tcPr>
            <w:tcW w:w="813" w:type="dxa"/>
          </w:tcPr>
          <w:p w14:paraId="61D1E3D9" w14:textId="77777777" w:rsidR="00B57A3D" w:rsidRPr="006715D0" w:rsidRDefault="00B57A3D" w:rsidP="003411D6">
            <w:pPr>
              <w:jc w:val="right"/>
              <w:rPr>
                <w:rFonts w:ascii="Candara" w:hAnsi="Candara"/>
                <w:b/>
                <w:color w:val="000000" w:themeColor="text1"/>
                <w:sz w:val="22"/>
                <w:szCs w:val="22"/>
                <w:lang w:val="bs-Latn-BA"/>
              </w:rPr>
            </w:pPr>
          </w:p>
        </w:tc>
        <w:tc>
          <w:tcPr>
            <w:tcW w:w="815" w:type="dxa"/>
          </w:tcPr>
          <w:p w14:paraId="4C1EEB2D" w14:textId="77777777" w:rsidR="00B57A3D" w:rsidRPr="006715D0" w:rsidRDefault="00B57A3D" w:rsidP="003411D6">
            <w:pPr>
              <w:jc w:val="right"/>
              <w:rPr>
                <w:rFonts w:ascii="Candara" w:hAnsi="Candara"/>
                <w:b/>
                <w:color w:val="000000" w:themeColor="text1"/>
                <w:sz w:val="22"/>
                <w:szCs w:val="22"/>
                <w:lang w:val="bs-Latn-BA"/>
              </w:rPr>
            </w:pPr>
          </w:p>
        </w:tc>
        <w:tc>
          <w:tcPr>
            <w:tcW w:w="814" w:type="dxa"/>
          </w:tcPr>
          <w:p w14:paraId="5930F40A" w14:textId="77777777" w:rsidR="00B57A3D" w:rsidRPr="006715D0" w:rsidRDefault="00B57A3D" w:rsidP="003411D6">
            <w:pPr>
              <w:jc w:val="right"/>
              <w:rPr>
                <w:rFonts w:ascii="Candara" w:hAnsi="Candara"/>
                <w:b/>
                <w:color w:val="000000" w:themeColor="text1"/>
                <w:sz w:val="22"/>
                <w:szCs w:val="22"/>
                <w:lang w:val="bs-Latn-BA"/>
              </w:rPr>
            </w:pPr>
          </w:p>
        </w:tc>
        <w:tc>
          <w:tcPr>
            <w:tcW w:w="815" w:type="dxa"/>
          </w:tcPr>
          <w:p w14:paraId="460F038A" w14:textId="77777777" w:rsidR="00B57A3D" w:rsidRPr="006715D0" w:rsidRDefault="00B57A3D" w:rsidP="003411D6">
            <w:pPr>
              <w:jc w:val="right"/>
              <w:rPr>
                <w:rFonts w:ascii="Candara" w:hAnsi="Candara"/>
                <w:b/>
                <w:color w:val="000000" w:themeColor="text1"/>
                <w:sz w:val="22"/>
                <w:szCs w:val="22"/>
                <w:lang w:val="bs-Latn-BA"/>
              </w:rPr>
            </w:pPr>
          </w:p>
        </w:tc>
        <w:tc>
          <w:tcPr>
            <w:tcW w:w="815" w:type="dxa"/>
          </w:tcPr>
          <w:p w14:paraId="4907B227" w14:textId="77777777" w:rsidR="00B57A3D" w:rsidRPr="006715D0" w:rsidRDefault="00B57A3D" w:rsidP="003411D6">
            <w:pPr>
              <w:jc w:val="right"/>
              <w:rPr>
                <w:rFonts w:ascii="Candara" w:hAnsi="Candara"/>
                <w:b/>
                <w:color w:val="000000" w:themeColor="text1"/>
                <w:sz w:val="22"/>
                <w:szCs w:val="22"/>
                <w:lang w:val="bs-Latn-BA"/>
              </w:rPr>
            </w:pPr>
          </w:p>
        </w:tc>
        <w:tc>
          <w:tcPr>
            <w:tcW w:w="814" w:type="dxa"/>
          </w:tcPr>
          <w:p w14:paraId="474A6705" w14:textId="77777777" w:rsidR="00B57A3D" w:rsidRPr="006715D0" w:rsidRDefault="00B57A3D" w:rsidP="003411D6">
            <w:pPr>
              <w:jc w:val="right"/>
              <w:rPr>
                <w:rFonts w:ascii="Candara" w:hAnsi="Candara"/>
                <w:b/>
                <w:color w:val="000000" w:themeColor="text1"/>
                <w:sz w:val="22"/>
                <w:szCs w:val="22"/>
                <w:lang w:val="bs-Latn-BA"/>
              </w:rPr>
            </w:pPr>
          </w:p>
        </w:tc>
        <w:tc>
          <w:tcPr>
            <w:tcW w:w="815" w:type="dxa"/>
          </w:tcPr>
          <w:p w14:paraId="0C5F1764" w14:textId="77777777" w:rsidR="00B57A3D" w:rsidRPr="006715D0" w:rsidRDefault="00B57A3D" w:rsidP="003411D6">
            <w:pPr>
              <w:jc w:val="right"/>
              <w:rPr>
                <w:rFonts w:ascii="Candara" w:hAnsi="Candara"/>
                <w:b/>
                <w:color w:val="000000" w:themeColor="text1"/>
                <w:sz w:val="22"/>
                <w:szCs w:val="22"/>
                <w:lang w:val="bs-Latn-BA"/>
              </w:rPr>
            </w:pPr>
          </w:p>
        </w:tc>
        <w:tc>
          <w:tcPr>
            <w:tcW w:w="815" w:type="dxa"/>
          </w:tcPr>
          <w:p w14:paraId="3711125F" w14:textId="77777777" w:rsidR="00B57A3D" w:rsidRPr="006715D0" w:rsidRDefault="00B57A3D" w:rsidP="003411D6">
            <w:pPr>
              <w:jc w:val="right"/>
              <w:rPr>
                <w:rFonts w:ascii="Candara" w:hAnsi="Candara"/>
                <w:b/>
                <w:color w:val="000000" w:themeColor="text1"/>
                <w:sz w:val="22"/>
                <w:szCs w:val="22"/>
                <w:lang w:val="bs-Latn-BA"/>
              </w:rPr>
            </w:pPr>
          </w:p>
        </w:tc>
        <w:tc>
          <w:tcPr>
            <w:tcW w:w="959" w:type="dxa"/>
          </w:tcPr>
          <w:p w14:paraId="24FAA573" w14:textId="77777777" w:rsidR="00B57A3D" w:rsidRPr="006715D0" w:rsidRDefault="00B57A3D" w:rsidP="003411D6">
            <w:pPr>
              <w:jc w:val="right"/>
              <w:rPr>
                <w:rFonts w:ascii="Candara" w:hAnsi="Candara"/>
                <w:b/>
                <w:color w:val="000000" w:themeColor="text1"/>
                <w:sz w:val="21"/>
                <w:szCs w:val="21"/>
                <w:lang w:val="bs-Latn-BA"/>
              </w:rPr>
            </w:pPr>
          </w:p>
        </w:tc>
      </w:tr>
      <w:tr w:rsidR="00B57A3D" w:rsidRPr="006715D0" w14:paraId="204E4D46" w14:textId="77777777" w:rsidTr="003411D6">
        <w:tc>
          <w:tcPr>
            <w:tcW w:w="2007" w:type="dxa"/>
          </w:tcPr>
          <w:p w14:paraId="16D9061B" w14:textId="77777777" w:rsidR="00B57A3D"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U brojevima</w:t>
            </w:r>
          </w:p>
        </w:tc>
        <w:tc>
          <w:tcPr>
            <w:tcW w:w="813" w:type="dxa"/>
            <w:vAlign w:val="bottom"/>
          </w:tcPr>
          <w:p w14:paraId="1ECBFB26" w14:textId="77777777" w:rsidR="00B57A3D" w:rsidRPr="006715D0" w:rsidRDefault="00B57A3D" w:rsidP="003411D6">
            <w:pPr>
              <w:jc w:val="right"/>
              <w:rPr>
                <w:rFonts w:ascii="Candara" w:hAnsi="Candara"/>
                <w:b/>
                <w:color w:val="000000" w:themeColor="text1"/>
                <w:sz w:val="22"/>
                <w:szCs w:val="22"/>
                <w:lang w:val="bs-Latn-BA"/>
              </w:rPr>
            </w:pPr>
            <w:r w:rsidRPr="00363355">
              <w:rPr>
                <w:rFonts w:ascii="Candara" w:eastAsia="Times New Roman" w:hAnsi="Candara"/>
                <w:color w:val="000000"/>
                <w:sz w:val="21"/>
                <w:szCs w:val="21"/>
              </w:rPr>
              <w:t>1</w:t>
            </w:r>
            <w:r>
              <w:rPr>
                <w:rFonts w:ascii="Candara" w:eastAsia="Times New Roman" w:hAnsi="Candara"/>
                <w:color w:val="000000"/>
                <w:sz w:val="21"/>
                <w:szCs w:val="21"/>
              </w:rPr>
              <w:t>.</w:t>
            </w:r>
            <w:r w:rsidRPr="00363355">
              <w:rPr>
                <w:rFonts w:ascii="Candara" w:eastAsia="Times New Roman" w:hAnsi="Candara"/>
                <w:color w:val="000000"/>
                <w:sz w:val="21"/>
                <w:szCs w:val="21"/>
              </w:rPr>
              <w:t>124</w:t>
            </w:r>
          </w:p>
        </w:tc>
        <w:tc>
          <w:tcPr>
            <w:tcW w:w="815" w:type="dxa"/>
            <w:vAlign w:val="bottom"/>
          </w:tcPr>
          <w:p w14:paraId="126EA345" w14:textId="77777777" w:rsidR="00B57A3D" w:rsidRPr="006715D0" w:rsidRDefault="00B57A3D" w:rsidP="003411D6">
            <w:pPr>
              <w:jc w:val="right"/>
              <w:rPr>
                <w:rFonts w:ascii="Candara" w:hAnsi="Candara"/>
                <w:b/>
                <w:color w:val="000000" w:themeColor="text1"/>
                <w:sz w:val="22"/>
                <w:szCs w:val="22"/>
                <w:lang w:val="bs-Latn-BA"/>
              </w:rPr>
            </w:pPr>
            <w:r w:rsidRPr="00363355">
              <w:rPr>
                <w:rFonts w:ascii="Candara" w:eastAsia="Times New Roman" w:hAnsi="Candara"/>
                <w:color w:val="000000"/>
                <w:sz w:val="21"/>
                <w:szCs w:val="21"/>
              </w:rPr>
              <w:t>174</w:t>
            </w:r>
          </w:p>
        </w:tc>
        <w:tc>
          <w:tcPr>
            <w:tcW w:w="814" w:type="dxa"/>
            <w:vAlign w:val="bottom"/>
          </w:tcPr>
          <w:p w14:paraId="397A45F7" w14:textId="77777777" w:rsidR="00B57A3D" w:rsidRPr="006715D0" w:rsidRDefault="00B57A3D" w:rsidP="003411D6">
            <w:pPr>
              <w:jc w:val="right"/>
              <w:rPr>
                <w:rFonts w:ascii="Candara" w:hAnsi="Candara"/>
                <w:b/>
                <w:color w:val="000000" w:themeColor="text1"/>
                <w:sz w:val="22"/>
                <w:szCs w:val="22"/>
                <w:lang w:val="bs-Latn-BA"/>
              </w:rPr>
            </w:pPr>
            <w:r w:rsidRPr="00363355">
              <w:rPr>
                <w:rFonts w:ascii="Candara" w:eastAsia="Times New Roman" w:hAnsi="Candara"/>
                <w:color w:val="000000"/>
                <w:sz w:val="21"/>
                <w:szCs w:val="21"/>
              </w:rPr>
              <w:t>4</w:t>
            </w:r>
            <w:r>
              <w:rPr>
                <w:rFonts w:ascii="Candara" w:eastAsia="Times New Roman" w:hAnsi="Candara"/>
                <w:color w:val="000000"/>
                <w:sz w:val="21"/>
                <w:szCs w:val="21"/>
              </w:rPr>
              <w:t>.</w:t>
            </w:r>
            <w:r w:rsidRPr="00363355">
              <w:rPr>
                <w:rFonts w:ascii="Candara" w:eastAsia="Times New Roman" w:hAnsi="Candara"/>
                <w:color w:val="000000"/>
                <w:sz w:val="21"/>
                <w:szCs w:val="21"/>
              </w:rPr>
              <w:t>617</w:t>
            </w:r>
          </w:p>
        </w:tc>
        <w:tc>
          <w:tcPr>
            <w:tcW w:w="815" w:type="dxa"/>
            <w:vAlign w:val="bottom"/>
          </w:tcPr>
          <w:p w14:paraId="22DADB8A" w14:textId="77777777" w:rsidR="00B57A3D" w:rsidRPr="006715D0" w:rsidRDefault="00B57A3D" w:rsidP="003411D6">
            <w:pPr>
              <w:jc w:val="right"/>
              <w:rPr>
                <w:rFonts w:ascii="Candara" w:hAnsi="Candara"/>
                <w:b/>
                <w:color w:val="000000" w:themeColor="text1"/>
                <w:sz w:val="22"/>
                <w:szCs w:val="22"/>
                <w:lang w:val="bs-Latn-BA"/>
              </w:rPr>
            </w:pPr>
            <w:r w:rsidRPr="00363355">
              <w:rPr>
                <w:rFonts w:ascii="Candara" w:eastAsia="Times New Roman" w:hAnsi="Candara"/>
                <w:color w:val="000000"/>
                <w:sz w:val="21"/>
                <w:szCs w:val="21"/>
              </w:rPr>
              <w:t>31</w:t>
            </w:r>
          </w:p>
        </w:tc>
        <w:tc>
          <w:tcPr>
            <w:tcW w:w="815" w:type="dxa"/>
            <w:vAlign w:val="bottom"/>
          </w:tcPr>
          <w:p w14:paraId="4125098F" w14:textId="77777777" w:rsidR="00B57A3D" w:rsidRPr="006715D0" w:rsidRDefault="00B57A3D" w:rsidP="003411D6">
            <w:pPr>
              <w:jc w:val="right"/>
              <w:rPr>
                <w:rFonts w:ascii="Candara" w:hAnsi="Candara"/>
                <w:b/>
                <w:color w:val="000000" w:themeColor="text1"/>
                <w:sz w:val="22"/>
                <w:szCs w:val="22"/>
                <w:lang w:val="bs-Latn-BA"/>
              </w:rPr>
            </w:pPr>
            <w:r w:rsidRPr="00363355">
              <w:rPr>
                <w:rFonts w:ascii="Candara" w:eastAsia="Times New Roman" w:hAnsi="Candara"/>
                <w:color w:val="000000"/>
                <w:sz w:val="21"/>
                <w:szCs w:val="21"/>
              </w:rPr>
              <w:t>9</w:t>
            </w:r>
          </w:p>
        </w:tc>
        <w:tc>
          <w:tcPr>
            <w:tcW w:w="814" w:type="dxa"/>
            <w:vAlign w:val="bottom"/>
          </w:tcPr>
          <w:p w14:paraId="44EC9747" w14:textId="77777777" w:rsidR="00B57A3D" w:rsidRPr="006715D0" w:rsidRDefault="00B57A3D" w:rsidP="003411D6">
            <w:pPr>
              <w:jc w:val="right"/>
              <w:rPr>
                <w:rFonts w:ascii="Candara" w:hAnsi="Candara"/>
                <w:b/>
                <w:color w:val="000000" w:themeColor="text1"/>
                <w:sz w:val="22"/>
                <w:szCs w:val="22"/>
                <w:lang w:val="bs-Latn-BA"/>
              </w:rPr>
            </w:pPr>
            <w:r w:rsidRPr="00363355">
              <w:rPr>
                <w:rFonts w:ascii="Candara" w:eastAsia="Times New Roman" w:hAnsi="Candara"/>
                <w:color w:val="000000"/>
                <w:sz w:val="21"/>
                <w:szCs w:val="21"/>
              </w:rPr>
              <w:t>4128</w:t>
            </w:r>
          </w:p>
        </w:tc>
        <w:tc>
          <w:tcPr>
            <w:tcW w:w="815" w:type="dxa"/>
            <w:vAlign w:val="bottom"/>
          </w:tcPr>
          <w:p w14:paraId="437460F3" w14:textId="77777777" w:rsidR="00B57A3D" w:rsidRPr="006715D0" w:rsidRDefault="00B57A3D" w:rsidP="003411D6">
            <w:pPr>
              <w:jc w:val="right"/>
              <w:rPr>
                <w:rFonts w:ascii="Candara" w:hAnsi="Candara"/>
                <w:b/>
                <w:color w:val="000000" w:themeColor="text1"/>
                <w:sz w:val="22"/>
                <w:szCs w:val="22"/>
                <w:lang w:val="bs-Latn-BA"/>
              </w:rPr>
            </w:pPr>
            <w:r w:rsidRPr="00363355">
              <w:rPr>
                <w:rFonts w:ascii="Candara" w:eastAsia="Times New Roman" w:hAnsi="Candara"/>
                <w:color w:val="000000"/>
                <w:sz w:val="21"/>
                <w:szCs w:val="21"/>
              </w:rPr>
              <w:t>284</w:t>
            </w:r>
          </w:p>
        </w:tc>
        <w:tc>
          <w:tcPr>
            <w:tcW w:w="815" w:type="dxa"/>
            <w:vAlign w:val="bottom"/>
          </w:tcPr>
          <w:p w14:paraId="62B8222B" w14:textId="77777777" w:rsidR="00B57A3D" w:rsidRPr="006715D0" w:rsidRDefault="00B57A3D" w:rsidP="003411D6">
            <w:pPr>
              <w:jc w:val="right"/>
              <w:rPr>
                <w:rFonts w:ascii="Candara" w:hAnsi="Candara"/>
                <w:b/>
                <w:color w:val="000000" w:themeColor="text1"/>
                <w:sz w:val="22"/>
                <w:szCs w:val="22"/>
                <w:lang w:val="bs-Latn-BA"/>
              </w:rPr>
            </w:pPr>
            <w:r w:rsidRPr="00363355">
              <w:rPr>
                <w:rFonts w:ascii="Candara" w:eastAsia="Times New Roman" w:hAnsi="Candara"/>
                <w:color w:val="000000"/>
                <w:sz w:val="21"/>
                <w:szCs w:val="21"/>
              </w:rPr>
              <w:t>7589</w:t>
            </w:r>
          </w:p>
        </w:tc>
        <w:tc>
          <w:tcPr>
            <w:tcW w:w="959" w:type="dxa"/>
            <w:vAlign w:val="bottom"/>
          </w:tcPr>
          <w:p w14:paraId="4D03A7EF"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17</w:t>
            </w:r>
            <w:r>
              <w:rPr>
                <w:rFonts w:ascii="Candara" w:eastAsia="Times New Roman" w:hAnsi="Candara"/>
                <w:color w:val="000000"/>
                <w:sz w:val="21"/>
                <w:szCs w:val="21"/>
              </w:rPr>
              <w:t>.</w:t>
            </w:r>
            <w:r w:rsidRPr="00363355">
              <w:rPr>
                <w:rFonts w:ascii="Candara" w:eastAsia="Times New Roman" w:hAnsi="Candara"/>
                <w:color w:val="000000"/>
                <w:sz w:val="21"/>
                <w:szCs w:val="21"/>
              </w:rPr>
              <w:t>956</w:t>
            </w:r>
          </w:p>
        </w:tc>
      </w:tr>
      <w:tr w:rsidR="00B57A3D" w:rsidRPr="006715D0" w14:paraId="433E07B4" w14:textId="77777777" w:rsidTr="003411D6">
        <w:tc>
          <w:tcPr>
            <w:tcW w:w="2007" w:type="dxa"/>
          </w:tcPr>
          <w:p w14:paraId="76F73AE9" w14:textId="77777777" w:rsidR="00B57A3D" w:rsidRPr="006715D0" w:rsidRDefault="00B57A3D" w:rsidP="003411D6">
            <w:pPr>
              <w:rPr>
                <w:rFonts w:ascii="Candara" w:hAnsi="Candara"/>
                <w:color w:val="000000" w:themeColor="text1"/>
                <w:sz w:val="22"/>
                <w:szCs w:val="22"/>
                <w:lang w:val="bs-Latn-BA"/>
              </w:rPr>
            </w:pPr>
            <w:r>
              <w:rPr>
                <w:rFonts w:ascii="Candara" w:hAnsi="Candara"/>
                <w:color w:val="000000" w:themeColor="text1"/>
                <w:sz w:val="22"/>
                <w:szCs w:val="22"/>
                <w:lang w:val="bs-Latn-BA"/>
              </w:rPr>
              <w:t>Učešće u %</w:t>
            </w:r>
          </w:p>
        </w:tc>
        <w:tc>
          <w:tcPr>
            <w:tcW w:w="813" w:type="dxa"/>
            <w:vAlign w:val="bottom"/>
          </w:tcPr>
          <w:p w14:paraId="059BFD9A"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73,46</w:t>
            </w:r>
          </w:p>
        </w:tc>
        <w:tc>
          <w:tcPr>
            <w:tcW w:w="815" w:type="dxa"/>
            <w:vAlign w:val="bottom"/>
          </w:tcPr>
          <w:p w14:paraId="4C5CA149"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61,70</w:t>
            </w:r>
          </w:p>
        </w:tc>
        <w:tc>
          <w:tcPr>
            <w:tcW w:w="814" w:type="dxa"/>
            <w:vAlign w:val="bottom"/>
          </w:tcPr>
          <w:p w14:paraId="18A44B08"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64,85</w:t>
            </w:r>
          </w:p>
        </w:tc>
        <w:tc>
          <w:tcPr>
            <w:tcW w:w="815" w:type="dxa"/>
            <w:vAlign w:val="bottom"/>
          </w:tcPr>
          <w:p w14:paraId="71DF3FC1"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91,18</w:t>
            </w:r>
          </w:p>
        </w:tc>
        <w:tc>
          <w:tcPr>
            <w:tcW w:w="815" w:type="dxa"/>
            <w:vAlign w:val="bottom"/>
          </w:tcPr>
          <w:p w14:paraId="1C9DC4C1"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14,06</w:t>
            </w:r>
          </w:p>
        </w:tc>
        <w:tc>
          <w:tcPr>
            <w:tcW w:w="814" w:type="dxa"/>
            <w:vAlign w:val="bottom"/>
          </w:tcPr>
          <w:p w14:paraId="6B91DA7B"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44,88</w:t>
            </w:r>
          </w:p>
        </w:tc>
        <w:tc>
          <w:tcPr>
            <w:tcW w:w="815" w:type="dxa"/>
            <w:vAlign w:val="bottom"/>
          </w:tcPr>
          <w:p w14:paraId="55778DA1"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30,64</w:t>
            </w:r>
          </w:p>
        </w:tc>
        <w:tc>
          <w:tcPr>
            <w:tcW w:w="815" w:type="dxa"/>
            <w:vAlign w:val="bottom"/>
          </w:tcPr>
          <w:p w14:paraId="66813785"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56,33</w:t>
            </w:r>
          </w:p>
        </w:tc>
        <w:tc>
          <w:tcPr>
            <w:tcW w:w="959" w:type="dxa"/>
            <w:vAlign w:val="bottom"/>
          </w:tcPr>
          <w:p w14:paraId="063BE7F3" w14:textId="77777777" w:rsidR="00B57A3D" w:rsidRPr="006715D0" w:rsidRDefault="00B57A3D" w:rsidP="003411D6">
            <w:pPr>
              <w:jc w:val="right"/>
              <w:rPr>
                <w:rFonts w:ascii="Candara" w:hAnsi="Candara"/>
                <w:b/>
                <w:color w:val="000000" w:themeColor="text1"/>
                <w:sz w:val="21"/>
                <w:szCs w:val="21"/>
                <w:lang w:val="bs-Latn-BA"/>
              </w:rPr>
            </w:pPr>
            <w:r w:rsidRPr="00363355">
              <w:rPr>
                <w:rFonts w:ascii="Candara" w:eastAsia="Times New Roman" w:hAnsi="Candara"/>
                <w:color w:val="000000"/>
                <w:sz w:val="21"/>
                <w:szCs w:val="21"/>
              </w:rPr>
              <w:t>55,04</w:t>
            </w:r>
          </w:p>
        </w:tc>
      </w:tr>
    </w:tbl>
    <w:p w14:paraId="3DBA6799" w14:textId="77777777" w:rsidR="00B57A3D" w:rsidRPr="0054422C" w:rsidRDefault="00B57A3D" w:rsidP="00B57A3D">
      <w:pPr>
        <w:ind w:right="-52"/>
        <w:rPr>
          <w:rFonts w:ascii="Candara" w:hAnsi="Candara"/>
          <w:i/>
          <w:color w:val="000000" w:themeColor="text1"/>
          <w:sz w:val="20"/>
          <w:szCs w:val="20"/>
          <w:lang w:val="bs-Latn-BA"/>
        </w:rPr>
      </w:pPr>
      <w:r w:rsidRPr="0054422C">
        <w:rPr>
          <w:rFonts w:ascii="Candara" w:hAnsi="Candara"/>
          <w:b/>
          <w:i/>
          <w:color w:val="000000" w:themeColor="text1"/>
          <w:sz w:val="20"/>
          <w:szCs w:val="20"/>
          <w:lang w:val="bs-Latn-BA"/>
        </w:rPr>
        <w:t>Izvor:</w:t>
      </w:r>
      <w:r w:rsidRPr="0054422C">
        <w:rPr>
          <w:rFonts w:ascii="Candara" w:hAnsi="Candara"/>
          <w:i/>
          <w:color w:val="000000" w:themeColor="text1"/>
          <w:sz w:val="20"/>
          <w:szCs w:val="20"/>
          <w:lang w:val="bs-Latn-BA"/>
        </w:rPr>
        <w:t xml:space="preserve"> Mjesečni statistički pregled Federacije BiH po kantonima</w:t>
      </w:r>
    </w:p>
    <w:p w14:paraId="33251EF1" w14:textId="77777777" w:rsidR="00B57A3D" w:rsidRPr="0054422C" w:rsidRDefault="00B57A3D" w:rsidP="00B57A3D">
      <w:pPr>
        <w:ind w:right="-52"/>
        <w:jc w:val="both"/>
        <w:rPr>
          <w:rFonts w:ascii="Candara" w:hAnsi="Candara"/>
          <w:i/>
          <w:color w:val="000000" w:themeColor="text1"/>
          <w:sz w:val="20"/>
          <w:szCs w:val="20"/>
          <w:lang w:val="bs-Latn-BA"/>
        </w:rPr>
      </w:pPr>
      <w:r w:rsidRPr="0054422C">
        <w:rPr>
          <w:rFonts w:ascii="Candara" w:hAnsi="Candara"/>
          <w:b/>
          <w:i/>
          <w:color w:val="000000" w:themeColor="text1"/>
          <w:sz w:val="20"/>
          <w:szCs w:val="20"/>
          <w:lang w:val="bs-Latn-BA"/>
        </w:rPr>
        <w:t>Napomena:</w:t>
      </w:r>
      <w:r w:rsidRPr="0054422C">
        <w:rPr>
          <w:rFonts w:ascii="Candara" w:hAnsi="Candara"/>
          <w:i/>
          <w:color w:val="000000" w:themeColor="text1"/>
          <w:sz w:val="20"/>
          <w:szCs w:val="20"/>
          <w:lang w:val="bs-Latn-BA"/>
        </w:rPr>
        <w:t xml:space="preserve"> VSS - visoka stručna sprema, VŠS - viša stručna sprema, SSS - srednja stručna sprema, VKV visoko kvalifikovani, (radnici) KV - kvalifikovani (radnici), PKV - prekvalifikovani (radnici), NKV - nisko-kvalifikovani (radnici).</w:t>
      </w:r>
    </w:p>
    <w:p w14:paraId="3220CC88" w14:textId="77777777" w:rsidR="00B57A3D" w:rsidRDefault="00B57A3D" w:rsidP="00B57A3D">
      <w:pPr>
        <w:jc w:val="both"/>
        <w:rPr>
          <w:rFonts w:ascii="Candara" w:hAnsi="Candara"/>
          <w:color w:val="000000" w:themeColor="text1"/>
          <w:sz w:val="22"/>
          <w:szCs w:val="22"/>
          <w:lang w:val="bs-Latn-BA"/>
        </w:rPr>
      </w:pPr>
    </w:p>
    <w:p w14:paraId="2F53541A" w14:textId="77777777" w:rsidR="00B57A3D" w:rsidRDefault="00B57A3D" w:rsidP="00B57A3D">
      <w:pPr>
        <w:jc w:val="both"/>
        <w:rPr>
          <w:rFonts w:ascii="Candara" w:hAnsi="Candara"/>
          <w:color w:val="000000" w:themeColor="text1"/>
          <w:sz w:val="22"/>
          <w:szCs w:val="22"/>
          <w:lang w:val="bs-Latn-BA"/>
        </w:rPr>
      </w:pPr>
    </w:p>
    <w:p w14:paraId="2ACE22FE" w14:textId="77777777" w:rsidR="00B57A3D" w:rsidRDefault="00B57A3D" w:rsidP="00B57A3D">
      <w:pPr>
        <w:jc w:val="both"/>
        <w:rPr>
          <w:rFonts w:ascii="Candara" w:hAnsi="Candara"/>
          <w:color w:val="000000" w:themeColor="text1"/>
          <w:sz w:val="22"/>
          <w:szCs w:val="22"/>
          <w:lang w:val="bs-Latn-BA"/>
        </w:rPr>
      </w:pPr>
    </w:p>
    <w:p w14:paraId="412130EE" w14:textId="77777777" w:rsidR="00B57A3D" w:rsidRDefault="00B57A3D" w:rsidP="00B57A3D">
      <w:pPr>
        <w:jc w:val="both"/>
        <w:rPr>
          <w:rFonts w:ascii="Candara" w:hAnsi="Candara"/>
          <w:color w:val="000000" w:themeColor="text1"/>
          <w:sz w:val="22"/>
          <w:szCs w:val="22"/>
          <w:lang w:val="bs-Latn-BA"/>
        </w:rPr>
      </w:pPr>
    </w:p>
    <w:p w14:paraId="315EFF51"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14</w:t>
      </w:r>
    </w:p>
    <w:p w14:paraId="24758CA3"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Prosječna neto plaća u Unsko-sanskom kantonu, Period 2014. - 2021., U KM</w:t>
      </w:r>
    </w:p>
    <w:p w14:paraId="4CA10442" w14:textId="77777777" w:rsidR="00B57A3D" w:rsidRPr="006715D0"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08FC584E" wp14:editId="53D461CE">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2D36E9" w14:textId="77777777" w:rsidR="00B57A3D" w:rsidRPr="006715D0" w:rsidRDefault="00B57A3D" w:rsidP="00B57A3D">
      <w:pPr>
        <w:jc w:val="center"/>
        <w:rPr>
          <w:rFonts w:ascii="Candara" w:hAnsi="Candara"/>
          <w:b/>
          <w:i/>
          <w:sz w:val="20"/>
          <w:lang w:val="bs-Latn-BA"/>
        </w:rPr>
      </w:pPr>
      <w:r w:rsidRPr="006715D0">
        <w:rPr>
          <w:rFonts w:ascii="Candara" w:hAnsi="Candara"/>
          <w:b/>
          <w:i/>
          <w:sz w:val="20"/>
          <w:lang w:val="bs-Latn-BA"/>
        </w:rPr>
        <w:t xml:space="preserve">Izvor: </w:t>
      </w:r>
      <w:r w:rsidRPr="006715D0">
        <w:rPr>
          <w:rFonts w:ascii="Candara" w:hAnsi="Candara"/>
          <w:i/>
          <w:sz w:val="20"/>
          <w:lang w:val="bs-Latn-BA"/>
        </w:rPr>
        <w:t>Bilteni Federalnog zavoda za programiranje razvoja - Socio-ekonomski pokazatelji po općinama</w:t>
      </w:r>
    </w:p>
    <w:p w14:paraId="59A067CD" w14:textId="77777777" w:rsidR="00B57A3D" w:rsidRDefault="00B57A3D" w:rsidP="00B57A3D">
      <w:pPr>
        <w:jc w:val="center"/>
        <w:rPr>
          <w:rFonts w:ascii="Candara" w:hAnsi="Candara"/>
          <w:b/>
          <w:color w:val="2F5496" w:themeColor="accent5" w:themeShade="BF"/>
          <w:sz w:val="22"/>
          <w:szCs w:val="22"/>
          <w:lang w:val="hr-HR"/>
        </w:rPr>
      </w:pPr>
    </w:p>
    <w:p w14:paraId="79BB1789" w14:textId="77777777" w:rsidR="00B57A3D" w:rsidRDefault="00B57A3D" w:rsidP="00B57A3D">
      <w:pPr>
        <w:jc w:val="center"/>
        <w:rPr>
          <w:rFonts w:ascii="Candara" w:hAnsi="Candara"/>
          <w:b/>
          <w:color w:val="2F5496" w:themeColor="accent5" w:themeShade="BF"/>
          <w:sz w:val="22"/>
          <w:szCs w:val="22"/>
          <w:lang w:val="hr-HR"/>
        </w:rPr>
      </w:pPr>
    </w:p>
    <w:p w14:paraId="1982CA79" w14:textId="77777777" w:rsidR="00B57A3D" w:rsidRDefault="00B57A3D" w:rsidP="00B57A3D">
      <w:pPr>
        <w:jc w:val="center"/>
        <w:rPr>
          <w:rFonts w:ascii="Candara" w:hAnsi="Candara"/>
          <w:b/>
          <w:color w:val="2F5496" w:themeColor="accent5" w:themeShade="BF"/>
          <w:sz w:val="22"/>
          <w:szCs w:val="22"/>
          <w:lang w:val="hr-HR"/>
        </w:rPr>
      </w:pPr>
    </w:p>
    <w:p w14:paraId="499E466B" w14:textId="77777777" w:rsidR="00B57A3D" w:rsidRDefault="00B57A3D" w:rsidP="00B57A3D">
      <w:pPr>
        <w:jc w:val="center"/>
        <w:rPr>
          <w:rFonts w:ascii="Candara" w:hAnsi="Candara"/>
          <w:b/>
          <w:color w:val="2F5496" w:themeColor="accent5" w:themeShade="BF"/>
          <w:sz w:val="22"/>
          <w:szCs w:val="22"/>
          <w:lang w:val="hr-HR"/>
        </w:rPr>
      </w:pPr>
    </w:p>
    <w:p w14:paraId="58005521" w14:textId="77777777" w:rsidR="00B57A3D" w:rsidRDefault="00B57A3D" w:rsidP="00B57A3D">
      <w:pPr>
        <w:jc w:val="center"/>
        <w:rPr>
          <w:rFonts w:ascii="Candara" w:hAnsi="Candara"/>
          <w:b/>
          <w:color w:val="2F5496" w:themeColor="accent5" w:themeShade="BF"/>
          <w:sz w:val="22"/>
          <w:szCs w:val="22"/>
          <w:lang w:val="hr-HR"/>
        </w:rPr>
      </w:pPr>
    </w:p>
    <w:p w14:paraId="1FCEC029" w14:textId="77777777" w:rsidR="00B57A3D" w:rsidRDefault="00B57A3D" w:rsidP="00B57A3D">
      <w:pPr>
        <w:jc w:val="center"/>
        <w:rPr>
          <w:rFonts w:ascii="Candara" w:hAnsi="Candara"/>
          <w:b/>
          <w:color w:val="2F5496" w:themeColor="accent5" w:themeShade="BF"/>
          <w:sz w:val="22"/>
          <w:szCs w:val="22"/>
          <w:lang w:val="hr-HR"/>
        </w:rPr>
      </w:pPr>
    </w:p>
    <w:p w14:paraId="59AEB152" w14:textId="77777777" w:rsidR="00B57A3D" w:rsidRDefault="00B57A3D" w:rsidP="00B57A3D">
      <w:pPr>
        <w:jc w:val="center"/>
        <w:rPr>
          <w:rFonts w:ascii="Candara" w:hAnsi="Candara"/>
          <w:b/>
          <w:color w:val="2F5496" w:themeColor="accent5" w:themeShade="BF"/>
          <w:sz w:val="22"/>
          <w:szCs w:val="22"/>
          <w:lang w:val="hr-HR"/>
        </w:rPr>
      </w:pPr>
    </w:p>
    <w:p w14:paraId="1DD57B1F" w14:textId="77777777" w:rsidR="00B57A3D" w:rsidRDefault="00B57A3D" w:rsidP="00B57A3D">
      <w:pPr>
        <w:jc w:val="center"/>
        <w:rPr>
          <w:rFonts w:ascii="Candara" w:hAnsi="Candara"/>
          <w:b/>
          <w:color w:val="2F5496" w:themeColor="accent5" w:themeShade="BF"/>
          <w:sz w:val="22"/>
          <w:szCs w:val="22"/>
          <w:lang w:val="hr-HR"/>
        </w:rPr>
      </w:pPr>
    </w:p>
    <w:p w14:paraId="21E1100F"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15</w:t>
      </w:r>
    </w:p>
    <w:p w14:paraId="5231C0FA" w14:textId="77777777" w:rsidR="00B57A3D" w:rsidRPr="006170F1" w:rsidRDefault="00B57A3D" w:rsidP="00B57A3D">
      <w:pPr>
        <w:pStyle w:val="Naslov3"/>
        <w:spacing w:before="0"/>
        <w:jc w:val="center"/>
        <w:rPr>
          <w:rFonts w:ascii="Candara" w:hAnsi="Candara" w:cs="Arial"/>
          <w:i/>
          <w:color w:val="398B88"/>
          <w:sz w:val="22"/>
          <w:szCs w:val="22"/>
          <w:lang w:val="bs-Latn-BA"/>
        </w:rPr>
      </w:pPr>
      <w:r w:rsidRPr="006170F1">
        <w:rPr>
          <w:rFonts w:ascii="Candara" w:hAnsi="Candara" w:cs="Arial"/>
          <w:i/>
          <w:color w:val="398B88"/>
          <w:sz w:val="22"/>
          <w:szCs w:val="22"/>
          <w:lang w:val="bs-Latn-BA"/>
        </w:rPr>
        <w:t>Nivo razvijenosti pojedinačnih općina/gradova (jedinica lokalne samouprave) u Unsko-sanskom kantonu (2021)</w:t>
      </w:r>
    </w:p>
    <w:p w14:paraId="59C51321" w14:textId="77777777" w:rsidR="00B57A3D" w:rsidRPr="008870B2" w:rsidRDefault="00B57A3D" w:rsidP="00B57A3D">
      <w:pPr>
        <w:rPr>
          <w:sz w:val="10"/>
          <w:szCs w:val="10"/>
        </w:rPr>
      </w:pPr>
    </w:p>
    <w:tbl>
      <w:tblPr>
        <w:tblStyle w:val="Reetkatablice"/>
        <w:tblW w:w="90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865"/>
        <w:gridCol w:w="878"/>
        <w:gridCol w:w="885"/>
        <w:gridCol w:w="893"/>
        <w:gridCol w:w="914"/>
        <w:gridCol w:w="1001"/>
        <w:gridCol w:w="1001"/>
        <w:gridCol w:w="899"/>
      </w:tblGrid>
      <w:tr w:rsidR="00B57A3D" w:rsidRPr="00B5500C" w14:paraId="5CF3BDD7" w14:textId="77777777" w:rsidTr="003411D6">
        <w:tc>
          <w:tcPr>
            <w:tcW w:w="1758" w:type="dxa"/>
            <w:tcBorders>
              <w:top w:val="single" w:sz="4" w:space="0" w:color="auto"/>
              <w:bottom w:val="single" w:sz="4" w:space="0" w:color="auto"/>
            </w:tcBorders>
            <w:vAlign w:val="center"/>
          </w:tcPr>
          <w:p w14:paraId="787BD0CC" w14:textId="77777777" w:rsidR="00B57A3D" w:rsidRPr="00B5500C" w:rsidRDefault="00B57A3D" w:rsidP="003411D6">
            <w:pPr>
              <w:rPr>
                <w:rFonts w:ascii="Candara" w:hAnsi="Candara"/>
                <w:b/>
                <w:sz w:val="20"/>
                <w:szCs w:val="20"/>
                <w:lang w:val="bs-Latn-BA"/>
              </w:rPr>
            </w:pPr>
            <w:r w:rsidRPr="00B5500C">
              <w:rPr>
                <w:rFonts w:ascii="Candara" w:hAnsi="Candara"/>
                <w:b/>
                <w:sz w:val="20"/>
                <w:szCs w:val="20"/>
                <w:lang w:val="bs-Latn-BA"/>
              </w:rPr>
              <w:t>Općina/grad</w:t>
            </w:r>
          </w:p>
        </w:tc>
        <w:tc>
          <w:tcPr>
            <w:tcW w:w="871" w:type="dxa"/>
            <w:tcBorders>
              <w:top w:val="single" w:sz="4" w:space="0" w:color="auto"/>
              <w:bottom w:val="single" w:sz="4" w:space="0" w:color="auto"/>
            </w:tcBorders>
            <w:vAlign w:val="center"/>
          </w:tcPr>
          <w:p w14:paraId="41060CF5" w14:textId="77777777" w:rsidR="00B57A3D" w:rsidRPr="00B5500C" w:rsidRDefault="00B57A3D" w:rsidP="003411D6">
            <w:pPr>
              <w:jc w:val="center"/>
              <w:rPr>
                <w:rFonts w:ascii="Candara" w:hAnsi="Candara"/>
                <w:b/>
                <w:sz w:val="20"/>
                <w:szCs w:val="20"/>
                <w:lang w:val="bs-Latn-BA"/>
              </w:rPr>
            </w:pPr>
            <w:r w:rsidRPr="00B5500C">
              <w:rPr>
                <w:rFonts w:ascii="Candara" w:hAnsi="Candara"/>
                <w:b/>
                <w:sz w:val="20"/>
                <w:szCs w:val="20"/>
                <w:lang w:val="bs-Latn-BA"/>
              </w:rPr>
              <w:t>Rang</w:t>
            </w:r>
          </w:p>
        </w:tc>
        <w:tc>
          <w:tcPr>
            <w:tcW w:w="882" w:type="dxa"/>
            <w:tcBorders>
              <w:top w:val="single" w:sz="4" w:space="0" w:color="auto"/>
              <w:bottom w:val="single" w:sz="4" w:space="0" w:color="auto"/>
            </w:tcBorders>
            <w:vAlign w:val="center"/>
          </w:tcPr>
          <w:p w14:paraId="202BEDBF" w14:textId="77777777" w:rsidR="00B57A3D" w:rsidRPr="00B5500C" w:rsidRDefault="00B57A3D" w:rsidP="003411D6">
            <w:pPr>
              <w:jc w:val="center"/>
              <w:rPr>
                <w:rFonts w:ascii="Candara" w:hAnsi="Candara"/>
                <w:b/>
                <w:sz w:val="20"/>
                <w:szCs w:val="20"/>
                <w:lang w:val="bs-Latn-BA"/>
              </w:rPr>
            </w:pPr>
            <w:r w:rsidRPr="00B5500C">
              <w:rPr>
                <w:rFonts w:ascii="Candara" w:hAnsi="Candara"/>
                <w:b/>
                <w:sz w:val="20"/>
                <w:szCs w:val="20"/>
                <w:lang w:val="bs-Latn-BA"/>
              </w:rPr>
              <w:t>Grupa</w:t>
            </w:r>
          </w:p>
        </w:tc>
        <w:tc>
          <w:tcPr>
            <w:tcW w:w="888" w:type="dxa"/>
            <w:tcBorders>
              <w:top w:val="single" w:sz="4" w:space="0" w:color="auto"/>
              <w:bottom w:val="single" w:sz="4" w:space="0" w:color="auto"/>
            </w:tcBorders>
            <w:vAlign w:val="center"/>
          </w:tcPr>
          <w:p w14:paraId="504C6A97" w14:textId="77777777" w:rsidR="00B57A3D" w:rsidRPr="00B5500C" w:rsidRDefault="00B57A3D" w:rsidP="003411D6">
            <w:pPr>
              <w:jc w:val="center"/>
              <w:rPr>
                <w:rFonts w:ascii="Candara" w:hAnsi="Candara"/>
                <w:b/>
                <w:sz w:val="20"/>
                <w:szCs w:val="20"/>
                <w:lang w:val="bs-Latn-BA"/>
              </w:rPr>
            </w:pPr>
            <w:r w:rsidRPr="00B5500C">
              <w:rPr>
                <w:rFonts w:ascii="Candara" w:hAnsi="Candara"/>
                <w:b/>
                <w:sz w:val="20"/>
                <w:szCs w:val="20"/>
                <w:lang w:val="bs-Latn-BA"/>
              </w:rPr>
              <w:t>Indeks</w:t>
            </w:r>
          </w:p>
        </w:tc>
        <w:tc>
          <w:tcPr>
            <w:tcW w:w="894" w:type="dxa"/>
            <w:tcBorders>
              <w:top w:val="single" w:sz="4" w:space="0" w:color="auto"/>
              <w:bottom w:val="single" w:sz="4" w:space="0" w:color="auto"/>
            </w:tcBorders>
            <w:vAlign w:val="center"/>
          </w:tcPr>
          <w:p w14:paraId="1EA1F128" w14:textId="77777777" w:rsidR="00B57A3D" w:rsidRPr="00B5500C" w:rsidRDefault="00B57A3D" w:rsidP="003411D6">
            <w:pPr>
              <w:jc w:val="center"/>
              <w:rPr>
                <w:rFonts w:ascii="Candara" w:hAnsi="Candara"/>
                <w:b/>
                <w:sz w:val="20"/>
                <w:szCs w:val="20"/>
                <w:lang w:val="bs-Latn-BA"/>
              </w:rPr>
            </w:pPr>
            <w:r w:rsidRPr="00B5500C">
              <w:rPr>
                <w:rFonts w:ascii="Candara" w:hAnsi="Candara"/>
                <w:b/>
                <w:sz w:val="20"/>
                <w:szCs w:val="20"/>
                <w:lang w:val="bs-Latn-BA"/>
              </w:rPr>
              <w:t>Prihodi od poreza</w:t>
            </w:r>
          </w:p>
        </w:tc>
        <w:tc>
          <w:tcPr>
            <w:tcW w:w="911" w:type="dxa"/>
            <w:tcBorders>
              <w:top w:val="single" w:sz="4" w:space="0" w:color="auto"/>
              <w:bottom w:val="single" w:sz="4" w:space="0" w:color="auto"/>
            </w:tcBorders>
            <w:vAlign w:val="center"/>
          </w:tcPr>
          <w:p w14:paraId="45AD5E41" w14:textId="77777777" w:rsidR="00B57A3D" w:rsidRPr="00B5500C" w:rsidRDefault="00B57A3D" w:rsidP="003411D6">
            <w:pPr>
              <w:jc w:val="center"/>
              <w:rPr>
                <w:rFonts w:ascii="Candara" w:hAnsi="Candara"/>
                <w:b/>
                <w:sz w:val="20"/>
                <w:szCs w:val="20"/>
                <w:lang w:val="bs-Latn-BA"/>
              </w:rPr>
            </w:pPr>
            <w:r w:rsidRPr="00B5500C">
              <w:rPr>
                <w:rFonts w:ascii="Candara" w:hAnsi="Candara"/>
                <w:b/>
                <w:sz w:val="20"/>
                <w:szCs w:val="20"/>
                <w:lang w:val="bs-Latn-BA"/>
              </w:rPr>
              <w:t>Stepen zaposle-nosti</w:t>
            </w:r>
          </w:p>
        </w:tc>
        <w:tc>
          <w:tcPr>
            <w:tcW w:w="989" w:type="dxa"/>
            <w:tcBorders>
              <w:top w:val="single" w:sz="4" w:space="0" w:color="auto"/>
              <w:bottom w:val="single" w:sz="4" w:space="0" w:color="auto"/>
            </w:tcBorders>
            <w:vAlign w:val="center"/>
          </w:tcPr>
          <w:p w14:paraId="2705AB79" w14:textId="77777777" w:rsidR="00B57A3D" w:rsidRPr="00B5500C" w:rsidRDefault="00B57A3D" w:rsidP="003411D6">
            <w:pPr>
              <w:jc w:val="center"/>
              <w:rPr>
                <w:rFonts w:ascii="Candara" w:hAnsi="Candara"/>
                <w:b/>
                <w:sz w:val="20"/>
                <w:szCs w:val="20"/>
                <w:lang w:val="bs-Latn-BA"/>
              </w:rPr>
            </w:pPr>
            <w:r w:rsidRPr="00B5500C">
              <w:rPr>
                <w:rFonts w:ascii="Candara" w:hAnsi="Candara"/>
                <w:b/>
                <w:sz w:val="20"/>
                <w:szCs w:val="20"/>
                <w:lang w:val="bs-Latn-BA"/>
              </w:rPr>
              <w:t>Kretanje stanovni-štva</w:t>
            </w:r>
          </w:p>
          <w:p w14:paraId="1F8FFBDA" w14:textId="77777777" w:rsidR="00B57A3D" w:rsidRPr="00B5500C" w:rsidRDefault="00B57A3D" w:rsidP="003411D6">
            <w:pPr>
              <w:jc w:val="center"/>
              <w:rPr>
                <w:rFonts w:ascii="Candara" w:hAnsi="Candara"/>
                <w:b/>
                <w:sz w:val="20"/>
                <w:szCs w:val="20"/>
                <w:lang w:val="bs-Latn-BA"/>
              </w:rPr>
            </w:pPr>
            <w:r w:rsidRPr="00B5500C">
              <w:rPr>
                <w:rFonts w:ascii="Candara" w:hAnsi="Candara"/>
                <w:b/>
                <w:sz w:val="20"/>
                <w:szCs w:val="20"/>
                <w:lang w:val="bs-Latn-BA"/>
              </w:rPr>
              <w:t>2013-2021</w:t>
            </w:r>
          </w:p>
        </w:tc>
        <w:tc>
          <w:tcPr>
            <w:tcW w:w="989" w:type="dxa"/>
            <w:tcBorders>
              <w:top w:val="single" w:sz="4" w:space="0" w:color="auto"/>
              <w:bottom w:val="single" w:sz="4" w:space="0" w:color="auto"/>
            </w:tcBorders>
            <w:vAlign w:val="center"/>
          </w:tcPr>
          <w:p w14:paraId="71BDAB31" w14:textId="77777777" w:rsidR="00B57A3D" w:rsidRPr="00B5500C" w:rsidRDefault="00B57A3D" w:rsidP="003411D6">
            <w:pPr>
              <w:jc w:val="center"/>
              <w:rPr>
                <w:rFonts w:ascii="Candara" w:hAnsi="Candara"/>
                <w:b/>
                <w:sz w:val="20"/>
                <w:szCs w:val="20"/>
                <w:lang w:val="bs-Latn-BA"/>
              </w:rPr>
            </w:pPr>
            <w:r w:rsidRPr="00B5500C">
              <w:rPr>
                <w:rFonts w:ascii="Candara" w:hAnsi="Candara"/>
                <w:b/>
                <w:sz w:val="20"/>
                <w:szCs w:val="20"/>
                <w:lang w:val="bs-Latn-BA"/>
              </w:rPr>
              <w:t>Udio starog stanovni-štva</w:t>
            </w:r>
          </w:p>
        </w:tc>
        <w:tc>
          <w:tcPr>
            <w:tcW w:w="900" w:type="dxa"/>
            <w:tcBorders>
              <w:top w:val="single" w:sz="4" w:space="0" w:color="auto"/>
              <w:bottom w:val="single" w:sz="4" w:space="0" w:color="auto"/>
            </w:tcBorders>
            <w:vAlign w:val="center"/>
          </w:tcPr>
          <w:p w14:paraId="145D5E34" w14:textId="77777777" w:rsidR="00B57A3D" w:rsidRPr="00B5500C" w:rsidRDefault="00B57A3D" w:rsidP="003411D6">
            <w:pPr>
              <w:jc w:val="center"/>
              <w:rPr>
                <w:rFonts w:ascii="Candara" w:hAnsi="Candara"/>
                <w:b/>
                <w:sz w:val="20"/>
                <w:szCs w:val="20"/>
                <w:lang w:val="bs-Latn-BA"/>
              </w:rPr>
            </w:pPr>
            <w:r w:rsidRPr="00B5500C">
              <w:rPr>
                <w:rFonts w:ascii="Candara" w:hAnsi="Candara"/>
                <w:b/>
                <w:sz w:val="20"/>
                <w:szCs w:val="20"/>
                <w:lang w:val="bs-Latn-BA"/>
              </w:rPr>
              <w:t>Stepen obrazo-vanja radne snage</w:t>
            </w:r>
          </w:p>
        </w:tc>
      </w:tr>
      <w:tr w:rsidR="00B57A3D" w:rsidRPr="00D20CC2" w14:paraId="1B99257B" w14:textId="77777777" w:rsidTr="003411D6">
        <w:tc>
          <w:tcPr>
            <w:tcW w:w="1758" w:type="dxa"/>
            <w:tcBorders>
              <w:top w:val="single" w:sz="4" w:space="0" w:color="auto"/>
            </w:tcBorders>
            <w:vAlign w:val="bottom"/>
          </w:tcPr>
          <w:p w14:paraId="0DC6CFDA" w14:textId="77777777" w:rsidR="00B57A3D" w:rsidRPr="00D20CC2" w:rsidRDefault="00B57A3D" w:rsidP="003411D6">
            <w:pPr>
              <w:rPr>
                <w:rFonts w:ascii="Candara" w:hAnsi="Candara"/>
                <w:sz w:val="20"/>
                <w:szCs w:val="20"/>
              </w:rPr>
            </w:pPr>
            <w:r w:rsidRPr="00D20CC2">
              <w:rPr>
                <w:rFonts w:ascii="Candara" w:eastAsia="Times New Roman" w:hAnsi="Candara"/>
                <w:color w:val="000000"/>
                <w:sz w:val="20"/>
                <w:szCs w:val="20"/>
                <w:lang w:val="bs-Latn-BA"/>
              </w:rPr>
              <w:t>Bihać</w:t>
            </w:r>
          </w:p>
        </w:tc>
        <w:tc>
          <w:tcPr>
            <w:tcW w:w="871" w:type="dxa"/>
            <w:tcBorders>
              <w:top w:val="single" w:sz="4" w:space="0" w:color="auto"/>
            </w:tcBorders>
            <w:vAlign w:val="bottom"/>
          </w:tcPr>
          <w:p w14:paraId="1F20A382"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16</w:t>
            </w:r>
          </w:p>
        </w:tc>
        <w:tc>
          <w:tcPr>
            <w:tcW w:w="882" w:type="dxa"/>
            <w:tcBorders>
              <w:top w:val="single" w:sz="4" w:space="0" w:color="auto"/>
            </w:tcBorders>
            <w:vAlign w:val="bottom"/>
          </w:tcPr>
          <w:p w14:paraId="422D6660"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II</w:t>
            </w:r>
          </w:p>
        </w:tc>
        <w:tc>
          <w:tcPr>
            <w:tcW w:w="888" w:type="dxa"/>
            <w:tcBorders>
              <w:top w:val="single" w:sz="4" w:space="0" w:color="auto"/>
            </w:tcBorders>
            <w:vAlign w:val="bottom"/>
          </w:tcPr>
          <w:p w14:paraId="62BD5AE6"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1,02</w:t>
            </w:r>
          </w:p>
        </w:tc>
        <w:tc>
          <w:tcPr>
            <w:tcW w:w="894" w:type="dxa"/>
            <w:tcBorders>
              <w:top w:val="single" w:sz="4" w:space="0" w:color="auto"/>
            </w:tcBorders>
            <w:vAlign w:val="bottom"/>
          </w:tcPr>
          <w:p w14:paraId="15550439"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1,09</w:t>
            </w:r>
          </w:p>
        </w:tc>
        <w:tc>
          <w:tcPr>
            <w:tcW w:w="911" w:type="dxa"/>
            <w:tcBorders>
              <w:top w:val="single" w:sz="4" w:space="0" w:color="auto"/>
            </w:tcBorders>
            <w:vAlign w:val="bottom"/>
          </w:tcPr>
          <w:p w14:paraId="798FA9F0"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0,99</w:t>
            </w:r>
          </w:p>
        </w:tc>
        <w:tc>
          <w:tcPr>
            <w:tcW w:w="989" w:type="dxa"/>
            <w:tcBorders>
              <w:top w:val="single" w:sz="4" w:space="0" w:color="auto"/>
            </w:tcBorders>
            <w:vAlign w:val="bottom"/>
          </w:tcPr>
          <w:p w14:paraId="177754FA"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1,04</w:t>
            </w:r>
          </w:p>
        </w:tc>
        <w:tc>
          <w:tcPr>
            <w:tcW w:w="989" w:type="dxa"/>
            <w:tcBorders>
              <w:top w:val="single" w:sz="4" w:space="0" w:color="auto"/>
            </w:tcBorders>
            <w:vAlign w:val="bottom"/>
          </w:tcPr>
          <w:p w14:paraId="5803A6CD"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1,03</w:t>
            </w:r>
          </w:p>
        </w:tc>
        <w:tc>
          <w:tcPr>
            <w:tcW w:w="900" w:type="dxa"/>
            <w:tcBorders>
              <w:top w:val="single" w:sz="4" w:space="0" w:color="auto"/>
            </w:tcBorders>
            <w:vAlign w:val="bottom"/>
          </w:tcPr>
          <w:p w14:paraId="1F22F837"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0,95</w:t>
            </w:r>
          </w:p>
        </w:tc>
      </w:tr>
      <w:tr w:rsidR="00B57A3D" w:rsidRPr="00D20CC2" w14:paraId="6E0AA34D" w14:textId="77777777" w:rsidTr="003411D6">
        <w:tc>
          <w:tcPr>
            <w:tcW w:w="1758" w:type="dxa"/>
            <w:vAlign w:val="bottom"/>
          </w:tcPr>
          <w:p w14:paraId="5D3FAECE" w14:textId="77777777" w:rsidR="00B57A3D" w:rsidRPr="00D20CC2" w:rsidRDefault="00B57A3D" w:rsidP="003411D6">
            <w:pPr>
              <w:rPr>
                <w:rFonts w:ascii="Candara" w:hAnsi="Candara"/>
                <w:sz w:val="20"/>
                <w:szCs w:val="20"/>
              </w:rPr>
            </w:pPr>
            <w:r w:rsidRPr="00D20CC2">
              <w:rPr>
                <w:rFonts w:ascii="Candara" w:eastAsia="Times New Roman" w:hAnsi="Candara"/>
                <w:color w:val="000000"/>
                <w:sz w:val="20"/>
                <w:szCs w:val="20"/>
                <w:lang w:val="bs-Latn-BA"/>
              </w:rPr>
              <w:t>Bosanska Krupa</w:t>
            </w:r>
          </w:p>
        </w:tc>
        <w:tc>
          <w:tcPr>
            <w:tcW w:w="871" w:type="dxa"/>
            <w:vAlign w:val="bottom"/>
          </w:tcPr>
          <w:p w14:paraId="6F220DD8"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57</w:t>
            </w:r>
          </w:p>
        </w:tc>
        <w:tc>
          <w:tcPr>
            <w:tcW w:w="882" w:type="dxa"/>
            <w:vAlign w:val="bottom"/>
          </w:tcPr>
          <w:p w14:paraId="0879FEB9"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IV</w:t>
            </w:r>
          </w:p>
        </w:tc>
        <w:tc>
          <w:tcPr>
            <w:tcW w:w="888" w:type="dxa"/>
            <w:vAlign w:val="bottom"/>
          </w:tcPr>
          <w:p w14:paraId="4B2DBE5F"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0,69</w:t>
            </w:r>
          </w:p>
        </w:tc>
        <w:tc>
          <w:tcPr>
            <w:tcW w:w="894" w:type="dxa"/>
            <w:vAlign w:val="bottom"/>
          </w:tcPr>
          <w:p w14:paraId="34ED2112"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0,49</w:t>
            </w:r>
          </w:p>
        </w:tc>
        <w:tc>
          <w:tcPr>
            <w:tcW w:w="911" w:type="dxa"/>
            <w:vAlign w:val="bottom"/>
          </w:tcPr>
          <w:p w14:paraId="081A9239"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0,57</w:t>
            </w:r>
          </w:p>
        </w:tc>
        <w:tc>
          <w:tcPr>
            <w:tcW w:w="989" w:type="dxa"/>
            <w:vAlign w:val="bottom"/>
          </w:tcPr>
          <w:p w14:paraId="7E6850A5"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0,82</w:t>
            </w:r>
          </w:p>
        </w:tc>
        <w:tc>
          <w:tcPr>
            <w:tcW w:w="989" w:type="dxa"/>
            <w:vAlign w:val="bottom"/>
          </w:tcPr>
          <w:p w14:paraId="02EAD623"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1,04</w:t>
            </w:r>
          </w:p>
        </w:tc>
        <w:tc>
          <w:tcPr>
            <w:tcW w:w="900" w:type="dxa"/>
            <w:vAlign w:val="bottom"/>
          </w:tcPr>
          <w:p w14:paraId="0625AA80"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0,68</w:t>
            </w:r>
          </w:p>
        </w:tc>
      </w:tr>
      <w:tr w:rsidR="00B57A3D" w:rsidRPr="00D20CC2" w14:paraId="1DFD4B02" w14:textId="77777777" w:rsidTr="003411D6">
        <w:tc>
          <w:tcPr>
            <w:tcW w:w="1758" w:type="dxa"/>
            <w:vAlign w:val="bottom"/>
          </w:tcPr>
          <w:p w14:paraId="2927B7A7" w14:textId="77777777" w:rsidR="00B57A3D" w:rsidRPr="00D20CC2" w:rsidRDefault="00B57A3D" w:rsidP="003411D6">
            <w:pPr>
              <w:rPr>
                <w:rFonts w:ascii="Candara" w:hAnsi="Candara"/>
                <w:sz w:val="20"/>
                <w:szCs w:val="20"/>
              </w:rPr>
            </w:pPr>
            <w:r w:rsidRPr="00D20CC2">
              <w:rPr>
                <w:rFonts w:ascii="Candara" w:eastAsia="Times New Roman" w:hAnsi="Candara"/>
                <w:color w:val="000000"/>
                <w:sz w:val="20"/>
                <w:szCs w:val="20"/>
                <w:lang w:val="bs-Latn-BA"/>
              </w:rPr>
              <w:t>Cazin</w:t>
            </w:r>
          </w:p>
        </w:tc>
        <w:tc>
          <w:tcPr>
            <w:tcW w:w="871" w:type="dxa"/>
            <w:vAlign w:val="bottom"/>
          </w:tcPr>
          <w:p w14:paraId="73BD4194"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58</w:t>
            </w:r>
          </w:p>
        </w:tc>
        <w:tc>
          <w:tcPr>
            <w:tcW w:w="882" w:type="dxa"/>
            <w:vAlign w:val="bottom"/>
          </w:tcPr>
          <w:p w14:paraId="3E89C8A5"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IV</w:t>
            </w:r>
          </w:p>
        </w:tc>
        <w:tc>
          <w:tcPr>
            <w:tcW w:w="888" w:type="dxa"/>
            <w:vAlign w:val="bottom"/>
          </w:tcPr>
          <w:p w14:paraId="46E341C6"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0,69</w:t>
            </w:r>
          </w:p>
        </w:tc>
        <w:tc>
          <w:tcPr>
            <w:tcW w:w="894" w:type="dxa"/>
            <w:vAlign w:val="bottom"/>
          </w:tcPr>
          <w:p w14:paraId="175F2EFC"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0,36</w:t>
            </w:r>
          </w:p>
        </w:tc>
        <w:tc>
          <w:tcPr>
            <w:tcW w:w="911" w:type="dxa"/>
            <w:vAlign w:val="bottom"/>
          </w:tcPr>
          <w:p w14:paraId="399A3C29"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0,39</w:t>
            </w:r>
          </w:p>
        </w:tc>
        <w:tc>
          <w:tcPr>
            <w:tcW w:w="989" w:type="dxa"/>
            <w:vAlign w:val="bottom"/>
          </w:tcPr>
          <w:p w14:paraId="6D02B6BA"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1,02</w:t>
            </w:r>
          </w:p>
        </w:tc>
        <w:tc>
          <w:tcPr>
            <w:tcW w:w="989" w:type="dxa"/>
            <w:vAlign w:val="bottom"/>
          </w:tcPr>
          <w:p w14:paraId="1C28E280"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1,23</w:t>
            </w:r>
          </w:p>
        </w:tc>
        <w:tc>
          <w:tcPr>
            <w:tcW w:w="900" w:type="dxa"/>
            <w:vAlign w:val="bottom"/>
          </w:tcPr>
          <w:p w14:paraId="678615C0"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0,65</w:t>
            </w:r>
          </w:p>
        </w:tc>
      </w:tr>
      <w:tr w:rsidR="00B57A3D" w:rsidRPr="00D20CC2" w14:paraId="215B71B3" w14:textId="77777777" w:rsidTr="003411D6">
        <w:tc>
          <w:tcPr>
            <w:tcW w:w="1758" w:type="dxa"/>
            <w:vAlign w:val="bottom"/>
          </w:tcPr>
          <w:p w14:paraId="1933408E" w14:textId="77777777" w:rsidR="00B57A3D" w:rsidRPr="00D20CC2" w:rsidRDefault="00B57A3D" w:rsidP="003411D6">
            <w:pPr>
              <w:rPr>
                <w:rFonts w:ascii="Candara" w:hAnsi="Candara"/>
                <w:sz w:val="20"/>
                <w:szCs w:val="20"/>
              </w:rPr>
            </w:pPr>
            <w:r w:rsidRPr="00D20CC2">
              <w:rPr>
                <w:rFonts w:ascii="Candara" w:eastAsia="Times New Roman" w:hAnsi="Candara"/>
                <w:color w:val="000000"/>
                <w:sz w:val="20"/>
                <w:szCs w:val="20"/>
                <w:lang w:val="bs-Latn-BA"/>
              </w:rPr>
              <w:t>Velika Kladuša</w:t>
            </w:r>
          </w:p>
        </w:tc>
        <w:tc>
          <w:tcPr>
            <w:tcW w:w="871" w:type="dxa"/>
            <w:vAlign w:val="bottom"/>
          </w:tcPr>
          <w:p w14:paraId="5E403D3C"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61</w:t>
            </w:r>
          </w:p>
        </w:tc>
        <w:tc>
          <w:tcPr>
            <w:tcW w:w="882" w:type="dxa"/>
            <w:vAlign w:val="bottom"/>
          </w:tcPr>
          <w:p w14:paraId="617A02BB"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IV</w:t>
            </w:r>
          </w:p>
        </w:tc>
        <w:tc>
          <w:tcPr>
            <w:tcW w:w="888" w:type="dxa"/>
            <w:vAlign w:val="bottom"/>
          </w:tcPr>
          <w:p w14:paraId="20C7BB45"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0,66</w:t>
            </w:r>
          </w:p>
        </w:tc>
        <w:tc>
          <w:tcPr>
            <w:tcW w:w="894" w:type="dxa"/>
            <w:vAlign w:val="bottom"/>
          </w:tcPr>
          <w:p w14:paraId="2967F8CB"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0,35</w:t>
            </w:r>
          </w:p>
        </w:tc>
        <w:tc>
          <w:tcPr>
            <w:tcW w:w="911" w:type="dxa"/>
            <w:vAlign w:val="bottom"/>
          </w:tcPr>
          <w:p w14:paraId="14C05C77"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0,48</w:t>
            </w:r>
          </w:p>
        </w:tc>
        <w:tc>
          <w:tcPr>
            <w:tcW w:w="989" w:type="dxa"/>
            <w:vAlign w:val="bottom"/>
          </w:tcPr>
          <w:p w14:paraId="32A7F71B"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1,04</w:t>
            </w:r>
          </w:p>
        </w:tc>
        <w:tc>
          <w:tcPr>
            <w:tcW w:w="989" w:type="dxa"/>
            <w:vAlign w:val="bottom"/>
          </w:tcPr>
          <w:p w14:paraId="70BF9149"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1,19</w:t>
            </w:r>
          </w:p>
        </w:tc>
        <w:tc>
          <w:tcPr>
            <w:tcW w:w="900" w:type="dxa"/>
            <w:vAlign w:val="bottom"/>
          </w:tcPr>
          <w:p w14:paraId="00358C7E"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0,46</w:t>
            </w:r>
          </w:p>
        </w:tc>
      </w:tr>
      <w:tr w:rsidR="00B57A3D" w:rsidRPr="00D20CC2" w14:paraId="6311C116" w14:textId="77777777" w:rsidTr="003411D6">
        <w:tc>
          <w:tcPr>
            <w:tcW w:w="1758" w:type="dxa"/>
            <w:vAlign w:val="bottom"/>
          </w:tcPr>
          <w:p w14:paraId="4C25B526" w14:textId="77777777" w:rsidR="00B57A3D" w:rsidRPr="00D20CC2" w:rsidRDefault="00B57A3D" w:rsidP="003411D6">
            <w:pPr>
              <w:rPr>
                <w:rFonts w:ascii="Candara" w:hAnsi="Candara"/>
                <w:sz w:val="20"/>
                <w:szCs w:val="20"/>
              </w:rPr>
            </w:pPr>
            <w:r w:rsidRPr="00D20CC2">
              <w:rPr>
                <w:rFonts w:ascii="Candara" w:eastAsia="Times New Roman" w:hAnsi="Candara"/>
                <w:color w:val="000000"/>
                <w:sz w:val="20"/>
                <w:szCs w:val="20"/>
                <w:lang w:val="bs-Latn-BA"/>
              </w:rPr>
              <w:t>Sanski Most</w:t>
            </w:r>
          </w:p>
        </w:tc>
        <w:tc>
          <w:tcPr>
            <w:tcW w:w="871" w:type="dxa"/>
            <w:vAlign w:val="bottom"/>
          </w:tcPr>
          <w:p w14:paraId="5DA341DA"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64</w:t>
            </w:r>
          </w:p>
        </w:tc>
        <w:tc>
          <w:tcPr>
            <w:tcW w:w="882" w:type="dxa"/>
            <w:vAlign w:val="bottom"/>
          </w:tcPr>
          <w:p w14:paraId="5B223A3C"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IV</w:t>
            </w:r>
          </w:p>
        </w:tc>
        <w:tc>
          <w:tcPr>
            <w:tcW w:w="888" w:type="dxa"/>
            <w:vAlign w:val="bottom"/>
          </w:tcPr>
          <w:p w14:paraId="4B20FB2B"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0,64</w:t>
            </w:r>
          </w:p>
        </w:tc>
        <w:tc>
          <w:tcPr>
            <w:tcW w:w="894" w:type="dxa"/>
            <w:vAlign w:val="bottom"/>
          </w:tcPr>
          <w:p w14:paraId="4B5085A0"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0,34</w:t>
            </w:r>
          </w:p>
        </w:tc>
        <w:tc>
          <w:tcPr>
            <w:tcW w:w="911" w:type="dxa"/>
            <w:vAlign w:val="bottom"/>
          </w:tcPr>
          <w:p w14:paraId="6B231F44"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0,38</w:t>
            </w:r>
          </w:p>
        </w:tc>
        <w:tc>
          <w:tcPr>
            <w:tcW w:w="989" w:type="dxa"/>
            <w:vAlign w:val="bottom"/>
          </w:tcPr>
          <w:p w14:paraId="3D73733B"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0,8</w:t>
            </w:r>
          </w:p>
        </w:tc>
        <w:tc>
          <w:tcPr>
            <w:tcW w:w="989" w:type="dxa"/>
            <w:vAlign w:val="bottom"/>
          </w:tcPr>
          <w:p w14:paraId="11187E45"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0,97</w:t>
            </w:r>
          </w:p>
        </w:tc>
        <w:tc>
          <w:tcPr>
            <w:tcW w:w="900" w:type="dxa"/>
            <w:vAlign w:val="bottom"/>
          </w:tcPr>
          <w:p w14:paraId="73B0DCC1"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0,89</w:t>
            </w:r>
          </w:p>
        </w:tc>
      </w:tr>
      <w:tr w:rsidR="00B57A3D" w:rsidRPr="00D20CC2" w14:paraId="78B0C2FF" w14:textId="77777777" w:rsidTr="003411D6">
        <w:tc>
          <w:tcPr>
            <w:tcW w:w="1758" w:type="dxa"/>
            <w:vAlign w:val="bottom"/>
          </w:tcPr>
          <w:p w14:paraId="3B295544" w14:textId="77777777" w:rsidR="00B57A3D" w:rsidRPr="00D20CC2" w:rsidRDefault="00B57A3D" w:rsidP="003411D6">
            <w:pPr>
              <w:rPr>
                <w:rFonts w:ascii="Candara" w:hAnsi="Candara"/>
                <w:sz w:val="20"/>
                <w:szCs w:val="20"/>
              </w:rPr>
            </w:pPr>
            <w:r w:rsidRPr="00D20CC2">
              <w:rPr>
                <w:rFonts w:ascii="Candara" w:eastAsia="Times New Roman" w:hAnsi="Candara"/>
                <w:color w:val="000000"/>
                <w:sz w:val="20"/>
                <w:szCs w:val="20"/>
                <w:lang w:val="bs-Latn-BA"/>
              </w:rPr>
              <w:t>Bosanski Petrovac</w:t>
            </w:r>
          </w:p>
        </w:tc>
        <w:tc>
          <w:tcPr>
            <w:tcW w:w="871" w:type="dxa"/>
            <w:vAlign w:val="bottom"/>
          </w:tcPr>
          <w:p w14:paraId="3BB8D73D"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66</w:t>
            </w:r>
          </w:p>
        </w:tc>
        <w:tc>
          <w:tcPr>
            <w:tcW w:w="882" w:type="dxa"/>
            <w:vAlign w:val="bottom"/>
          </w:tcPr>
          <w:p w14:paraId="3D260837"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IV</w:t>
            </w:r>
          </w:p>
        </w:tc>
        <w:tc>
          <w:tcPr>
            <w:tcW w:w="888" w:type="dxa"/>
            <w:vAlign w:val="bottom"/>
          </w:tcPr>
          <w:p w14:paraId="771603A3"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0,64</w:t>
            </w:r>
          </w:p>
        </w:tc>
        <w:tc>
          <w:tcPr>
            <w:tcW w:w="894" w:type="dxa"/>
            <w:vAlign w:val="bottom"/>
          </w:tcPr>
          <w:p w14:paraId="2296865E"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0,66</w:t>
            </w:r>
          </w:p>
        </w:tc>
        <w:tc>
          <w:tcPr>
            <w:tcW w:w="911" w:type="dxa"/>
            <w:vAlign w:val="bottom"/>
          </w:tcPr>
          <w:p w14:paraId="03AD8B42"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1,03</w:t>
            </w:r>
          </w:p>
        </w:tc>
        <w:tc>
          <w:tcPr>
            <w:tcW w:w="989" w:type="dxa"/>
            <w:vAlign w:val="bottom"/>
          </w:tcPr>
          <w:p w14:paraId="33C424EA"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0,04</w:t>
            </w:r>
          </w:p>
        </w:tc>
        <w:tc>
          <w:tcPr>
            <w:tcW w:w="989" w:type="dxa"/>
            <w:vAlign w:val="bottom"/>
          </w:tcPr>
          <w:p w14:paraId="06C8F8DB"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0,55</w:t>
            </w:r>
          </w:p>
        </w:tc>
        <w:tc>
          <w:tcPr>
            <w:tcW w:w="900" w:type="dxa"/>
            <w:vAlign w:val="bottom"/>
          </w:tcPr>
          <w:p w14:paraId="66FFA6D9"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0,87</w:t>
            </w:r>
          </w:p>
        </w:tc>
      </w:tr>
      <w:tr w:rsidR="00B57A3D" w:rsidRPr="00D20CC2" w14:paraId="2F90C72E" w14:textId="77777777" w:rsidTr="003411D6">
        <w:tc>
          <w:tcPr>
            <w:tcW w:w="1758" w:type="dxa"/>
            <w:vAlign w:val="bottom"/>
          </w:tcPr>
          <w:p w14:paraId="3035AD9E" w14:textId="77777777" w:rsidR="00B57A3D" w:rsidRPr="00D20CC2" w:rsidRDefault="00B57A3D" w:rsidP="003411D6">
            <w:pPr>
              <w:rPr>
                <w:rFonts w:ascii="Candara" w:hAnsi="Candara"/>
                <w:sz w:val="20"/>
                <w:szCs w:val="20"/>
              </w:rPr>
            </w:pPr>
            <w:r w:rsidRPr="00D20CC2">
              <w:rPr>
                <w:rFonts w:ascii="Candara" w:eastAsia="Times New Roman" w:hAnsi="Candara"/>
                <w:color w:val="000000"/>
                <w:sz w:val="20"/>
                <w:szCs w:val="20"/>
                <w:lang w:val="bs-Latn-BA"/>
              </w:rPr>
              <w:t>Ključ</w:t>
            </w:r>
          </w:p>
        </w:tc>
        <w:tc>
          <w:tcPr>
            <w:tcW w:w="871" w:type="dxa"/>
            <w:vAlign w:val="bottom"/>
          </w:tcPr>
          <w:p w14:paraId="16525F57"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70</w:t>
            </w:r>
          </w:p>
        </w:tc>
        <w:tc>
          <w:tcPr>
            <w:tcW w:w="882" w:type="dxa"/>
            <w:vAlign w:val="bottom"/>
          </w:tcPr>
          <w:p w14:paraId="71205762"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V</w:t>
            </w:r>
          </w:p>
        </w:tc>
        <w:tc>
          <w:tcPr>
            <w:tcW w:w="888" w:type="dxa"/>
            <w:vAlign w:val="bottom"/>
          </w:tcPr>
          <w:p w14:paraId="00C52F16"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0,57</w:t>
            </w:r>
          </w:p>
        </w:tc>
        <w:tc>
          <w:tcPr>
            <w:tcW w:w="894" w:type="dxa"/>
            <w:vAlign w:val="bottom"/>
          </w:tcPr>
          <w:p w14:paraId="27AC026F"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0,32</w:t>
            </w:r>
          </w:p>
        </w:tc>
        <w:tc>
          <w:tcPr>
            <w:tcW w:w="911" w:type="dxa"/>
            <w:vAlign w:val="bottom"/>
          </w:tcPr>
          <w:p w14:paraId="0CE632F2"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0,34</w:t>
            </w:r>
          </w:p>
        </w:tc>
        <w:tc>
          <w:tcPr>
            <w:tcW w:w="989" w:type="dxa"/>
            <w:vAlign w:val="bottom"/>
          </w:tcPr>
          <w:p w14:paraId="763D2BFD"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0,64</w:t>
            </w:r>
          </w:p>
        </w:tc>
        <w:tc>
          <w:tcPr>
            <w:tcW w:w="989" w:type="dxa"/>
            <w:vAlign w:val="bottom"/>
          </w:tcPr>
          <w:p w14:paraId="23CD88B4"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0,99</w:t>
            </w:r>
          </w:p>
        </w:tc>
        <w:tc>
          <w:tcPr>
            <w:tcW w:w="900" w:type="dxa"/>
            <w:vAlign w:val="bottom"/>
          </w:tcPr>
          <w:p w14:paraId="1F021FF5"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0,71</w:t>
            </w:r>
          </w:p>
        </w:tc>
      </w:tr>
      <w:tr w:rsidR="00B57A3D" w:rsidRPr="00D20CC2" w14:paraId="0D6FBD03" w14:textId="77777777" w:rsidTr="003411D6">
        <w:tc>
          <w:tcPr>
            <w:tcW w:w="1758" w:type="dxa"/>
            <w:vAlign w:val="bottom"/>
          </w:tcPr>
          <w:p w14:paraId="60360CFF" w14:textId="77777777" w:rsidR="00B57A3D" w:rsidRPr="00D20CC2" w:rsidRDefault="00B57A3D" w:rsidP="003411D6">
            <w:pPr>
              <w:rPr>
                <w:rFonts w:ascii="Candara" w:hAnsi="Candara"/>
                <w:sz w:val="20"/>
                <w:szCs w:val="20"/>
              </w:rPr>
            </w:pPr>
            <w:r w:rsidRPr="00D20CC2">
              <w:rPr>
                <w:rFonts w:ascii="Candara" w:eastAsia="Times New Roman" w:hAnsi="Candara"/>
                <w:color w:val="000000"/>
                <w:sz w:val="20"/>
                <w:szCs w:val="20"/>
                <w:lang w:val="bs-Latn-BA"/>
              </w:rPr>
              <w:t>Bužim</w:t>
            </w:r>
          </w:p>
        </w:tc>
        <w:tc>
          <w:tcPr>
            <w:tcW w:w="871" w:type="dxa"/>
            <w:vAlign w:val="bottom"/>
          </w:tcPr>
          <w:p w14:paraId="149D71F3"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71</w:t>
            </w:r>
          </w:p>
        </w:tc>
        <w:tc>
          <w:tcPr>
            <w:tcW w:w="882" w:type="dxa"/>
            <w:vAlign w:val="bottom"/>
          </w:tcPr>
          <w:p w14:paraId="77292C8C"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V</w:t>
            </w:r>
          </w:p>
        </w:tc>
        <w:tc>
          <w:tcPr>
            <w:tcW w:w="888" w:type="dxa"/>
            <w:vAlign w:val="bottom"/>
          </w:tcPr>
          <w:p w14:paraId="019EFCAF"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0,55</w:t>
            </w:r>
          </w:p>
        </w:tc>
        <w:tc>
          <w:tcPr>
            <w:tcW w:w="894" w:type="dxa"/>
            <w:vAlign w:val="bottom"/>
          </w:tcPr>
          <w:p w14:paraId="4B5088EF"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0,15</w:t>
            </w:r>
          </w:p>
        </w:tc>
        <w:tc>
          <w:tcPr>
            <w:tcW w:w="911" w:type="dxa"/>
            <w:vAlign w:val="bottom"/>
          </w:tcPr>
          <w:p w14:paraId="6BA21DFA"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0,25</w:t>
            </w:r>
          </w:p>
        </w:tc>
        <w:tc>
          <w:tcPr>
            <w:tcW w:w="989" w:type="dxa"/>
            <w:vAlign w:val="bottom"/>
          </w:tcPr>
          <w:p w14:paraId="4564ED5E"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1,09</w:t>
            </w:r>
          </w:p>
        </w:tc>
        <w:tc>
          <w:tcPr>
            <w:tcW w:w="989" w:type="dxa"/>
            <w:vAlign w:val="bottom"/>
          </w:tcPr>
          <w:p w14:paraId="4BF2F834"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1,35</w:t>
            </w:r>
          </w:p>
        </w:tc>
        <w:tc>
          <w:tcPr>
            <w:tcW w:w="900" w:type="dxa"/>
            <w:vAlign w:val="bottom"/>
          </w:tcPr>
          <w:p w14:paraId="4328C08D" w14:textId="77777777" w:rsidR="00B57A3D" w:rsidRPr="00D20CC2" w:rsidRDefault="00B57A3D" w:rsidP="003411D6">
            <w:pPr>
              <w:jc w:val="center"/>
              <w:rPr>
                <w:rFonts w:ascii="Candara" w:hAnsi="Candara"/>
                <w:sz w:val="20"/>
                <w:szCs w:val="20"/>
              </w:rPr>
            </w:pPr>
            <w:r w:rsidRPr="00B5500C">
              <w:rPr>
                <w:rFonts w:ascii="Candara" w:eastAsia="Times New Roman" w:hAnsi="Candara"/>
                <w:color w:val="000000"/>
                <w:sz w:val="20"/>
                <w:szCs w:val="20"/>
              </w:rPr>
              <w:t>0,21</w:t>
            </w:r>
          </w:p>
        </w:tc>
      </w:tr>
      <w:tr w:rsidR="00B57A3D" w:rsidRPr="001A651B" w14:paraId="60E7BEDE" w14:textId="77777777" w:rsidTr="003411D6">
        <w:tc>
          <w:tcPr>
            <w:tcW w:w="1758" w:type="dxa"/>
            <w:vAlign w:val="bottom"/>
          </w:tcPr>
          <w:p w14:paraId="12B2E320" w14:textId="77777777" w:rsidR="00B57A3D" w:rsidRPr="001A651B" w:rsidRDefault="00B57A3D" w:rsidP="003411D6">
            <w:pPr>
              <w:rPr>
                <w:rFonts w:ascii="Candara" w:hAnsi="Candara"/>
                <w:b/>
                <w:sz w:val="20"/>
                <w:szCs w:val="20"/>
              </w:rPr>
            </w:pPr>
            <w:r w:rsidRPr="001A651B">
              <w:rPr>
                <w:rFonts w:ascii="Candara" w:eastAsia="Times New Roman" w:hAnsi="Candara"/>
                <w:b/>
                <w:color w:val="000000"/>
                <w:sz w:val="20"/>
                <w:szCs w:val="20"/>
                <w:lang w:val="bs-Latn-BA"/>
              </w:rPr>
              <w:t>USK</w:t>
            </w:r>
          </w:p>
        </w:tc>
        <w:tc>
          <w:tcPr>
            <w:tcW w:w="871" w:type="dxa"/>
            <w:vAlign w:val="bottom"/>
          </w:tcPr>
          <w:p w14:paraId="73BFFD97" w14:textId="77777777" w:rsidR="00B57A3D" w:rsidRPr="001A651B" w:rsidRDefault="00B57A3D" w:rsidP="003411D6">
            <w:pPr>
              <w:jc w:val="center"/>
              <w:rPr>
                <w:rFonts w:ascii="Candara" w:hAnsi="Candara"/>
                <w:b/>
                <w:sz w:val="20"/>
                <w:szCs w:val="20"/>
              </w:rPr>
            </w:pPr>
            <w:r w:rsidRPr="001A651B">
              <w:rPr>
                <w:rFonts w:ascii="Candara" w:eastAsia="Times New Roman" w:hAnsi="Candara"/>
                <w:b/>
                <w:color w:val="000000"/>
                <w:sz w:val="20"/>
                <w:szCs w:val="20"/>
              </w:rPr>
              <w:t>8</w:t>
            </w:r>
          </w:p>
        </w:tc>
        <w:tc>
          <w:tcPr>
            <w:tcW w:w="882" w:type="dxa"/>
            <w:vAlign w:val="bottom"/>
          </w:tcPr>
          <w:p w14:paraId="27708830" w14:textId="77777777" w:rsidR="00B57A3D" w:rsidRPr="001A651B" w:rsidRDefault="00B57A3D" w:rsidP="003411D6">
            <w:pPr>
              <w:jc w:val="center"/>
              <w:rPr>
                <w:rFonts w:ascii="Candara" w:hAnsi="Candara"/>
                <w:b/>
                <w:sz w:val="20"/>
                <w:szCs w:val="20"/>
              </w:rPr>
            </w:pPr>
            <w:r w:rsidRPr="001A651B">
              <w:rPr>
                <w:rFonts w:ascii="Candara" w:eastAsia="Times New Roman" w:hAnsi="Candara"/>
                <w:b/>
                <w:color w:val="000000"/>
                <w:sz w:val="20"/>
                <w:szCs w:val="20"/>
              </w:rPr>
              <w:t>III</w:t>
            </w:r>
          </w:p>
        </w:tc>
        <w:tc>
          <w:tcPr>
            <w:tcW w:w="888" w:type="dxa"/>
            <w:vAlign w:val="bottom"/>
          </w:tcPr>
          <w:p w14:paraId="23255682" w14:textId="77777777" w:rsidR="00B57A3D" w:rsidRPr="001A651B" w:rsidRDefault="00B57A3D" w:rsidP="003411D6">
            <w:pPr>
              <w:jc w:val="center"/>
              <w:rPr>
                <w:rFonts w:ascii="Candara" w:hAnsi="Candara"/>
                <w:b/>
                <w:sz w:val="20"/>
                <w:szCs w:val="20"/>
              </w:rPr>
            </w:pPr>
            <w:r w:rsidRPr="001A651B">
              <w:rPr>
                <w:rFonts w:ascii="Candara" w:eastAsia="Times New Roman" w:hAnsi="Candara"/>
                <w:b/>
                <w:color w:val="000000"/>
                <w:sz w:val="20"/>
                <w:szCs w:val="20"/>
              </w:rPr>
              <w:t>0,41</w:t>
            </w:r>
          </w:p>
        </w:tc>
        <w:tc>
          <w:tcPr>
            <w:tcW w:w="894" w:type="dxa"/>
            <w:vAlign w:val="bottom"/>
          </w:tcPr>
          <w:p w14:paraId="6A746E20" w14:textId="77777777" w:rsidR="00B57A3D" w:rsidRPr="001A651B" w:rsidRDefault="00B57A3D" w:rsidP="003411D6">
            <w:pPr>
              <w:jc w:val="center"/>
              <w:rPr>
                <w:rFonts w:ascii="Candara" w:hAnsi="Candara"/>
                <w:b/>
                <w:sz w:val="20"/>
                <w:szCs w:val="20"/>
              </w:rPr>
            </w:pPr>
            <w:r w:rsidRPr="001A651B">
              <w:rPr>
                <w:rFonts w:ascii="Candara" w:eastAsia="Times New Roman" w:hAnsi="Candara"/>
                <w:b/>
                <w:color w:val="000000"/>
                <w:sz w:val="20"/>
                <w:szCs w:val="20"/>
              </w:rPr>
              <w:t>0,14</w:t>
            </w:r>
          </w:p>
        </w:tc>
        <w:tc>
          <w:tcPr>
            <w:tcW w:w="911" w:type="dxa"/>
            <w:vAlign w:val="bottom"/>
          </w:tcPr>
          <w:p w14:paraId="0FB1A49C" w14:textId="77777777" w:rsidR="00B57A3D" w:rsidRPr="001A651B" w:rsidRDefault="00B57A3D" w:rsidP="003411D6">
            <w:pPr>
              <w:jc w:val="center"/>
              <w:rPr>
                <w:rFonts w:ascii="Candara" w:hAnsi="Candara"/>
                <w:b/>
                <w:sz w:val="20"/>
                <w:szCs w:val="20"/>
              </w:rPr>
            </w:pPr>
            <w:r w:rsidRPr="001A651B">
              <w:rPr>
                <w:rFonts w:ascii="Candara" w:eastAsia="Times New Roman" w:hAnsi="Candara"/>
                <w:b/>
                <w:color w:val="000000"/>
                <w:sz w:val="20"/>
                <w:szCs w:val="20"/>
              </w:rPr>
              <w:t>0,00</w:t>
            </w:r>
          </w:p>
        </w:tc>
        <w:tc>
          <w:tcPr>
            <w:tcW w:w="989" w:type="dxa"/>
            <w:vAlign w:val="bottom"/>
          </w:tcPr>
          <w:p w14:paraId="2D04A620" w14:textId="77777777" w:rsidR="00B57A3D" w:rsidRPr="001A651B" w:rsidRDefault="00B57A3D" w:rsidP="003411D6">
            <w:pPr>
              <w:jc w:val="center"/>
              <w:rPr>
                <w:rFonts w:ascii="Candara" w:hAnsi="Candara"/>
                <w:b/>
                <w:sz w:val="20"/>
                <w:szCs w:val="20"/>
              </w:rPr>
            </w:pPr>
            <w:r w:rsidRPr="001A651B">
              <w:rPr>
                <w:rFonts w:ascii="Candara" w:eastAsia="Times New Roman" w:hAnsi="Candara"/>
                <w:b/>
                <w:color w:val="000000"/>
                <w:sz w:val="20"/>
                <w:szCs w:val="20"/>
              </w:rPr>
              <w:t>0,78</w:t>
            </w:r>
          </w:p>
        </w:tc>
        <w:tc>
          <w:tcPr>
            <w:tcW w:w="989" w:type="dxa"/>
            <w:vAlign w:val="bottom"/>
          </w:tcPr>
          <w:p w14:paraId="2665EEF8" w14:textId="77777777" w:rsidR="00B57A3D" w:rsidRPr="001A651B" w:rsidRDefault="00B57A3D" w:rsidP="003411D6">
            <w:pPr>
              <w:jc w:val="center"/>
              <w:rPr>
                <w:rFonts w:ascii="Candara" w:hAnsi="Candara"/>
                <w:b/>
                <w:sz w:val="20"/>
                <w:szCs w:val="20"/>
              </w:rPr>
            </w:pPr>
            <w:r w:rsidRPr="001A651B">
              <w:rPr>
                <w:rFonts w:ascii="Candara" w:eastAsia="Times New Roman" w:hAnsi="Candara"/>
                <w:b/>
                <w:color w:val="000000"/>
                <w:sz w:val="20"/>
                <w:szCs w:val="20"/>
              </w:rPr>
              <w:t>1,46</w:t>
            </w:r>
          </w:p>
        </w:tc>
        <w:tc>
          <w:tcPr>
            <w:tcW w:w="900" w:type="dxa"/>
            <w:vAlign w:val="bottom"/>
          </w:tcPr>
          <w:p w14:paraId="2F8D75AA" w14:textId="77777777" w:rsidR="00B57A3D" w:rsidRPr="001A651B" w:rsidRDefault="00B57A3D" w:rsidP="003411D6">
            <w:pPr>
              <w:jc w:val="center"/>
              <w:rPr>
                <w:rFonts w:ascii="Candara" w:hAnsi="Candara"/>
                <w:b/>
                <w:sz w:val="20"/>
                <w:szCs w:val="20"/>
              </w:rPr>
            </w:pPr>
            <w:r w:rsidRPr="001A651B">
              <w:rPr>
                <w:rFonts w:ascii="Candara" w:eastAsia="Times New Roman" w:hAnsi="Candara"/>
                <w:b/>
                <w:color w:val="000000"/>
                <w:sz w:val="20"/>
                <w:szCs w:val="20"/>
              </w:rPr>
              <w:t>0,00</w:t>
            </w:r>
          </w:p>
        </w:tc>
      </w:tr>
    </w:tbl>
    <w:p w14:paraId="359228C2" w14:textId="77777777" w:rsidR="00B57A3D" w:rsidRPr="00B5500C" w:rsidRDefault="00B57A3D" w:rsidP="00B57A3D">
      <w:pPr>
        <w:rPr>
          <w:rFonts w:ascii="Candara" w:hAnsi="Candara"/>
          <w:sz w:val="20"/>
          <w:szCs w:val="20"/>
          <w:lang w:val="bs-Latn-BA"/>
        </w:rPr>
      </w:pPr>
      <w:r w:rsidRPr="00B5500C">
        <w:rPr>
          <w:rFonts w:ascii="Candara" w:hAnsi="Candara"/>
          <w:sz w:val="20"/>
          <w:szCs w:val="20"/>
          <w:lang w:val="bs-Latn-BA"/>
        </w:rPr>
        <w:t>Ukupan broj općina/gradova 79</w:t>
      </w:r>
    </w:p>
    <w:p w14:paraId="433279B6" w14:textId="77777777" w:rsidR="00B57A3D" w:rsidRPr="00B5500C" w:rsidRDefault="00B57A3D" w:rsidP="00B57A3D">
      <w:pPr>
        <w:rPr>
          <w:rFonts w:ascii="Candara" w:hAnsi="Candara"/>
          <w:sz w:val="20"/>
          <w:szCs w:val="20"/>
          <w:lang w:val="bs-Latn-BA"/>
        </w:rPr>
      </w:pPr>
      <w:r w:rsidRPr="00B5500C">
        <w:rPr>
          <w:rFonts w:ascii="Candara" w:hAnsi="Candara"/>
          <w:sz w:val="20"/>
          <w:szCs w:val="20"/>
          <w:lang w:val="bs-Latn-BA"/>
        </w:rPr>
        <w:t>Ukupan broj kantona 10</w:t>
      </w:r>
    </w:p>
    <w:p w14:paraId="02740FCA" w14:textId="77777777" w:rsidR="00B57A3D" w:rsidRPr="00B5500C" w:rsidRDefault="00B57A3D" w:rsidP="00B57A3D">
      <w:pPr>
        <w:rPr>
          <w:rFonts w:ascii="Candara" w:hAnsi="Candara"/>
          <w:sz w:val="20"/>
          <w:szCs w:val="20"/>
          <w:lang w:val="bs-Latn-BA"/>
        </w:rPr>
      </w:pPr>
      <w:r w:rsidRPr="00B5500C">
        <w:rPr>
          <w:rFonts w:ascii="Candara" w:hAnsi="Candara"/>
          <w:sz w:val="20"/>
          <w:szCs w:val="20"/>
          <w:lang w:val="bs-Latn-BA"/>
        </w:rPr>
        <w:t>Kanton Sarajevo br. 1, Indeks 2,02</w:t>
      </w:r>
    </w:p>
    <w:p w14:paraId="398E759A" w14:textId="77777777" w:rsidR="00B57A3D" w:rsidRDefault="00B57A3D" w:rsidP="00B57A3D">
      <w:pPr>
        <w:rPr>
          <w:rFonts w:ascii="Candara" w:hAnsi="Candara"/>
          <w:sz w:val="20"/>
          <w:szCs w:val="20"/>
          <w:lang w:val="bs-Latn-BA"/>
        </w:rPr>
      </w:pPr>
      <w:r w:rsidRPr="00B5500C">
        <w:rPr>
          <w:rFonts w:ascii="Candara" w:hAnsi="Candara"/>
          <w:sz w:val="20"/>
          <w:szCs w:val="20"/>
          <w:lang w:val="bs-Latn-BA"/>
        </w:rPr>
        <w:t>JLS - Centar Sarajevo, br. 1, Indeks 2,34</w:t>
      </w:r>
    </w:p>
    <w:p w14:paraId="294257C9" w14:textId="77777777" w:rsidR="00B57A3D" w:rsidRPr="001A651B" w:rsidRDefault="00B57A3D" w:rsidP="00B57A3D">
      <w:pPr>
        <w:rPr>
          <w:rFonts w:ascii="Candara" w:hAnsi="Candara"/>
          <w:sz w:val="20"/>
          <w:szCs w:val="20"/>
          <w:lang w:val="bs-Latn-BA"/>
        </w:rPr>
      </w:pPr>
      <w:r w:rsidRPr="006715D0">
        <w:rPr>
          <w:rFonts w:ascii="Candara" w:hAnsi="Candara"/>
          <w:b/>
          <w:i/>
          <w:sz w:val="20"/>
          <w:lang w:val="bs-Latn-BA"/>
        </w:rPr>
        <w:t>Izvor:</w:t>
      </w:r>
      <w:r w:rsidRPr="006715D0">
        <w:rPr>
          <w:rFonts w:ascii="Candara" w:hAnsi="Candara"/>
          <w:i/>
          <w:sz w:val="20"/>
          <w:lang w:val="bs-Latn-BA"/>
        </w:rPr>
        <w:t xml:space="preserve"> Bilteni Federalnog zavoda za programiranje razvoja Socio-ekonomski pokazatelji po općinama</w:t>
      </w:r>
    </w:p>
    <w:p w14:paraId="712E8565" w14:textId="77777777" w:rsidR="00B57A3D" w:rsidRDefault="00B57A3D" w:rsidP="00B57A3D">
      <w:pPr>
        <w:jc w:val="center"/>
        <w:rPr>
          <w:rFonts w:ascii="Candara" w:hAnsi="Candara"/>
          <w:b/>
          <w:color w:val="2F5496" w:themeColor="accent5" w:themeShade="BF"/>
          <w:sz w:val="22"/>
          <w:szCs w:val="22"/>
          <w:lang w:val="hr-HR"/>
        </w:rPr>
      </w:pPr>
    </w:p>
    <w:p w14:paraId="20C0698E" w14:textId="77777777" w:rsidR="00B57A3D" w:rsidRDefault="00B57A3D" w:rsidP="00B57A3D">
      <w:pPr>
        <w:jc w:val="center"/>
        <w:rPr>
          <w:rFonts w:ascii="Candara" w:hAnsi="Candara"/>
          <w:b/>
          <w:i/>
          <w:color w:val="2F5496" w:themeColor="accent5" w:themeShade="BF"/>
          <w:sz w:val="22"/>
          <w:szCs w:val="22"/>
          <w:lang w:val="hr-HR"/>
        </w:rPr>
      </w:pPr>
    </w:p>
    <w:p w14:paraId="109E3BCA" w14:textId="77777777" w:rsidR="00B57A3D" w:rsidRDefault="00B57A3D" w:rsidP="00B57A3D">
      <w:pPr>
        <w:jc w:val="center"/>
        <w:rPr>
          <w:rFonts w:ascii="Candara" w:hAnsi="Candara"/>
          <w:b/>
          <w:i/>
          <w:color w:val="2F5496" w:themeColor="accent5" w:themeShade="BF"/>
          <w:sz w:val="22"/>
          <w:szCs w:val="22"/>
          <w:lang w:val="hr-HR"/>
        </w:rPr>
      </w:pPr>
    </w:p>
    <w:p w14:paraId="216867A3" w14:textId="77777777" w:rsidR="00B57A3D" w:rsidRDefault="00B57A3D" w:rsidP="00B57A3D">
      <w:pPr>
        <w:jc w:val="center"/>
        <w:rPr>
          <w:rFonts w:ascii="Candara" w:hAnsi="Candara"/>
          <w:b/>
          <w:i/>
          <w:color w:val="2F5496" w:themeColor="accent5" w:themeShade="BF"/>
          <w:sz w:val="22"/>
          <w:szCs w:val="22"/>
          <w:lang w:val="hr-HR"/>
        </w:rPr>
      </w:pPr>
    </w:p>
    <w:p w14:paraId="3D5C94FB" w14:textId="77777777" w:rsidR="00B57A3D" w:rsidRDefault="00B57A3D" w:rsidP="00B57A3D">
      <w:pPr>
        <w:jc w:val="center"/>
        <w:rPr>
          <w:rFonts w:ascii="Candara" w:hAnsi="Candara"/>
          <w:b/>
          <w:i/>
          <w:color w:val="2F5496" w:themeColor="accent5" w:themeShade="BF"/>
          <w:sz w:val="22"/>
          <w:szCs w:val="22"/>
          <w:lang w:val="hr-HR"/>
        </w:rPr>
      </w:pPr>
    </w:p>
    <w:p w14:paraId="23CC46F0"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16</w:t>
      </w:r>
    </w:p>
    <w:p w14:paraId="6ECA3249" w14:textId="77777777" w:rsidR="00B57A3D" w:rsidRPr="006170F1" w:rsidRDefault="00B57A3D" w:rsidP="00B57A3D">
      <w:pPr>
        <w:jc w:val="center"/>
        <w:rPr>
          <w:rFonts w:ascii="Candara" w:hAnsi="Candara"/>
          <w:b/>
          <w:color w:val="398B88"/>
          <w:sz w:val="22"/>
          <w:szCs w:val="22"/>
          <w:lang w:val="hr-HR"/>
        </w:rPr>
      </w:pPr>
      <w:r w:rsidRPr="006170F1">
        <w:rPr>
          <w:rFonts w:ascii="Candara" w:hAnsi="Candara"/>
          <w:b/>
          <w:i/>
          <w:color w:val="398B88"/>
          <w:sz w:val="22"/>
          <w:lang w:val="bs-Latn-BA"/>
        </w:rPr>
        <w:t>Prihodi od poreza  u Unsko-sanskom kantonu u periodu 2014. -2021., U  milionima  KM</w:t>
      </w:r>
    </w:p>
    <w:p w14:paraId="5DF81733" w14:textId="77777777" w:rsidR="00B57A3D"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15B901E4" wp14:editId="758A4A70">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9EE2F6" w14:textId="77777777" w:rsidR="00B57A3D" w:rsidRPr="006715D0" w:rsidRDefault="00B57A3D" w:rsidP="00B57A3D">
      <w:pPr>
        <w:jc w:val="center"/>
        <w:rPr>
          <w:rFonts w:ascii="Candara" w:hAnsi="Candara"/>
          <w:b/>
          <w:i/>
          <w:sz w:val="20"/>
          <w:lang w:val="bs-Latn-BA"/>
        </w:rPr>
      </w:pPr>
      <w:r w:rsidRPr="006715D0">
        <w:rPr>
          <w:rFonts w:ascii="Candara" w:hAnsi="Candara"/>
          <w:b/>
          <w:i/>
          <w:sz w:val="20"/>
          <w:lang w:val="bs-Latn-BA"/>
        </w:rPr>
        <w:t xml:space="preserve">Izvor: </w:t>
      </w:r>
      <w:r w:rsidRPr="006715D0">
        <w:rPr>
          <w:rFonts w:ascii="Candara" w:hAnsi="Candara"/>
          <w:i/>
          <w:sz w:val="20"/>
          <w:lang w:val="bs-Latn-BA"/>
        </w:rPr>
        <w:t>Bilteni Federalnog zavoda za programiranje razvoja - Socio-ekonomski pokazatelji po općinama</w:t>
      </w:r>
    </w:p>
    <w:p w14:paraId="1775AC45" w14:textId="77777777" w:rsidR="00B57A3D" w:rsidRDefault="00B57A3D" w:rsidP="00B57A3D">
      <w:pPr>
        <w:jc w:val="center"/>
        <w:rPr>
          <w:rFonts w:ascii="Candara" w:hAnsi="Candara"/>
          <w:b/>
          <w:color w:val="2F5496" w:themeColor="accent5" w:themeShade="BF"/>
          <w:sz w:val="22"/>
          <w:szCs w:val="22"/>
          <w:lang w:val="hr-HR"/>
        </w:rPr>
      </w:pPr>
    </w:p>
    <w:p w14:paraId="185E8FB0" w14:textId="77777777" w:rsidR="00B57A3D" w:rsidRDefault="00B57A3D" w:rsidP="00B57A3D">
      <w:pPr>
        <w:jc w:val="center"/>
        <w:rPr>
          <w:rFonts w:ascii="Candara" w:hAnsi="Candara"/>
          <w:b/>
          <w:color w:val="2F5496" w:themeColor="accent5" w:themeShade="BF"/>
          <w:sz w:val="22"/>
          <w:szCs w:val="22"/>
          <w:lang w:val="hr-HR"/>
        </w:rPr>
      </w:pPr>
    </w:p>
    <w:p w14:paraId="7EBB0463" w14:textId="77777777" w:rsidR="00B57A3D" w:rsidRDefault="00B57A3D" w:rsidP="00B57A3D">
      <w:pPr>
        <w:jc w:val="center"/>
        <w:rPr>
          <w:rFonts w:ascii="Candara" w:hAnsi="Candara"/>
          <w:b/>
          <w:color w:val="2F5496" w:themeColor="accent5" w:themeShade="BF"/>
          <w:sz w:val="22"/>
          <w:szCs w:val="22"/>
          <w:lang w:val="hr-HR"/>
        </w:rPr>
      </w:pPr>
    </w:p>
    <w:p w14:paraId="67A445AB" w14:textId="77777777" w:rsidR="00B57A3D" w:rsidRDefault="00B57A3D" w:rsidP="00B57A3D">
      <w:pPr>
        <w:jc w:val="center"/>
        <w:rPr>
          <w:rFonts w:ascii="Candara" w:hAnsi="Candara"/>
          <w:b/>
          <w:color w:val="2F5496" w:themeColor="accent5" w:themeShade="BF"/>
          <w:sz w:val="22"/>
          <w:szCs w:val="22"/>
          <w:lang w:val="hr-HR"/>
        </w:rPr>
      </w:pPr>
    </w:p>
    <w:p w14:paraId="2411AD21" w14:textId="77777777" w:rsidR="00B57A3D" w:rsidRDefault="00B57A3D" w:rsidP="00B57A3D">
      <w:pPr>
        <w:jc w:val="center"/>
        <w:rPr>
          <w:rFonts w:ascii="Candara" w:hAnsi="Candara"/>
          <w:b/>
          <w:color w:val="2F5496" w:themeColor="accent5" w:themeShade="BF"/>
          <w:sz w:val="22"/>
          <w:szCs w:val="22"/>
          <w:lang w:val="hr-HR"/>
        </w:rPr>
      </w:pPr>
    </w:p>
    <w:p w14:paraId="552B9611" w14:textId="77777777" w:rsidR="00B57A3D" w:rsidRDefault="00B57A3D" w:rsidP="00B57A3D">
      <w:pPr>
        <w:jc w:val="center"/>
        <w:rPr>
          <w:rFonts w:ascii="Candara" w:hAnsi="Candara"/>
          <w:b/>
          <w:color w:val="2F5496" w:themeColor="accent5" w:themeShade="BF"/>
          <w:sz w:val="22"/>
          <w:szCs w:val="22"/>
          <w:lang w:val="hr-HR"/>
        </w:rPr>
      </w:pPr>
    </w:p>
    <w:p w14:paraId="0428E42B" w14:textId="77777777" w:rsidR="00B57A3D" w:rsidRDefault="00B57A3D" w:rsidP="00B57A3D">
      <w:pPr>
        <w:jc w:val="center"/>
        <w:rPr>
          <w:rFonts w:ascii="Candara" w:hAnsi="Candara"/>
          <w:b/>
          <w:i/>
          <w:color w:val="2F5496" w:themeColor="accent5" w:themeShade="BF"/>
          <w:sz w:val="22"/>
          <w:szCs w:val="22"/>
          <w:lang w:val="hr-HR"/>
        </w:rPr>
      </w:pPr>
    </w:p>
    <w:p w14:paraId="2FC5FEDE"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17</w:t>
      </w:r>
    </w:p>
    <w:p w14:paraId="59CF5BCB"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Prihodi od poreza  po glavi stanovnika u Unsko-sanskom kantonu (ukupno i po općinama/gradovima), U KM (2021)</w:t>
      </w:r>
    </w:p>
    <w:p w14:paraId="03017016" w14:textId="77777777" w:rsidR="00B57A3D" w:rsidRPr="00520D8A" w:rsidRDefault="00B57A3D" w:rsidP="00B57A3D">
      <w:pPr>
        <w:jc w:val="center"/>
        <w:rPr>
          <w:rFonts w:ascii="Candara" w:hAnsi="Candara"/>
          <w:b/>
          <w:i/>
          <w:color w:val="2F5496" w:themeColor="accent5" w:themeShade="BF"/>
          <w:sz w:val="10"/>
          <w:szCs w:val="10"/>
          <w:lang w:val="hr-HR"/>
        </w:rPr>
      </w:pPr>
    </w:p>
    <w:p w14:paraId="6935C0B3" w14:textId="77777777" w:rsidR="00B57A3D"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555696E2" wp14:editId="75E74107">
            <wp:extent cx="5078730" cy="2847340"/>
            <wp:effectExtent l="0" t="0" r="1270" b="228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2E8286" w14:textId="77777777" w:rsidR="00B57A3D" w:rsidRPr="006715D0" w:rsidRDefault="00B57A3D" w:rsidP="00B57A3D">
      <w:pPr>
        <w:jc w:val="center"/>
        <w:rPr>
          <w:rFonts w:ascii="Candara" w:hAnsi="Candara"/>
          <w:b/>
          <w:i/>
          <w:sz w:val="20"/>
          <w:lang w:val="bs-Latn-BA"/>
        </w:rPr>
      </w:pPr>
      <w:r>
        <w:rPr>
          <w:rFonts w:ascii="Candara" w:hAnsi="Candara"/>
          <w:b/>
          <w:i/>
          <w:sz w:val="20"/>
          <w:lang w:val="bs-Latn-BA"/>
        </w:rPr>
        <w:t xml:space="preserve">    </w:t>
      </w:r>
      <w:r w:rsidRPr="006715D0">
        <w:rPr>
          <w:rFonts w:ascii="Candara" w:hAnsi="Candara"/>
          <w:b/>
          <w:i/>
          <w:sz w:val="20"/>
          <w:lang w:val="bs-Latn-BA"/>
        </w:rPr>
        <w:t xml:space="preserve">Izvor: </w:t>
      </w:r>
      <w:r w:rsidRPr="006715D0">
        <w:rPr>
          <w:rFonts w:ascii="Candara" w:hAnsi="Candara"/>
          <w:i/>
          <w:sz w:val="20"/>
          <w:lang w:val="bs-Latn-BA"/>
        </w:rPr>
        <w:t>Bilteni Federalnog zavoda za programiranje razvoja - Socio-ekonomski pokazatelji po općinama</w:t>
      </w:r>
    </w:p>
    <w:p w14:paraId="695223F2" w14:textId="77777777" w:rsidR="00B57A3D" w:rsidRDefault="00B57A3D" w:rsidP="00B57A3D">
      <w:pPr>
        <w:jc w:val="center"/>
        <w:rPr>
          <w:rFonts w:ascii="Candara" w:hAnsi="Candara"/>
          <w:b/>
          <w:color w:val="2F5496" w:themeColor="accent5" w:themeShade="BF"/>
          <w:sz w:val="22"/>
          <w:szCs w:val="22"/>
          <w:lang w:val="hr-HR"/>
        </w:rPr>
      </w:pPr>
    </w:p>
    <w:p w14:paraId="0F39EFE1" w14:textId="77777777" w:rsidR="00B57A3D" w:rsidRDefault="00B57A3D" w:rsidP="00B57A3D">
      <w:pPr>
        <w:jc w:val="center"/>
        <w:rPr>
          <w:rFonts w:ascii="Candara" w:hAnsi="Candara"/>
          <w:b/>
          <w:i/>
          <w:color w:val="2F5496" w:themeColor="accent5" w:themeShade="BF"/>
          <w:sz w:val="22"/>
          <w:szCs w:val="22"/>
          <w:lang w:val="hr-HR"/>
        </w:rPr>
      </w:pPr>
    </w:p>
    <w:p w14:paraId="3CB452F8" w14:textId="77777777" w:rsidR="00B57A3D" w:rsidRDefault="00B57A3D" w:rsidP="00B57A3D">
      <w:pPr>
        <w:jc w:val="center"/>
        <w:rPr>
          <w:rFonts w:ascii="Candara" w:hAnsi="Candara"/>
          <w:b/>
          <w:i/>
          <w:color w:val="2F5496" w:themeColor="accent5" w:themeShade="BF"/>
          <w:sz w:val="22"/>
          <w:szCs w:val="22"/>
          <w:lang w:val="hr-HR"/>
        </w:rPr>
      </w:pPr>
    </w:p>
    <w:p w14:paraId="6CDFD1D4" w14:textId="77777777" w:rsidR="00B57A3D" w:rsidRDefault="00B57A3D" w:rsidP="00B57A3D">
      <w:pPr>
        <w:jc w:val="center"/>
        <w:rPr>
          <w:rFonts w:ascii="Candara" w:hAnsi="Candara"/>
          <w:b/>
          <w:i/>
          <w:color w:val="2F5496" w:themeColor="accent5" w:themeShade="BF"/>
          <w:sz w:val="22"/>
          <w:szCs w:val="22"/>
          <w:lang w:val="hr-HR"/>
        </w:rPr>
      </w:pPr>
    </w:p>
    <w:p w14:paraId="618194C5"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18</w:t>
      </w:r>
    </w:p>
    <w:p w14:paraId="433532FE"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Ukupni izvoz i uvoz roba u Unsko-sanskom kantonu, Period 2014. - 2021., U milionima KM</w:t>
      </w:r>
    </w:p>
    <w:p w14:paraId="6AF2038D" w14:textId="77777777" w:rsidR="00B57A3D" w:rsidRPr="006715D0"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43B69D15" wp14:editId="4FB50C10">
            <wp:extent cx="5327650" cy="3035300"/>
            <wp:effectExtent l="0" t="0" r="635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7F2AC9" w14:textId="77777777" w:rsidR="00B57A3D" w:rsidRPr="006715D0" w:rsidRDefault="00B57A3D" w:rsidP="00B57A3D">
      <w:pPr>
        <w:rPr>
          <w:rFonts w:ascii="Candara" w:hAnsi="Candara"/>
          <w:i/>
          <w:sz w:val="20"/>
          <w:lang w:val="bs-Latn-BA"/>
        </w:rPr>
      </w:pPr>
      <w:r w:rsidRPr="006715D0">
        <w:rPr>
          <w:rFonts w:ascii="Candara" w:hAnsi="Candara"/>
          <w:i/>
          <w:sz w:val="20"/>
          <w:lang w:val="bs-Latn-BA"/>
        </w:rPr>
        <w:t xml:space="preserve">       </w:t>
      </w:r>
      <w:r w:rsidRPr="006715D0">
        <w:rPr>
          <w:rFonts w:ascii="Candara" w:hAnsi="Candara"/>
          <w:b/>
          <w:i/>
          <w:sz w:val="20"/>
          <w:lang w:val="bs-Latn-BA"/>
        </w:rPr>
        <w:t>Izvor:</w:t>
      </w:r>
      <w:r w:rsidRPr="006715D0">
        <w:rPr>
          <w:rFonts w:ascii="Candara" w:hAnsi="Candara"/>
          <w:i/>
          <w:sz w:val="20"/>
          <w:lang w:val="bs-Latn-BA"/>
        </w:rPr>
        <w:t xml:space="preserve"> Kantoni u Brojkama - </w:t>
      </w:r>
      <w:r>
        <w:rPr>
          <w:rFonts w:ascii="Candara" w:hAnsi="Candara"/>
          <w:i/>
          <w:sz w:val="20"/>
          <w:lang w:val="bs-Latn-BA"/>
        </w:rPr>
        <w:t>Unsko-sanski kanton</w:t>
      </w:r>
      <w:r w:rsidRPr="006715D0">
        <w:rPr>
          <w:rFonts w:ascii="Candara" w:hAnsi="Candara"/>
          <w:i/>
          <w:sz w:val="20"/>
          <w:lang w:val="bs-Latn-BA"/>
        </w:rPr>
        <w:t>, Federalni zavod za statistiku</w:t>
      </w:r>
    </w:p>
    <w:p w14:paraId="669956E1" w14:textId="77777777" w:rsidR="00B57A3D" w:rsidRDefault="00B57A3D" w:rsidP="00B57A3D">
      <w:pPr>
        <w:jc w:val="center"/>
        <w:rPr>
          <w:rFonts w:ascii="Candara" w:hAnsi="Candara"/>
          <w:b/>
          <w:color w:val="2F5496" w:themeColor="accent5" w:themeShade="BF"/>
          <w:sz w:val="22"/>
          <w:szCs w:val="22"/>
          <w:lang w:val="hr-HR"/>
        </w:rPr>
      </w:pPr>
    </w:p>
    <w:p w14:paraId="23A6EB3A" w14:textId="77777777" w:rsidR="00B57A3D" w:rsidRDefault="00B57A3D" w:rsidP="00B57A3D">
      <w:pPr>
        <w:jc w:val="center"/>
        <w:rPr>
          <w:rFonts w:ascii="Candara" w:hAnsi="Candara"/>
          <w:b/>
          <w:color w:val="2F5496" w:themeColor="accent5" w:themeShade="BF"/>
          <w:sz w:val="22"/>
          <w:szCs w:val="22"/>
          <w:lang w:val="hr-HR"/>
        </w:rPr>
      </w:pPr>
    </w:p>
    <w:p w14:paraId="559AE2B7" w14:textId="77777777" w:rsidR="00B57A3D" w:rsidRDefault="00B57A3D" w:rsidP="00B57A3D">
      <w:pPr>
        <w:jc w:val="center"/>
        <w:rPr>
          <w:rFonts w:ascii="Candara" w:hAnsi="Candara"/>
          <w:b/>
          <w:color w:val="2F5496" w:themeColor="accent5" w:themeShade="BF"/>
          <w:sz w:val="22"/>
          <w:szCs w:val="22"/>
          <w:lang w:val="hr-HR"/>
        </w:rPr>
      </w:pPr>
    </w:p>
    <w:p w14:paraId="31F86DBC" w14:textId="77777777" w:rsidR="00B57A3D" w:rsidRDefault="00B57A3D" w:rsidP="00B57A3D">
      <w:pPr>
        <w:jc w:val="center"/>
        <w:rPr>
          <w:rFonts w:ascii="Candara" w:hAnsi="Candara"/>
          <w:b/>
          <w:color w:val="2F5496" w:themeColor="accent5" w:themeShade="BF"/>
          <w:sz w:val="22"/>
          <w:szCs w:val="22"/>
          <w:lang w:val="hr-HR"/>
        </w:rPr>
      </w:pPr>
    </w:p>
    <w:p w14:paraId="22968450" w14:textId="77777777" w:rsidR="00B57A3D" w:rsidRDefault="00B57A3D" w:rsidP="00B57A3D">
      <w:pPr>
        <w:jc w:val="center"/>
        <w:rPr>
          <w:rFonts w:ascii="Candara" w:hAnsi="Candara"/>
          <w:b/>
          <w:color w:val="2F5496" w:themeColor="accent5" w:themeShade="BF"/>
          <w:sz w:val="22"/>
          <w:szCs w:val="22"/>
          <w:lang w:val="hr-HR"/>
        </w:rPr>
      </w:pPr>
    </w:p>
    <w:p w14:paraId="035EC1B0"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19</w:t>
      </w:r>
    </w:p>
    <w:p w14:paraId="6539417F"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Kretanje ukupnog broja registrovanih poljoprivrednih gazdinstava i pravnih subjekata</w:t>
      </w:r>
    </w:p>
    <w:p w14:paraId="609286B1"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na području Unsko-sanskog kantona u periodu 2014.- 2021.</w:t>
      </w:r>
    </w:p>
    <w:p w14:paraId="7046212B" w14:textId="77777777" w:rsidR="00B57A3D"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6F9CAF0E" wp14:editId="68F4A5D8">
            <wp:extent cx="4867950" cy="2922254"/>
            <wp:effectExtent l="0" t="0" r="8890" b="247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736BE7" w14:textId="77777777" w:rsidR="00B57A3D" w:rsidRPr="00520D8A" w:rsidRDefault="00B57A3D" w:rsidP="00B57A3D">
      <w:pPr>
        <w:ind w:left="567" w:hanging="567"/>
        <w:rPr>
          <w:rFonts w:ascii="Candara" w:hAnsi="Candara"/>
          <w:i/>
          <w:sz w:val="20"/>
          <w:szCs w:val="20"/>
          <w:lang w:val="bs-Latn-BA"/>
        </w:rPr>
      </w:pPr>
      <w:r w:rsidRPr="006170F1">
        <w:rPr>
          <w:rFonts w:ascii="Candara" w:hAnsi="Candara"/>
          <w:b/>
          <w:i/>
          <w:color w:val="000000" w:themeColor="text1"/>
          <w:sz w:val="20"/>
          <w:szCs w:val="20"/>
          <w:lang w:val="bs-Latn-BA"/>
        </w:rPr>
        <w:t xml:space="preserve">               </w:t>
      </w:r>
      <w:r w:rsidRPr="006170F1">
        <w:rPr>
          <w:rFonts w:ascii="Candara" w:hAnsi="Candara"/>
          <w:b/>
          <w:i/>
          <w:sz w:val="20"/>
          <w:szCs w:val="20"/>
          <w:lang w:val="bs-Latn-BA"/>
        </w:rPr>
        <w:t>Izvor:</w:t>
      </w:r>
      <w:r w:rsidRPr="00520D8A">
        <w:rPr>
          <w:rFonts w:ascii="Candara" w:hAnsi="Candara"/>
          <w:i/>
          <w:sz w:val="20"/>
          <w:szCs w:val="20"/>
          <w:lang w:val="bs-Latn-BA"/>
        </w:rPr>
        <w:t xml:space="preserve"> Registar poljoprivrednih gazdinstava i Registar klijenata Federalnog ministarstva  </w:t>
      </w:r>
    </w:p>
    <w:p w14:paraId="5FFF4B5E" w14:textId="77777777" w:rsidR="00B57A3D" w:rsidRPr="00520D8A" w:rsidRDefault="00B57A3D" w:rsidP="00B57A3D">
      <w:pPr>
        <w:ind w:left="567" w:hanging="567"/>
        <w:rPr>
          <w:rFonts w:ascii="Candara" w:hAnsi="Candara"/>
          <w:i/>
          <w:sz w:val="20"/>
          <w:szCs w:val="20"/>
          <w:lang w:val="bs-Latn-BA"/>
        </w:rPr>
      </w:pPr>
      <w:r w:rsidRPr="00520D8A">
        <w:rPr>
          <w:rFonts w:ascii="Candara" w:hAnsi="Candara"/>
          <w:i/>
          <w:sz w:val="20"/>
          <w:szCs w:val="20"/>
          <w:lang w:val="bs-Latn-BA"/>
        </w:rPr>
        <w:t xml:space="preserve">                           poljoprivrede, vodoprivrede i šumarstva</w:t>
      </w:r>
    </w:p>
    <w:p w14:paraId="5FFB35CE" w14:textId="77777777" w:rsidR="00B57A3D" w:rsidRDefault="00B57A3D" w:rsidP="00B57A3D">
      <w:pPr>
        <w:rPr>
          <w:rFonts w:ascii="Candara" w:hAnsi="Candara"/>
          <w:color w:val="000000" w:themeColor="text1"/>
          <w:sz w:val="22"/>
          <w:szCs w:val="22"/>
          <w:lang w:val="bs-Latn-BA"/>
        </w:rPr>
      </w:pPr>
    </w:p>
    <w:p w14:paraId="434C05D0" w14:textId="77777777" w:rsidR="00B57A3D" w:rsidRDefault="00B57A3D" w:rsidP="00B57A3D">
      <w:pPr>
        <w:jc w:val="center"/>
        <w:rPr>
          <w:rFonts w:ascii="Candara" w:hAnsi="Candara"/>
          <w:b/>
          <w:color w:val="2F5496" w:themeColor="accent5" w:themeShade="BF"/>
          <w:sz w:val="22"/>
          <w:szCs w:val="22"/>
          <w:lang w:val="hr-HR"/>
        </w:rPr>
      </w:pPr>
    </w:p>
    <w:p w14:paraId="5687DE91" w14:textId="77777777" w:rsidR="00B57A3D" w:rsidRPr="006170F1" w:rsidRDefault="00B57A3D" w:rsidP="00B57A3D">
      <w:pPr>
        <w:jc w:val="center"/>
        <w:rPr>
          <w:rFonts w:ascii="Candara" w:hAnsi="Candara"/>
          <w:b/>
          <w:color w:val="398B88"/>
          <w:sz w:val="22"/>
          <w:szCs w:val="22"/>
          <w:lang w:val="hr-HR"/>
        </w:rPr>
      </w:pPr>
    </w:p>
    <w:p w14:paraId="357250FF"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20</w:t>
      </w:r>
    </w:p>
    <w:p w14:paraId="7D9A04D3"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Struktura registrovanih poljoprivrednih gazdinstava na području Unsko-sanskog kantona po općinama/gradovima (2021)</w:t>
      </w:r>
    </w:p>
    <w:p w14:paraId="18B809B7" w14:textId="77777777" w:rsidR="00B57A3D" w:rsidRPr="00520D8A" w:rsidRDefault="00B57A3D" w:rsidP="00B57A3D">
      <w:pPr>
        <w:jc w:val="center"/>
        <w:rPr>
          <w:rFonts w:ascii="Candara" w:hAnsi="Candara"/>
          <w:b/>
          <w:i/>
          <w:color w:val="2F5496" w:themeColor="accent5" w:themeShade="BF"/>
          <w:sz w:val="10"/>
          <w:szCs w:val="10"/>
          <w:lang w:val="bs-Latn-BA"/>
        </w:rPr>
      </w:pPr>
    </w:p>
    <w:p w14:paraId="67597D15" w14:textId="77777777" w:rsidR="00B57A3D" w:rsidRDefault="00B57A3D" w:rsidP="00B57A3D">
      <w:pPr>
        <w:jc w:val="center"/>
        <w:rPr>
          <w:lang w:val="bs-Latn-BA"/>
        </w:rPr>
      </w:pPr>
      <w:r w:rsidRPr="00E95F45">
        <w:rPr>
          <w:rFonts w:ascii="Candara" w:hAnsi="Candara"/>
          <w:noProof/>
          <w:sz w:val="22"/>
          <w:szCs w:val="22"/>
          <w:lang w:val="hr-HR" w:eastAsia="hr-HR"/>
        </w:rPr>
        <w:drawing>
          <wp:inline distT="0" distB="0" distL="0" distR="0" wp14:anchorId="0C8B2FC1" wp14:editId="52B3C240">
            <wp:extent cx="4572000" cy="2743200"/>
            <wp:effectExtent l="0" t="0" r="0" b="0"/>
            <wp:docPr id="21" name="Grafikon 2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Grafikon 21"/>
                    <pic:cNvPicPr>
                      <a:picLocks noGrp="1" noRot="1" noChangeAspect="1" noMove="1" noResize="1" noEditPoints="1" noAdjustHandles="1" noChangeArrowheads="1" noChangeShapeType="1"/>
                    </pic:cNvPicPr>
                  </pic:nvPicPr>
                  <pic:blipFill>
                    <a:blip r:embed="rId31"/>
                    <a:stretch>
                      <a:fillRect/>
                    </a:stretch>
                  </pic:blipFill>
                  <pic:spPr>
                    <a:xfrm>
                      <a:off x="0" y="0"/>
                      <a:ext cx="4572000" cy="2743200"/>
                    </a:xfrm>
                    <a:prstGeom prst="rect">
                      <a:avLst/>
                    </a:prstGeom>
                  </pic:spPr>
                </pic:pic>
              </a:graphicData>
            </a:graphic>
          </wp:inline>
        </w:drawing>
      </w:r>
    </w:p>
    <w:p w14:paraId="6F207308" w14:textId="77777777" w:rsidR="00B57A3D" w:rsidRPr="00520D8A" w:rsidRDefault="00B57A3D" w:rsidP="00B57A3D">
      <w:pPr>
        <w:ind w:left="567" w:hanging="567"/>
        <w:rPr>
          <w:rFonts w:ascii="Candara" w:hAnsi="Candara"/>
          <w:i/>
          <w:sz w:val="20"/>
          <w:szCs w:val="20"/>
          <w:lang w:val="bs-Latn-BA"/>
        </w:rPr>
      </w:pPr>
      <w:r w:rsidRPr="00520D8A">
        <w:rPr>
          <w:rFonts w:ascii="Candara" w:hAnsi="Candara"/>
          <w:i/>
          <w:sz w:val="20"/>
          <w:szCs w:val="20"/>
          <w:lang w:val="bs-Latn-BA"/>
        </w:rPr>
        <w:t xml:space="preserve">              </w:t>
      </w:r>
      <w:r>
        <w:rPr>
          <w:rFonts w:ascii="Candara" w:hAnsi="Candara"/>
          <w:i/>
          <w:sz w:val="20"/>
          <w:szCs w:val="20"/>
          <w:lang w:val="bs-Latn-BA"/>
        </w:rPr>
        <w:t xml:space="preserve">     </w:t>
      </w:r>
      <w:r w:rsidRPr="00520D8A">
        <w:rPr>
          <w:rFonts w:ascii="Candara" w:hAnsi="Candara"/>
          <w:i/>
          <w:sz w:val="20"/>
          <w:szCs w:val="20"/>
          <w:lang w:val="bs-Latn-BA"/>
        </w:rPr>
        <w:t xml:space="preserve">    </w:t>
      </w:r>
      <w:r w:rsidRPr="006170F1">
        <w:rPr>
          <w:rFonts w:ascii="Candara" w:hAnsi="Candara"/>
          <w:b/>
          <w:i/>
          <w:sz w:val="20"/>
          <w:szCs w:val="20"/>
          <w:lang w:val="bs-Latn-BA"/>
        </w:rPr>
        <w:t>Izvor:</w:t>
      </w:r>
      <w:r w:rsidRPr="00520D8A">
        <w:rPr>
          <w:rFonts w:ascii="Candara" w:hAnsi="Candara"/>
          <w:i/>
          <w:sz w:val="20"/>
          <w:szCs w:val="20"/>
          <w:lang w:val="bs-Latn-BA"/>
        </w:rPr>
        <w:t xml:space="preserve"> Registar poljoprivrednih gazdinstava i Registar klijenata Federalnog ministarstva </w:t>
      </w:r>
    </w:p>
    <w:p w14:paraId="4AE9E308" w14:textId="77777777" w:rsidR="00B57A3D" w:rsidRPr="00520D8A" w:rsidRDefault="00B57A3D" w:rsidP="00B57A3D">
      <w:pPr>
        <w:ind w:left="567" w:hanging="567"/>
        <w:rPr>
          <w:rFonts w:ascii="Candara" w:hAnsi="Candara"/>
          <w:i/>
          <w:sz w:val="20"/>
          <w:szCs w:val="20"/>
          <w:lang w:val="bs-Latn-BA"/>
        </w:rPr>
      </w:pPr>
      <w:r w:rsidRPr="00520D8A">
        <w:rPr>
          <w:rFonts w:ascii="Candara" w:hAnsi="Candara"/>
          <w:i/>
          <w:sz w:val="20"/>
          <w:szCs w:val="20"/>
          <w:lang w:val="bs-Latn-BA"/>
        </w:rPr>
        <w:t xml:space="preserve">                           </w:t>
      </w:r>
      <w:r>
        <w:rPr>
          <w:rFonts w:ascii="Candara" w:hAnsi="Candara"/>
          <w:i/>
          <w:sz w:val="20"/>
          <w:szCs w:val="20"/>
          <w:lang w:val="bs-Latn-BA"/>
        </w:rPr>
        <w:t xml:space="preserve">      </w:t>
      </w:r>
      <w:r w:rsidRPr="00520D8A">
        <w:rPr>
          <w:rFonts w:ascii="Candara" w:hAnsi="Candara"/>
          <w:i/>
          <w:sz w:val="20"/>
          <w:szCs w:val="20"/>
          <w:lang w:val="bs-Latn-BA"/>
        </w:rPr>
        <w:t xml:space="preserve">   poljoprivrede, vodoprivrede i šumarstva</w:t>
      </w:r>
    </w:p>
    <w:p w14:paraId="09B77DC1" w14:textId="77777777" w:rsidR="00B57A3D" w:rsidRDefault="00B57A3D" w:rsidP="00B57A3D">
      <w:pPr>
        <w:jc w:val="center"/>
        <w:rPr>
          <w:rFonts w:ascii="Candara" w:hAnsi="Candara"/>
          <w:b/>
          <w:color w:val="2F5496" w:themeColor="accent5" w:themeShade="BF"/>
          <w:sz w:val="22"/>
          <w:szCs w:val="22"/>
          <w:lang w:val="hr-HR"/>
        </w:rPr>
      </w:pPr>
    </w:p>
    <w:p w14:paraId="5F601267" w14:textId="77777777" w:rsidR="00B57A3D" w:rsidRDefault="00B57A3D" w:rsidP="00B57A3D">
      <w:pPr>
        <w:jc w:val="center"/>
        <w:rPr>
          <w:rFonts w:ascii="Candara" w:hAnsi="Candara"/>
          <w:b/>
          <w:color w:val="2F5496" w:themeColor="accent5" w:themeShade="BF"/>
          <w:sz w:val="22"/>
          <w:szCs w:val="22"/>
          <w:lang w:val="hr-HR"/>
        </w:rPr>
      </w:pPr>
    </w:p>
    <w:p w14:paraId="03AEE997" w14:textId="77777777" w:rsidR="00B57A3D" w:rsidRDefault="00B57A3D" w:rsidP="00B57A3D">
      <w:pPr>
        <w:jc w:val="center"/>
        <w:rPr>
          <w:rFonts w:ascii="Candara" w:hAnsi="Candara"/>
          <w:b/>
          <w:color w:val="2F5496" w:themeColor="accent5" w:themeShade="BF"/>
          <w:sz w:val="22"/>
          <w:szCs w:val="22"/>
          <w:lang w:val="hr-HR"/>
        </w:rPr>
      </w:pPr>
    </w:p>
    <w:p w14:paraId="6843F61B" w14:textId="77777777" w:rsidR="00B57A3D" w:rsidRDefault="00B57A3D" w:rsidP="00B57A3D">
      <w:pPr>
        <w:jc w:val="center"/>
        <w:rPr>
          <w:rFonts w:ascii="Candara" w:hAnsi="Candara"/>
          <w:b/>
          <w:color w:val="2F5496" w:themeColor="accent5" w:themeShade="BF"/>
          <w:sz w:val="22"/>
          <w:szCs w:val="22"/>
          <w:lang w:val="hr-HR"/>
        </w:rPr>
      </w:pPr>
    </w:p>
    <w:p w14:paraId="1245691D" w14:textId="77777777" w:rsidR="00B57A3D" w:rsidRDefault="00B57A3D" w:rsidP="00B57A3D">
      <w:pPr>
        <w:jc w:val="center"/>
        <w:rPr>
          <w:rFonts w:ascii="Candara" w:hAnsi="Candara"/>
          <w:b/>
          <w:color w:val="2F5496" w:themeColor="accent5" w:themeShade="BF"/>
          <w:sz w:val="22"/>
          <w:szCs w:val="22"/>
          <w:lang w:val="hr-HR"/>
        </w:rPr>
      </w:pPr>
    </w:p>
    <w:p w14:paraId="0BDE4851"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21</w:t>
      </w:r>
    </w:p>
    <w:p w14:paraId="6989098A"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Struktura članova registrovanih poljoprivrednih gazdinstava po spolu u Unsko-sanskom kantonu (2021)</w:t>
      </w:r>
    </w:p>
    <w:p w14:paraId="493FE33A" w14:textId="77777777" w:rsidR="00B57A3D" w:rsidRDefault="00B57A3D" w:rsidP="00B57A3D">
      <w:pPr>
        <w:jc w:val="center"/>
        <w:rPr>
          <w:rFonts w:ascii="Candara" w:hAnsi="Candara"/>
          <w:b/>
          <w:i/>
          <w:sz w:val="22"/>
          <w:szCs w:val="22"/>
          <w:lang w:val="bs-Latn-BA"/>
        </w:rPr>
      </w:pPr>
      <w:r>
        <w:rPr>
          <w:noProof/>
          <w:lang w:val="hr-HR" w:eastAsia="hr-HR"/>
        </w:rPr>
        <w:drawing>
          <wp:inline distT="0" distB="0" distL="0" distR="0" wp14:anchorId="552FE17F" wp14:editId="28EAB395">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FCF7B8" w14:textId="77777777" w:rsidR="00B57A3D" w:rsidRPr="00520D8A" w:rsidRDefault="00B57A3D" w:rsidP="00B57A3D">
      <w:pPr>
        <w:rPr>
          <w:rFonts w:ascii="Candara" w:hAnsi="Candara"/>
          <w:i/>
          <w:sz w:val="20"/>
          <w:szCs w:val="20"/>
          <w:lang w:val="bs-Latn-BA"/>
        </w:rPr>
      </w:pPr>
      <w:r w:rsidRPr="006170F1">
        <w:rPr>
          <w:rFonts w:ascii="Candara" w:hAnsi="Candara"/>
          <w:b/>
          <w:i/>
          <w:sz w:val="20"/>
          <w:szCs w:val="20"/>
          <w:lang w:val="bs-Latn-BA"/>
        </w:rPr>
        <w:t xml:space="preserve">                     Izvor:</w:t>
      </w:r>
      <w:r w:rsidRPr="00520D8A">
        <w:rPr>
          <w:rFonts w:ascii="Candara" w:hAnsi="Candara"/>
          <w:i/>
          <w:sz w:val="20"/>
          <w:szCs w:val="20"/>
          <w:lang w:val="bs-Latn-BA"/>
        </w:rPr>
        <w:t xml:space="preserve"> Agregat podataka članova Radne grupe (predstavnika svih 8 administrativnih </w:t>
      </w:r>
    </w:p>
    <w:p w14:paraId="2DB82AE8" w14:textId="77777777" w:rsidR="00B57A3D" w:rsidRDefault="00B57A3D" w:rsidP="00B57A3D">
      <w:pPr>
        <w:jc w:val="both"/>
        <w:rPr>
          <w:rFonts w:ascii="Candara" w:hAnsi="Candara"/>
          <w:i/>
          <w:sz w:val="20"/>
          <w:szCs w:val="20"/>
          <w:lang w:val="bs-Latn-BA"/>
        </w:rPr>
      </w:pPr>
      <w:r w:rsidRPr="00520D8A">
        <w:rPr>
          <w:rFonts w:ascii="Candara" w:hAnsi="Candara"/>
          <w:i/>
          <w:sz w:val="20"/>
          <w:szCs w:val="20"/>
          <w:lang w:val="bs-Latn-BA"/>
        </w:rPr>
        <w:t xml:space="preserve">                                  jedinica Unsko-sanskog kantona)</w:t>
      </w:r>
    </w:p>
    <w:p w14:paraId="0D52D0B0" w14:textId="77777777" w:rsidR="00B57A3D" w:rsidRDefault="00B57A3D" w:rsidP="00B57A3D">
      <w:pPr>
        <w:jc w:val="both"/>
        <w:rPr>
          <w:rFonts w:ascii="Candara" w:hAnsi="Candara"/>
          <w:i/>
          <w:sz w:val="20"/>
          <w:szCs w:val="20"/>
          <w:lang w:val="bs-Latn-BA"/>
        </w:rPr>
      </w:pPr>
    </w:p>
    <w:p w14:paraId="3D1CB193" w14:textId="77777777" w:rsidR="00B57A3D" w:rsidRPr="00520D8A" w:rsidRDefault="00B57A3D" w:rsidP="00B57A3D">
      <w:pPr>
        <w:jc w:val="both"/>
        <w:rPr>
          <w:rFonts w:ascii="Candara" w:hAnsi="Candara"/>
          <w:i/>
          <w:sz w:val="20"/>
          <w:szCs w:val="20"/>
          <w:lang w:val="bs-Latn-BA"/>
        </w:rPr>
      </w:pPr>
    </w:p>
    <w:p w14:paraId="10D532BE"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22</w:t>
      </w:r>
    </w:p>
    <w:p w14:paraId="5E084A6F"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Struktura poljoprivrednog zemljišta po općinama/gradovima Unsko-sanskog kantona, </w:t>
      </w:r>
    </w:p>
    <w:p w14:paraId="7F1C72FD"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U ha, Stanje 2021</w:t>
      </w:r>
    </w:p>
    <w:p w14:paraId="01745EFB" w14:textId="77777777" w:rsidR="00B57A3D" w:rsidRDefault="00B57A3D" w:rsidP="00B57A3D">
      <w:pPr>
        <w:jc w:val="center"/>
        <w:rPr>
          <w:lang w:val="bs-Latn-BA"/>
        </w:rPr>
      </w:pPr>
      <w:r>
        <w:rPr>
          <w:noProof/>
          <w:lang w:val="hr-HR" w:eastAsia="hr-HR"/>
        </w:rPr>
        <w:drawing>
          <wp:inline distT="0" distB="0" distL="0" distR="0" wp14:anchorId="4EF82AED" wp14:editId="2193B119">
            <wp:extent cx="4145280" cy="3317240"/>
            <wp:effectExtent l="0" t="0" r="2032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6C7B74" w14:textId="77777777" w:rsidR="00B57A3D" w:rsidRPr="0080640B" w:rsidRDefault="00B57A3D" w:rsidP="00B57A3D">
      <w:pPr>
        <w:jc w:val="center"/>
        <w:rPr>
          <w:rFonts w:ascii="Candara" w:hAnsi="Candara"/>
          <w:i/>
          <w:sz w:val="22"/>
          <w:lang w:val="bs-Latn-BA"/>
        </w:rPr>
      </w:pPr>
      <w:r w:rsidRPr="006170F1">
        <w:rPr>
          <w:rFonts w:ascii="Candara" w:hAnsi="Candara"/>
          <w:b/>
          <w:i/>
          <w:sz w:val="20"/>
          <w:lang w:val="bs-Latn-BA"/>
        </w:rPr>
        <w:t>Izvor:</w:t>
      </w:r>
      <w:r w:rsidRPr="0080640B">
        <w:rPr>
          <w:rFonts w:ascii="Candara" w:hAnsi="Candara"/>
          <w:i/>
          <w:sz w:val="20"/>
          <w:lang w:val="bs-Latn-BA"/>
        </w:rPr>
        <w:t xml:space="preserve"> Federalni zavod za programiranje, Socioekonomski pokazatelji po općinama FBiH, 2021.</w:t>
      </w:r>
    </w:p>
    <w:p w14:paraId="24C8FACB" w14:textId="77777777" w:rsidR="00B57A3D" w:rsidRDefault="00B57A3D" w:rsidP="00B57A3D">
      <w:pPr>
        <w:jc w:val="center"/>
        <w:rPr>
          <w:rFonts w:ascii="Candara" w:hAnsi="Candara"/>
          <w:b/>
          <w:color w:val="2F5496" w:themeColor="accent5" w:themeShade="BF"/>
          <w:sz w:val="22"/>
          <w:szCs w:val="22"/>
          <w:lang w:val="hr-HR"/>
        </w:rPr>
      </w:pPr>
    </w:p>
    <w:p w14:paraId="4D4A0108" w14:textId="77777777" w:rsidR="00B57A3D" w:rsidRDefault="00B57A3D" w:rsidP="00B57A3D">
      <w:pPr>
        <w:jc w:val="center"/>
        <w:rPr>
          <w:rFonts w:ascii="Candara" w:hAnsi="Candara"/>
          <w:b/>
          <w:color w:val="2F5496" w:themeColor="accent5" w:themeShade="BF"/>
          <w:sz w:val="22"/>
          <w:szCs w:val="22"/>
          <w:lang w:val="hr-HR"/>
        </w:rPr>
      </w:pPr>
    </w:p>
    <w:p w14:paraId="2B166E18" w14:textId="77777777" w:rsidR="00B57A3D" w:rsidRDefault="00B57A3D" w:rsidP="00B57A3D">
      <w:pPr>
        <w:jc w:val="center"/>
        <w:rPr>
          <w:rFonts w:ascii="Candara" w:hAnsi="Candara"/>
          <w:b/>
          <w:color w:val="2F5496" w:themeColor="accent5" w:themeShade="BF"/>
          <w:sz w:val="22"/>
          <w:szCs w:val="22"/>
          <w:lang w:val="hr-HR"/>
        </w:rPr>
      </w:pPr>
    </w:p>
    <w:p w14:paraId="168A4E8F" w14:textId="77777777" w:rsidR="00B57A3D" w:rsidRDefault="00B57A3D" w:rsidP="00B57A3D">
      <w:pPr>
        <w:jc w:val="center"/>
        <w:rPr>
          <w:rFonts w:ascii="Candara" w:hAnsi="Candara"/>
          <w:b/>
          <w:color w:val="2F5496" w:themeColor="accent5" w:themeShade="BF"/>
          <w:sz w:val="22"/>
          <w:szCs w:val="22"/>
          <w:lang w:val="hr-HR"/>
        </w:rPr>
      </w:pPr>
    </w:p>
    <w:p w14:paraId="52F4947F" w14:textId="77777777" w:rsidR="00B57A3D" w:rsidRDefault="00B57A3D" w:rsidP="00B57A3D">
      <w:pPr>
        <w:jc w:val="center"/>
        <w:rPr>
          <w:rFonts w:ascii="Candara" w:hAnsi="Candara"/>
          <w:b/>
          <w:color w:val="2F5496" w:themeColor="accent5" w:themeShade="BF"/>
          <w:sz w:val="22"/>
          <w:szCs w:val="22"/>
          <w:lang w:val="hr-HR"/>
        </w:rPr>
      </w:pPr>
    </w:p>
    <w:p w14:paraId="0BF1B018"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23</w:t>
      </w:r>
    </w:p>
    <w:p w14:paraId="51FD4808"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Struktura poljoprivrednog zemljišta Unsko-sanskog kantona, U ha, Stanje 2021</w:t>
      </w:r>
    </w:p>
    <w:p w14:paraId="7CC14766" w14:textId="77777777" w:rsidR="00B57A3D" w:rsidRPr="0080640B" w:rsidRDefault="00B57A3D" w:rsidP="00B57A3D">
      <w:pPr>
        <w:jc w:val="center"/>
        <w:rPr>
          <w:rFonts w:ascii="Candara" w:hAnsi="Candara"/>
          <w:b/>
          <w:i/>
          <w:color w:val="2F5496" w:themeColor="accent5" w:themeShade="BF"/>
          <w:sz w:val="10"/>
          <w:szCs w:val="10"/>
          <w:lang w:val="bs-Latn-BA"/>
        </w:rPr>
      </w:pPr>
    </w:p>
    <w:p w14:paraId="1DDD14DC" w14:textId="77777777" w:rsidR="00B57A3D" w:rsidRDefault="00B57A3D" w:rsidP="00B57A3D">
      <w:pPr>
        <w:jc w:val="center"/>
        <w:rPr>
          <w:lang w:val="bs-Latn-BA"/>
        </w:rPr>
      </w:pPr>
      <w:r>
        <w:rPr>
          <w:noProof/>
          <w:lang w:val="hr-HR" w:eastAsia="hr-HR"/>
        </w:rPr>
        <w:drawing>
          <wp:inline distT="0" distB="0" distL="0" distR="0" wp14:anchorId="39FDCE3F" wp14:editId="58DE0946">
            <wp:extent cx="4017645" cy="2720340"/>
            <wp:effectExtent l="0" t="0" r="20955" b="228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75F8B0" w14:textId="77777777" w:rsidR="00B57A3D" w:rsidRPr="0080640B" w:rsidRDefault="00B57A3D" w:rsidP="00B57A3D">
      <w:pPr>
        <w:jc w:val="center"/>
        <w:rPr>
          <w:rFonts w:ascii="Candara" w:hAnsi="Candara"/>
          <w:i/>
          <w:sz w:val="22"/>
          <w:lang w:val="bs-Latn-BA"/>
        </w:rPr>
      </w:pPr>
      <w:r w:rsidRPr="0080640B">
        <w:rPr>
          <w:rFonts w:ascii="Candara" w:hAnsi="Candara"/>
          <w:i/>
          <w:sz w:val="20"/>
          <w:lang w:val="bs-Latn-BA"/>
        </w:rPr>
        <w:t xml:space="preserve">         </w:t>
      </w:r>
      <w:r w:rsidRPr="006170F1">
        <w:rPr>
          <w:rFonts w:ascii="Candara" w:hAnsi="Candara"/>
          <w:b/>
          <w:i/>
          <w:sz w:val="20"/>
          <w:lang w:val="bs-Latn-BA"/>
        </w:rPr>
        <w:t>Izvor:</w:t>
      </w:r>
      <w:r w:rsidRPr="0080640B">
        <w:rPr>
          <w:rFonts w:ascii="Candara" w:hAnsi="Candara"/>
          <w:i/>
          <w:sz w:val="20"/>
          <w:lang w:val="bs-Latn-BA"/>
        </w:rPr>
        <w:t xml:space="preserve"> Federalni zavod za programiranje, Socioekonomski pokazatelji po općinama FBiH, 2021.</w:t>
      </w:r>
    </w:p>
    <w:p w14:paraId="59D25DB0" w14:textId="77777777" w:rsidR="00B57A3D" w:rsidRDefault="00B57A3D" w:rsidP="00B57A3D">
      <w:pPr>
        <w:jc w:val="center"/>
        <w:rPr>
          <w:rFonts w:ascii="Candara" w:hAnsi="Candara"/>
          <w:b/>
          <w:color w:val="2F5496" w:themeColor="accent5" w:themeShade="BF"/>
          <w:sz w:val="22"/>
          <w:szCs w:val="22"/>
          <w:lang w:val="hr-HR"/>
        </w:rPr>
      </w:pPr>
    </w:p>
    <w:p w14:paraId="76611C66"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24</w:t>
      </w:r>
    </w:p>
    <w:p w14:paraId="068B71BD"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Oranično zemljište prema načinu korištenja u USK po općinama/gradovima,</w:t>
      </w:r>
    </w:p>
    <w:p w14:paraId="2E971CBA"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 xml:space="preserve"> U ha, Stanje 2021.</w:t>
      </w:r>
    </w:p>
    <w:p w14:paraId="7635E6D4" w14:textId="77777777" w:rsidR="00B57A3D" w:rsidRPr="0080640B" w:rsidRDefault="00B57A3D" w:rsidP="00B57A3D">
      <w:pPr>
        <w:jc w:val="center"/>
        <w:rPr>
          <w:rFonts w:ascii="Candara" w:hAnsi="Candara"/>
          <w:b/>
          <w:i/>
          <w:color w:val="2F5496" w:themeColor="accent5" w:themeShade="BF"/>
          <w:sz w:val="10"/>
          <w:szCs w:val="10"/>
          <w:lang w:val="bs-Latn-BA"/>
        </w:rPr>
      </w:pPr>
    </w:p>
    <w:p w14:paraId="0CE55C5D" w14:textId="77777777" w:rsidR="00B57A3D" w:rsidRDefault="00B57A3D" w:rsidP="00B57A3D">
      <w:pPr>
        <w:jc w:val="center"/>
        <w:rPr>
          <w:lang w:val="bs-Latn-BA"/>
        </w:rPr>
      </w:pPr>
      <w:r>
        <w:rPr>
          <w:noProof/>
          <w:lang w:val="hr-HR" w:eastAsia="hr-HR"/>
        </w:rPr>
        <w:drawing>
          <wp:inline distT="0" distB="0" distL="0" distR="0" wp14:anchorId="591699B8" wp14:editId="53141922">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150D50" w14:textId="77777777" w:rsidR="00B57A3D" w:rsidRPr="008A6DC9" w:rsidRDefault="00B57A3D" w:rsidP="00B57A3D">
      <w:pPr>
        <w:jc w:val="center"/>
        <w:rPr>
          <w:rFonts w:ascii="Candara" w:hAnsi="Candara"/>
          <w:i/>
          <w:sz w:val="22"/>
          <w:lang w:val="bs-Latn-BA"/>
        </w:rPr>
      </w:pPr>
      <w:r w:rsidRPr="006170F1">
        <w:rPr>
          <w:rFonts w:ascii="Candara" w:hAnsi="Candara"/>
          <w:b/>
          <w:i/>
          <w:sz w:val="20"/>
          <w:lang w:val="bs-Latn-BA"/>
        </w:rPr>
        <w:t>Izvor:</w:t>
      </w:r>
      <w:r w:rsidRPr="008A6DC9">
        <w:rPr>
          <w:rFonts w:ascii="Candara" w:hAnsi="Candara"/>
          <w:b/>
          <w:i/>
          <w:sz w:val="20"/>
          <w:lang w:val="bs-Latn-BA"/>
        </w:rPr>
        <w:t xml:space="preserve"> </w:t>
      </w:r>
      <w:r w:rsidRPr="008A6DC9">
        <w:rPr>
          <w:rFonts w:ascii="Candara" w:hAnsi="Candara"/>
          <w:i/>
          <w:sz w:val="20"/>
          <w:lang w:val="bs-Latn-BA"/>
        </w:rPr>
        <w:t>Federalni zavod za programiranje, Socioekonomski po</w:t>
      </w:r>
      <w:r>
        <w:rPr>
          <w:rFonts w:ascii="Candara" w:hAnsi="Candara"/>
          <w:i/>
          <w:sz w:val="20"/>
          <w:lang w:val="bs-Latn-BA"/>
        </w:rPr>
        <w:t>kazatelji po općinama FBiH, 2021</w:t>
      </w:r>
      <w:r w:rsidRPr="008A6DC9">
        <w:rPr>
          <w:rFonts w:ascii="Candara" w:hAnsi="Candara"/>
          <w:i/>
          <w:sz w:val="20"/>
          <w:lang w:val="bs-Latn-BA"/>
        </w:rPr>
        <w:t>.</w:t>
      </w:r>
    </w:p>
    <w:p w14:paraId="00AC9261" w14:textId="77777777" w:rsidR="00B57A3D" w:rsidRDefault="00B57A3D" w:rsidP="00B57A3D">
      <w:pPr>
        <w:jc w:val="center"/>
        <w:rPr>
          <w:rFonts w:ascii="Candara" w:hAnsi="Candara"/>
          <w:b/>
          <w:color w:val="2F5496" w:themeColor="accent5" w:themeShade="BF"/>
          <w:sz w:val="22"/>
          <w:szCs w:val="22"/>
          <w:lang w:val="hr-HR"/>
        </w:rPr>
      </w:pPr>
    </w:p>
    <w:p w14:paraId="77783E52" w14:textId="77777777" w:rsidR="00B57A3D" w:rsidRDefault="00B57A3D" w:rsidP="00B57A3D">
      <w:pPr>
        <w:jc w:val="center"/>
        <w:rPr>
          <w:rFonts w:ascii="Candara" w:hAnsi="Candara"/>
          <w:b/>
          <w:color w:val="2F5496" w:themeColor="accent5" w:themeShade="BF"/>
          <w:sz w:val="22"/>
          <w:szCs w:val="22"/>
          <w:lang w:val="hr-HR"/>
        </w:rPr>
      </w:pPr>
    </w:p>
    <w:p w14:paraId="5AFBBAA3" w14:textId="77777777" w:rsidR="00B57A3D" w:rsidRDefault="00B57A3D" w:rsidP="00B57A3D">
      <w:pPr>
        <w:jc w:val="center"/>
        <w:rPr>
          <w:rFonts w:ascii="Candara" w:hAnsi="Candara"/>
          <w:b/>
          <w:color w:val="2F5496" w:themeColor="accent5" w:themeShade="BF"/>
          <w:sz w:val="22"/>
          <w:szCs w:val="22"/>
          <w:lang w:val="hr-HR"/>
        </w:rPr>
      </w:pPr>
    </w:p>
    <w:p w14:paraId="0633E559" w14:textId="77777777" w:rsidR="00B57A3D" w:rsidRDefault="00B57A3D" w:rsidP="00B57A3D">
      <w:pPr>
        <w:jc w:val="center"/>
        <w:rPr>
          <w:rFonts w:ascii="Candara" w:hAnsi="Candara"/>
          <w:b/>
          <w:color w:val="2F5496" w:themeColor="accent5" w:themeShade="BF"/>
          <w:sz w:val="22"/>
          <w:szCs w:val="22"/>
          <w:lang w:val="hr-HR"/>
        </w:rPr>
      </w:pPr>
    </w:p>
    <w:p w14:paraId="0FF22A8D" w14:textId="77777777" w:rsidR="00B57A3D" w:rsidRDefault="00B57A3D" w:rsidP="00B57A3D">
      <w:pPr>
        <w:jc w:val="center"/>
        <w:rPr>
          <w:rFonts w:ascii="Candara" w:hAnsi="Candara"/>
          <w:b/>
          <w:color w:val="2F5496" w:themeColor="accent5" w:themeShade="BF"/>
          <w:sz w:val="22"/>
          <w:szCs w:val="22"/>
          <w:lang w:val="hr-HR"/>
        </w:rPr>
      </w:pPr>
    </w:p>
    <w:p w14:paraId="585724EF" w14:textId="77777777" w:rsidR="00B57A3D" w:rsidRDefault="00B57A3D" w:rsidP="00B57A3D">
      <w:pPr>
        <w:jc w:val="center"/>
        <w:rPr>
          <w:rFonts w:ascii="Candara" w:hAnsi="Candara"/>
          <w:b/>
          <w:color w:val="2F5496" w:themeColor="accent5" w:themeShade="BF"/>
          <w:sz w:val="22"/>
          <w:szCs w:val="22"/>
          <w:lang w:val="hr-HR"/>
        </w:rPr>
      </w:pPr>
    </w:p>
    <w:p w14:paraId="2230CA21" w14:textId="77777777" w:rsidR="00B57A3D" w:rsidRDefault="00B57A3D" w:rsidP="00B57A3D">
      <w:pPr>
        <w:jc w:val="center"/>
        <w:rPr>
          <w:rFonts w:ascii="Candara" w:hAnsi="Candara"/>
          <w:b/>
          <w:color w:val="2F5496" w:themeColor="accent5" w:themeShade="BF"/>
          <w:sz w:val="22"/>
          <w:szCs w:val="22"/>
          <w:lang w:val="hr-HR"/>
        </w:rPr>
      </w:pPr>
    </w:p>
    <w:p w14:paraId="44C71DA5" w14:textId="77777777" w:rsidR="00B57A3D" w:rsidRDefault="00B57A3D" w:rsidP="00B57A3D">
      <w:pPr>
        <w:jc w:val="center"/>
        <w:rPr>
          <w:rFonts w:ascii="Candara" w:hAnsi="Candara"/>
          <w:b/>
          <w:color w:val="2F5496" w:themeColor="accent5" w:themeShade="BF"/>
          <w:sz w:val="22"/>
          <w:szCs w:val="22"/>
          <w:lang w:val="hr-HR"/>
        </w:rPr>
      </w:pPr>
    </w:p>
    <w:p w14:paraId="25C90BA0" w14:textId="77777777" w:rsidR="00B57A3D" w:rsidRDefault="00B57A3D" w:rsidP="00B57A3D">
      <w:pPr>
        <w:jc w:val="center"/>
        <w:rPr>
          <w:rFonts w:ascii="Candara" w:hAnsi="Candara"/>
          <w:b/>
          <w:color w:val="2F5496" w:themeColor="accent5" w:themeShade="BF"/>
          <w:sz w:val="22"/>
          <w:szCs w:val="22"/>
          <w:lang w:val="hr-HR"/>
        </w:rPr>
      </w:pPr>
    </w:p>
    <w:p w14:paraId="2CCFB3F2" w14:textId="77777777" w:rsidR="00B57A3D" w:rsidRDefault="00B57A3D" w:rsidP="00B57A3D">
      <w:pPr>
        <w:jc w:val="center"/>
        <w:rPr>
          <w:rFonts w:ascii="Candara" w:hAnsi="Candara"/>
          <w:b/>
          <w:color w:val="2F5496" w:themeColor="accent5" w:themeShade="BF"/>
          <w:sz w:val="22"/>
          <w:szCs w:val="22"/>
          <w:lang w:val="hr-HR"/>
        </w:rPr>
      </w:pPr>
    </w:p>
    <w:p w14:paraId="373714F2" w14:textId="77777777" w:rsidR="00B57A3D" w:rsidRDefault="00B57A3D" w:rsidP="00B57A3D">
      <w:pPr>
        <w:jc w:val="center"/>
        <w:rPr>
          <w:rFonts w:ascii="Candara" w:hAnsi="Candara"/>
          <w:b/>
          <w:color w:val="2F5496" w:themeColor="accent5" w:themeShade="BF"/>
          <w:sz w:val="22"/>
          <w:szCs w:val="22"/>
          <w:lang w:val="hr-HR"/>
        </w:rPr>
      </w:pPr>
    </w:p>
    <w:p w14:paraId="572B4D12"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25</w:t>
      </w:r>
    </w:p>
    <w:p w14:paraId="33389E7B"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Struktura zasijanih oraničnih površina u Unsko-sanskom kantonu (2021)</w:t>
      </w:r>
    </w:p>
    <w:p w14:paraId="1E24A097" w14:textId="77777777" w:rsidR="00B57A3D" w:rsidRDefault="00B57A3D" w:rsidP="00B57A3D">
      <w:pPr>
        <w:pStyle w:val="Naslov5"/>
        <w:spacing w:before="0"/>
        <w:jc w:val="center"/>
        <w:rPr>
          <w:rFonts w:ascii="Candara" w:hAnsi="Candara" w:cs="Arial"/>
          <w:color w:val="000000" w:themeColor="text1"/>
          <w:sz w:val="20"/>
          <w:lang w:val="bs-Latn-BA"/>
        </w:rPr>
      </w:pPr>
      <w:r>
        <w:rPr>
          <w:noProof/>
          <w:lang w:val="hr-HR" w:eastAsia="hr-HR"/>
        </w:rPr>
        <w:drawing>
          <wp:inline distT="0" distB="0" distL="0" distR="0" wp14:anchorId="45151FC4" wp14:editId="56708A0D">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317467" w14:textId="77777777" w:rsidR="00B57A3D" w:rsidRPr="00323251" w:rsidRDefault="00B57A3D" w:rsidP="00B57A3D">
      <w:pPr>
        <w:rPr>
          <w:rFonts w:ascii="Candara" w:hAnsi="Candara"/>
          <w:i/>
          <w:sz w:val="22"/>
          <w:lang w:val="bs-Latn-BA"/>
        </w:rPr>
      </w:pPr>
      <w:r w:rsidRPr="00FA276F">
        <w:rPr>
          <w:rFonts w:ascii="Candara" w:hAnsi="Candara" w:cs="Arial"/>
          <w:color w:val="000000" w:themeColor="text1"/>
          <w:sz w:val="20"/>
          <w:lang w:val="bs-Latn-BA"/>
        </w:rPr>
        <w:tab/>
      </w:r>
      <w:r w:rsidRPr="00323251">
        <w:rPr>
          <w:rFonts w:ascii="Candara" w:hAnsi="Candara"/>
          <w:b/>
          <w:i/>
          <w:sz w:val="20"/>
          <w:lang w:val="bs-Latn-BA"/>
        </w:rPr>
        <w:t xml:space="preserve">                        Izvor:</w:t>
      </w:r>
      <w:r w:rsidRPr="00323251">
        <w:rPr>
          <w:rFonts w:ascii="Candara" w:hAnsi="Candara"/>
          <w:i/>
          <w:sz w:val="20"/>
          <w:lang w:val="bs-Latn-BA"/>
        </w:rPr>
        <w:t xml:space="preserve"> Bilten Biljna proizvodnja u Federaciji BiH, Federalni zavod za statistiku, Sarajevo.</w:t>
      </w:r>
    </w:p>
    <w:p w14:paraId="4A4B926C" w14:textId="77777777" w:rsidR="00B57A3D" w:rsidRDefault="00B57A3D" w:rsidP="00B57A3D">
      <w:pPr>
        <w:jc w:val="center"/>
        <w:rPr>
          <w:rFonts w:ascii="Candara" w:hAnsi="Candara"/>
          <w:b/>
          <w:color w:val="2F5496" w:themeColor="accent5" w:themeShade="BF"/>
          <w:sz w:val="22"/>
          <w:szCs w:val="22"/>
          <w:lang w:val="hr-HR"/>
        </w:rPr>
      </w:pPr>
    </w:p>
    <w:p w14:paraId="503D0E94" w14:textId="77777777" w:rsidR="00B57A3D" w:rsidRDefault="00B57A3D" w:rsidP="00B57A3D">
      <w:pPr>
        <w:jc w:val="center"/>
        <w:rPr>
          <w:rFonts w:ascii="Candara" w:hAnsi="Candara"/>
          <w:b/>
          <w:color w:val="2F5496" w:themeColor="accent5" w:themeShade="BF"/>
          <w:sz w:val="22"/>
          <w:szCs w:val="22"/>
          <w:lang w:val="hr-HR"/>
        </w:rPr>
      </w:pPr>
    </w:p>
    <w:p w14:paraId="51651955" w14:textId="77777777" w:rsidR="00B57A3D" w:rsidRDefault="00B57A3D" w:rsidP="00B57A3D">
      <w:pPr>
        <w:jc w:val="center"/>
        <w:rPr>
          <w:rFonts w:ascii="Candara" w:hAnsi="Candara"/>
          <w:b/>
          <w:color w:val="2F5496" w:themeColor="accent5" w:themeShade="BF"/>
          <w:sz w:val="22"/>
          <w:szCs w:val="22"/>
          <w:lang w:val="hr-HR"/>
        </w:rPr>
      </w:pPr>
    </w:p>
    <w:p w14:paraId="2E89BC5A" w14:textId="77777777" w:rsidR="00B57A3D" w:rsidRDefault="00B57A3D" w:rsidP="00B57A3D">
      <w:pPr>
        <w:jc w:val="center"/>
        <w:rPr>
          <w:rFonts w:ascii="Candara" w:hAnsi="Candara"/>
          <w:b/>
          <w:color w:val="2F5496" w:themeColor="accent5" w:themeShade="BF"/>
          <w:sz w:val="22"/>
          <w:szCs w:val="22"/>
          <w:lang w:val="hr-HR"/>
        </w:rPr>
      </w:pPr>
    </w:p>
    <w:p w14:paraId="750BA6CD" w14:textId="77777777" w:rsidR="00B57A3D" w:rsidRDefault="00B57A3D" w:rsidP="00B57A3D">
      <w:pPr>
        <w:jc w:val="center"/>
        <w:rPr>
          <w:rFonts w:ascii="Candara" w:hAnsi="Candara"/>
          <w:b/>
          <w:color w:val="2F5496" w:themeColor="accent5" w:themeShade="BF"/>
          <w:sz w:val="22"/>
          <w:szCs w:val="22"/>
          <w:lang w:val="hr-HR"/>
        </w:rPr>
      </w:pPr>
    </w:p>
    <w:p w14:paraId="5B0B0C12" w14:textId="77777777" w:rsidR="00B57A3D" w:rsidRDefault="00B57A3D" w:rsidP="00B57A3D">
      <w:pPr>
        <w:jc w:val="center"/>
        <w:rPr>
          <w:rFonts w:ascii="Candara" w:hAnsi="Candara"/>
          <w:b/>
          <w:color w:val="2F5496" w:themeColor="accent5" w:themeShade="BF"/>
          <w:sz w:val="22"/>
          <w:szCs w:val="22"/>
          <w:lang w:val="hr-HR"/>
        </w:rPr>
      </w:pPr>
    </w:p>
    <w:p w14:paraId="51DAE348" w14:textId="77777777" w:rsidR="00B57A3D" w:rsidRDefault="00B57A3D" w:rsidP="00B57A3D">
      <w:pPr>
        <w:jc w:val="center"/>
        <w:rPr>
          <w:rFonts w:ascii="Candara" w:hAnsi="Candara"/>
          <w:b/>
          <w:color w:val="2F5496" w:themeColor="accent5" w:themeShade="BF"/>
          <w:sz w:val="22"/>
          <w:szCs w:val="22"/>
          <w:lang w:val="hr-HR"/>
        </w:rPr>
      </w:pPr>
    </w:p>
    <w:p w14:paraId="554E2BB4"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26</w:t>
      </w:r>
    </w:p>
    <w:p w14:paraId="32EF7D78"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Trend zasijanih oraničnih površina po pojedinim grupama proizvoda u Unsko-sanskom kantonu </w:t>
      </w:r>
    </w:p>
    <w:p w14:paraId="28AD3FB5"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za period 2014.-2021., U ha</w:t>
      </w:r>
    </w:p>
    <w:p w14:paraId="1971D7CD" w14:textId="77777777" w:rsidR="00B57A3D" w:rsidRDefault="00B57A3D" w:rsidP="00B57A3D">
      <w:pPr>
        <w:jc w:val="center"/>
        <w:rPr>
          <w:lang w:val="bs-Latn-BA"/>
        </w:rPr>
      </w:pPr>
      <w:r>
        <w:rPr>
          <w:noProof/>
          <w:lang w:val="hr-HR" w:eastAsia="hr-HR"/>
        </w:rPr>
        <w:drawing>
          <wp:inline distT="0" distB="0" distL="0" distR="0" wp14:anchorId="366D0B7C" wp14:editId="105E6A11">
            <wp:extent cx="5104765" cy="2694940"/>
            <wp:effectExtent l="0" t="0" r="635" b="2286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708D2B" w14:textId="77777777" w:rsidR="00B57A3D" w:rsidRPr="00323251" w:rsidRDefault="00B57A3D" w:rsidP="00B57A3D">
      <w:pPr>
        <w:jc w:val="center"/>
        <w:rPr>
          <w:rFonts w:ascii="Candara" w:hAnsi="Candara"/>
          <w:i/>
          <w:sz w:val="22"/>
          <w:lang w:val="bs-Latn-BA"/>
        </w:rPr>
      </w:pPr>
      <w:r w:rsidRPr="00323251">
        <w:rPr>
          <w:rFonts w:ascii="Candara" w:hAnsi="Candara"/>
          <w:b/>
          <w:i/>
          <w:sz w:val="20"/>
          <w:lang w:val="bs-Latn-BA"/>
        </w:rPr>
        <w:t>Izvor:</w:t>
      </w:r>
      <w:r w:rsidRPr="00323251">
        <w:rPr>
          <w:rFonts w:ascii="Candara" w:hAnsi="Candara"/>
          <w:i/>
          <w:sz w:val="20"/>
          <w:lang w:val="bs-Latn-BA"/>
        </w:rPr>
        <w:t xml:space="preserve"> Bilten Biljna proizvodnja u Federaciji BiH, Federalni zavod za statistiku, Sarajevo.</w:t>
      </w:r>
    </w:p>
    <w:p w14:paraId="5BE47F37" w14:textId="77777777" w:rsidR="00B57A3D" w:rsidRDefault="00B57A3D" w:rsidP="00B57A3D">
      <w:pPr>
        <w:jc w:val="center"/>
        <w:rPr>
          <w:rFonts w:ascii="Candara" w:hAnsi="Candara"/>
          <w:b/>
          <w:color w:val="2F5496" w:themeColor="accent5" w:themeShade="BF"/>
          <w:sz w:val="22"/>
          <w:szCs w:val="22"/>
          <w:lang w:val="hr-HR"/>
        </w:rPr>
      </w:pPr>
    </w:p>
    <w:p w14:paraId="67F13D97" w14:textId="77777777" w:rsidR="00B57A3D" w:rsidRDefault="00B57A3D" w:rsidP="00B57A3D">
      <w:pPr>
        <w:jc w:val="center"/>
        <w:rPr>
          <w:rFonts w:ascii="Candara" w:hAnsi="Candara"/>
          <w:b/>
          <w:color w:val="2F5496" w:themeColor="accent5" w:themeShade="BF"/>
          <w:sz w:val="22"/>
          <w:szCs w:val="22"/>
          <w:lang w:val="hr-HR"/>
        </w:rPr>
      </w:pPr>
    </w:p>
    <w:p w14:paraId="2CD4B72D" w14:textId="77777777" w:rsidR="00B57A3D" w:rsidRDefault="00B57A3D" w:rsidP="00B57A3D">
      <w:pPr>
        <w:jc w:val="center"/>
        <w:rPr>
          <w:rFonts w:ascii="Candara" w:hAnsi="Candara"/>
          <w:b/>
          <w:color w:val="2F5496" w:themeColor="accent5" w:themeShade="BF"/>
          <w:sz w:val="22"/>
          <w:szCs w:val="22"/>
          <w:lang w:val="hr-HR"/>
        </w:rPr>
      </w:pPr>
    </w:p>
    <w:p w14:paraId="778413B5" w14:textId="77777777" w:rsidR="00B57A3D" w:rsidRDefault="00B57A3D" w:rsidP="00B57A3D">
      <w:pPr>
        <w:jc w:val="center"/>
        <w:rPr>
          <w:rFonts w:ascii="Candara" w:hAnsi="Candara"/>
          <w:b/>
          <w:color w:val="2F5496" w:themeColor="accent5" w:themeShade="BF"/>
          <w:sz w:val="22"/>
          <w:szCs w:val="22"/>
          <w:lang w:val="hr-HR"/>
        </w:rPr>
      </w:pPr>
    </w:p>
    <w:p w14:paraId="20F50935" w14:textId="77777777" w:rsidR="00B57A3D" w:rsidRDefault="00B57A3D" w:rsidP="00B57A3D">
      <w:pPr>
        <w:jc w:val="center"/>
        <w:rPr>
          <w:rFonts w:ascii="Candara" w:hAnsi="Candara"/>
          <w:b/>
          <w:color w:val="2F5496" w:themeColor="accent5" w:themeShade="BF"/>
          <w:sz w:val="22"/>
          <w:szCs w:val="22"/>
          <w:lang w:val="hr-HR"/>
        </w:rPr>
      </w:pPr>
    </w:p>
    <w:p w14:paraId="736EF2DE" w14:textId="77777777" w:rsidR="00B57A3D" w:rsidRDefault="00B57A3D" w:rsidP="00B57A3D">
      <w:pPr>
        <w:jc w:val="center"/>
        <w:rPr>
          <w:rFonts w:ascii="Candara" w:hAnsi="Candara"/>
          <w:b/>
          <w:color w:val="2F5496" w:themeColor="accent5" w:themeShade="BF"/>
          <w:sz w:val="22"/>
          <w:szCs w:val="22"/>
          <w:lang w:val="hr-HR"/>
        </w:rPr>
      </w:pPr>
    </w:p>
    <w:p w14:paraId="02682CD5"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27</w:t>
      </w:r>
    </w:p>
    <w:p w14:paraId="718C965B"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 xml:space="preserve">Broj rodnih stabala, ukupni i prosječni prinosi važnijih voćnih kultura u USK </w:t>
      </w:r>
    </w:p>
    <w:p w14:paraId="39711CFE" w14:textId="77777777" w:rsidR="00B57A3D" w:rsidRPr="006170F1" w:rsidRDefault="00B57A3D" w:rsidP="00B57A3D">
      <w:pPr>
        <w:jc w:val="center"/>
        <w:rPr>
          <w:rFonts w:ascii="Candara" w:eastAsia="Candara" w:hAnsi="Candara" w:cs="Candara"/>
          <w:b/>
          <w:bCs/>
          <w:i/>
          <w:iCs/>
          <w:color w:val="398B88"/>
          <w:sz w:val="10"/>
          <w:szCs w:val="10"/>
          <w:lang w:val="bs-Latn-BA"/>
        </w:rPr>
      </w:pPr>
      <w:r w:rsidRPr="006170F1">
        <w:rPr>
          <w:rFonts w:ascii="Candara" w:hAnsi="Candara"/>
          <w:b/>
          <w:i/>
          <w:color w:val="398B88"/>
          <w:sz w:val="22"/>
          <w:szCs w:val="22"/>
          <w:lang w:val="bs-Latn-BA"/>
        </w:rPr>
        <w:t>za period 2014.-2021.</w:t>
      </w:r>
    </w:p>
    <w:p w14:paraId="43721776" w14:textId="77777777" w:rsidR="00B57A3D" w:rsidRPr="005E3D44" w:rsidRDefault="00B57A3D" w:rsidP="00B57A3D">
      <w:pPr>
        <w:jc w:val="center"/>
        <w:rPr>
          <w:rFonts w:ascii="Candara" w:hAnsi="Candara"/>
          <w:sz w:val="10"/>
          <w:szCs w:val="10"/>
          <w:lang w:val="bs-Latn-BA"/>
        </w:rPr>
      </w:pPr>
    </w:p>
    <w:tbl>
      <w:tblPr>
        <w:tblW w:w="8822" w:type="dxa"/>
        <w:tblInd w:w="189" w:type="dxa"/>
        <w:tblCellMar>
          <w:left w:w="0" w:type="dxa"/>
          <w:right w:w="0" w:type="dxa"/>
        </w:tblCellMar>
        <w:tblLook w:val="0000" w:firstRow="0" w:lastRow="0" w:firstColumn="0" w:lastColumn="0" w:noHBand="0" w:noVBand="0"/>
      </w:tblPr>
      <w:tblGrid>
        <w:gridCol w:w="1136"/>
        <w:gridCol w:w="960"/>
        <w:gridCol w:w="961"/>
        <w:gridCol w:w="961"/>
        <w:gridCol w:w="961"/>
        <w:gridCol w:w="960"/>
        <w:gridCol w:w="961"/>
        <w:gridCol w:w="961"/>
        <w:gridCol w:w="961"/>
      </w:tblGrid>
      <w:tr w:rsidR="00B57A3D" w:rsidRPr="005E3D44" w14:paraId="6F4025D7" w14:textId="77777777" w:rsidTr="003411D6">
        <w:trPr>
          <w:trHeight w:val="256"/>
        </w:trPr>
        <w:tc>
          <w:tcPr>
            <w:tcW w:w="1136" w:type="dxa"/>
            <w:tcBorders>
              <w:top w:val="single" w:sz="6" w:space="0" w:color="000000"/>
              <w:bottom w:val="single" w:sz="6" w:space="0" w:color="000000"/>
            </w:tcBorders>
            <w:tcMar>
              <w:top w:w="0" w:type="dxa"/>
              <w:left w:w="108" w:type="dxa"/>
              <w:bottom w:w="0" w:type="dxa"/>
              <w:right w:w="108" w:type="dxa"/>
            </w:tcMar>
          </w:tcPr>
          <w:p w14:paraId="0AFAE5E2" w14:textId="77777777" w:rsidR="00B57A3D" w:rsidRPr="005E3D44" w:rsidRDefault="00B57A3D" w:rsidP="003411D6">
            <w:pPr>
              <w:rPr>
                <w:rFonts w:ascii="Candara" w:hAnsi="Candara"/>
                <w:sz w:val="20"/>
                <w:szCs w:val="20"/>
                <w:lang w:val="bs-Latn-BA"/>
              </w:rPr>
            </w:pPr>
            <w:r w:rsidRPr="005E3D44">
              <w:rPr>
                <w:rFonts w:ascii="Candara" w:eastAsia="Candara" w:hAnsi="Candara" w:cs="Candara"/>
                <w:b/>
                <w:bCs/>
                <w:sz w:val="20"/>
                <w:szCs w:val="20"/>
                <w:lang w:val="bs-Latn-BA"/>
              </w:rPr>
              <w:t>Kultura</w:t>
            </w:r>
          </w:p>
        </w:tc>
        <w:tc>
          <w:tcPr>
            <w:tcW w:w="960" w:type="dxa"/>
            <w:tcBorders>
              <w:top w:val="single" w:sz="6" w:space="0" w:color="000000"/>
              <w:bottom w:val="single" w:sz="6" w:space="0" w:color="000000"/>
            </w:tcBorders>
            <w:tcMar>
              <w:top w:w="0" w:type="dxa"/>
              <w:left w:w="108" w:type="dxa"/>
              <w:bottom w:w="0" w:type="dxa"/>
              <w:right w:w="108" w:type="dxa"/>
            </w:tcMar>
            <w:vAlign w:val="bottom"/>
          </w:tcPr>
          <w:p w14:paraId="5651C4AD" w14:textId="77777777" w:rsidR="00B57A3D" w:rsidRPr="005E3D44" w:rsidRDefault="00B57A3D" w:rsidP="003411D6">
            <w:pPr>
              <w:jc w:val="right"/>
              <w:rPr>
                <w:rFonts w:ascii="Candara" w:hAnsi="Candara"/>
                <w:sz w:val="20"/>
                <w:szCs w:val="20"/>
                <w:lang w:val="bs-Latn-BA"/>
              </w:rPr>
            </w:pPr>
            <w:r w:rsidRPr="005E3D44">
              <w:rPr>
                <w:rFonts w:ascii="Candara" w:eastAsia="Candara" w:hAnsi="Candara" w:cs="Candara"/>
                <w:b/>
                <w:bCs/>
                <w:sz w:val="20"/>
                <w:szCs w:val="20"/>
                <w:lang w:val="bs-Latn-BA"/>
              </w:rPr>
              <w:t>2014</w:t>
            </w:r>
          </w:p>
        </w:tc>
        <w:tc>
          <w:tcPr>
            <w:tcW w:w="961" w:type="dxa"/>
            <w:tcBorders>
              <w:top w:val="single" w:sz="6" w:space="0" w:color="000000"/>
              <w:bottom w:val="single" w:sz="6" w:space="0" w:color="000000"/>
            </w:tcBorders>
            <w:tcMar>
              <w:top w:w="0" w:type="dxa"/>
              <w:left w:w="108" w:type="dxa"/>
              <w:bottom w:w="0" w:type="dxa"/>
              <w:right w:w="108" w:type="dxa"/>
            </w:tcMar>
            <w:vAlign w:val="bottom"/>
          </w:tcPr>
          <w:p w14:paraId="19F2F5D2" w14:textId="77777777" w:rsidR="00B57A3D" w:rsidRPr="005E3D44" w:rsidRDefault="00B57A3D" w:rsidP="003411D6">
            <w:pPr>
              <w:jc w:val="right"/>
              <w:rPr>
                <w:rFonts w:ascii="Candara" w:hAnsi="Candara"/>
                <w:sz w:val="20"/>
                <w:szCs w:val="20"/>
                <w:lang w:val="bs-Latn-BA"/>
              </w:rPr>
            </w:pPr>
            <w:r w:rsidRPr="005E3D44">
              <w:rPr>
                <w:rFonts w:ascii="Candara" w:eastAsia="Candara" w:hAnsi="Candara" w:cs="Candara"/>
                <w:b/>
                <w:bCs/>
                <w:sz w:val="20"/>
                <w:szCs w:val="20"/>
                <w:lang w:val="bs-Latn-BA"/>
              </w:rPr>
              <w:t>2015</w:t>
            </w:r>
          </w:p>
        </w:tc>
        <w:tc>
          <w:tcPr>
            <w:tcW w:w="961" w:type="dxa"/>
            <w:tcBorders>
              <w:top w:val="single" w:sz="6" w:space="0" w:color="000000"/>
              <w:bottom w:val="single" w:sz="6" w:space="0" w:color="000000"/>
            </w:tcBorders>
            <w:tcMar>
              <w:top w:w="0" w:type="dxa"/>
              <w:left w:w="108" w:type="dxa"/>
              <w:bottom w:w="0" w:type="dxa"/>
              <w:right w:w="108" w:type="dxa"/>
            </w:tcMar>
            <w:vAlign w:val="bottom"/>
          </w:tcPr>
          <w:p w14:paraId="18CD2C05" w14:textId="77777777" w:rsidR="00B57A3D" w:rsidRPr="005E3D44" w:rsidRDefault="00B57A3D" w:rsidP="003411D6">
            <w:pPr>
              <w:jc w:val="right"/>
              <w:rPr>
                <w:rFonts w:ascii="Candara" w:hAnsi="Candara"/>
                <w:sz w:val="20"/>
                <w:szCs w:val="20"/>
                <w:lang w:val="bs-Latn-BA"/>
              </w:rPr>
            </w:pPr>
            <w:r w:rsidRPr="005E3D44">
              <w:rPr>
                <w:rFonts w:ascii="Candara" w:eastAsia="Candara" w:hAnsi="Candara" w:cs="Candara"/>
                <w:b/>
                <w:bCs/>
                <w:sz w:val="20"/>
                <w:szCs w:val="20"/>
                <w:lang w:val="bs-Latn-BA"/>
              </w:rPr>
              <w:t>2016</w:t>
            </w:r>
          </w:p>
        </w:tc>
        <w:tc>
          <w:tcPr>
            <w:tcW w:w="961" w:type="dxa"/>
            <w:tcBorders>
              <w:top w:val="single" w:sz="6" w:space="0" w:color="000000"/>
              <w:bottom w:val="single" w:sz="6" w:space="0" w:color="000000"/>
            </w:tcBorders>
            <w:tcMar>
              <w:top w:w="0" w:type="dxa"/>
              <w:left w:w="108" w:type="dxa"/>
              <w:bottom w:w="0" w:type="dxa"/>
              <w:right w:w="108" w:type="dxa"/>
            </w:tcMar>
            <w:vAlign w:val="bottom"/>
          </w:tcPr>
          <w:p w14:paraId="121E6E2C" w14:textId="77777777" w:rsidR="00B57A3D" w:rsidRPr="005E3D44" w:rsidRDefault="00B57A3D" w:rsidP="003411D6">
            <w:pPr>
              <w:jc w:val="right"/>
              <w:rPr>
                <w:rFonts w:ascii="Candara" w:hAnsi="Candara"/>
                <w:sz w:val="20"/>
                <w:szCs w:val="20"/>
                <w:lang w:val="bs-Latn-BA"/>
              </w:rPr>
            </w:pPr>
            <w:r w:rsidRPr="005E3D44">
              <w:rPr>
                <w:rFonts w:ascii="Candara" w:eastAsia="Candara" w:hAnsi="Candara" w:cs="Candara"/>
                <w:b/>
                <w:bCs/>
                <w:sz w:val="20"/>
                <w:szCs w:val="20"/>
                <w:lang w:val="bs-Latn-BA"/>
              </w:rPr>
              <w:t>2017</w:t>
            </w:r>
          </w:p>
        </w:tc>
        <w:tc>
          <w:tcPr>
            <w:tcW w:w="960" w:type="dxa"/>
            <w:tcBorders>
              <w:top w:val="single" w:sz="6" w:space="0" w:color="000000"/>
              <w:bottom w:val="single" w:sz="6" w:space="0" w:color="000000"/>
            </w:tcBorders>
            <w:tcMar>
              <w:top w:w="0" w:type="dxa"/>
              <w:left w:w="108" w:type="dxa"/>
              <w:bottom w:w="0" w:type="dxa"/>
              <w:right w:w="108" w:type="dxa"/>
            </w:tcMar>
            <w:vAlign w:val="bottom"/>
          </w:tcPr>
          <w:p w14:paraId="347543DC" w14:textId="77777777" w:rsidR="00B57A3D" w:rsidRPr="005E3D44" w:rsidRDefault="00B57A3D" w:rsidP="003411D6">
            <w:pPr>
              <w:jc w:val="right"/>
              <w:rPr>
                <w:rFonts w:ascii="Candara" w:hAnsi="Candara"/>
                <w:sz w:val="20"/>
                <w:szCs w:val="20"/>
                <w:lang w:val="bs-Latn-BA"/>
              </w:rPr>
            </w:pPr>
            <w:r w:rsidRPr="005E3D44">
              <w:rPr>
                <w:rFonts w:ascii="Candara" w:eastAsia="Candara" w:hAnsi="Candara" w:cs="Candara"/>
                <w:b/>
                <w:bCs/>
                <w:sz w:val="20"/>
                <w:szCs w:val="20"/>
                <w:lang w:val="bs-Latn-BA"/>
              </w:rPr>
              <w:t>2018</w:t>
            </w:r>
          </w:p>
        </w:tc>
        <w:tc>
          <w:tcPr>
            <w:tcW w:w="961" w:type="dxa"/>
            <w:tcBorders>
              <w:top w:val="single" w:sz="6" w:space="0" w:color="000000"/>
              <w:bottom w:val="single" w:sz="6" w:space="0" w:color="000000"/>
            </w:tcBorders>
            <w:tcMar>
              <w:top w:w="0" w:type="dxa"/>
              <w:left w:w="108" w:type="dxa"/>
              <w:bottom w:w="0" w:type="dxa"/>
              <w:right w:w="108" w:type="dxa"/>
            </w:tcMar>
            <w:vAlign w:val="bottom"/>
          </w:tcPr>
          <w:p w14:paraId="11B91967" w14:textId="77777777" w:rsidR="00B57A3D" w:rsidRPr="005E3D44" w:rsidRDefault="00B57A3D" w:rsidP="003411D6">
            <w:pPr>
              <w:jc w:val="right"/>
              <w:rPr>
                <w:rFonts w:ascii="Candara" w:hAnsi="Candara"/>
                <w:sz w:val="20"/>
                <w:szCs w:val="20"/>
                <w:lang w:val="bs-Latn-BA"/>
              </w:rPr>
            </w:pPr>
            <w:r w:rsidRPr="005E3D44">
              <w:rPr>
                <w:rFonts w:ascii="Candara" w:eastAsia="Candara" w:hAnsi="Candara" w:cs="Candara"/>
                <w:b/>
                <w:bCs/>
                <w:sz w:val="20"/>
                <w:szCs w:val="20"/>
                <w:lang w:val="bs-Latn-BA"/>
              </w:rPr>
              <w:t>2019</w:t>
            </w:r>
          </w:p>
        </w:tc>
        <w:tc>
          <w:tcPr>
            <w:tcW w:w="961" w:type="dxa"/>
            <w:tcBorders>
              <w:top w:val="single" w:sz="6" w:space="0" w:color="000000"/>
              <w:bottom w:val="single" w:sz="6" w:space="0" w:color="000000"/>
            </w:tcBorders>
            <w:tcMar>
              <w:top w:w="0" w:type="dxa"/>
              <w:left w:w="108" w:type="dxa"/>
              <w:bottom w:w="0" w:type="dxa"/>
              <w:right w:w="108" w:type="dxa"/>
            </w:tcMar>
            <w:vAlign w:val="bottom"/>
          </w:tcPr>
          <w:p w14:paraId="05104D07" w14:textId="77777777" w:rsidR="00B57A3D" w:rsidRPr="005E3D44" w:rsidRDefault="00B57A3D" w:rsidP="003411D6">
            <w:pPr>
              <w:jc w:val="right"/>
              <w:rPr>
                <w:rFonts w:ascii="Candara" w:hAnsi="Candara"/>
                <w:sz w:val="20"/>
                <w:szCs w:val="20"/>
                <w:lang w:val="bs-Latn-BA"/>
              </w:rPr>
            </w:pPr>
            <w:r w:rsidRPr="005E3D44">
              <w:rPr>
                <w:rFonts w:ascii="Candara" w:eastAsia="Candara" w:hAnsi="Candara" w:cs="Candara"/>
                <w:b/>
                <w:bCs/>
                <w:sz w:val="20"/>
                <w:szCs w:val="20"/>
                <w:lang w:val="bs-Latn-BA"/>
              </w:rPr>
              <w:t>2020</w:t>
            </w:r>
          </w:p>
        </w:tc>
        <w:tc>
          <w:tcPr>
            <w:tcW w:w="961" w:type="dxa"/>
            <w:tcBorders>
              <w:top w:val="single" w:sz="6" w:space="0" w:color="000000"/>
              <w:bottom w:val="single" w:sz="6" w:space="0" w:color="000000"/>
            </w:tcBorders>
            <w:tcMar>
              <w:top w:w="0" w:type="dxa"/>
              <w:left w:w="108" w:type="dxa"/>
              <w:bottom w:w="0" w:type="dxa"/>
              <w:right w:w="108" w:type="dxa"/>
            </w:tcMar>
            <w:vAlign w:val="bottom"/>
          </w:tcPr>
          <w:p w14:paraId="5D67B964" w14:textId="77777777" w:rsidR="00B57A3D" w:rsidRPr="005E3D44" w:rsidRDefault="00B57A3D" w:rsidP="003411D6">
            <w:pPr>
              <w:jc w:val="right"/>
              <w:rPr>
                <w:rFonts w:ascii="Candara" w:hAnsi="Candara"/>
                <w:sz w:val="20"/>
                <w:szCs w:val="20"/>
                <w:lang w:val="bs-Latn-BA"/>
              </w:rPr>
            </w:pPr>
            <w:r w:rsidRPr="005E3D44">
              <w:rPr>
                <w:rFonts w:ascii="Candara" w:eastAsia="Candara" w:hAnsi="Candara" w:cs="Candara"/>
                <w:b/>
                <w:bCs/>
                <w:sz w:val="20"/>
                <w:szCs w:val="20"/>
                <w:lang w:val="bs-Latn-BA"/>
              </w:rPr>
              <w:t>2021</w:t>
            </w:r>
          </w:p>
        </w:tc>
      </w:tr>
      <w:tr w:rsidR="00B57A3D" w:rsidRPr="005E3D44" w14:paraId="7D5C51DC" w14:textId="77777777" w:rsidTr="003411D6">
        <w:trPr>
          <w:trHeight w:val="256"/>
        </w:trPr>
        <w:tc>
          <w:tcPr>
            <w:tcW w:w="8822" w:type="dxa"/>
            <w:gridSpan w:val="9"/>
            <w:tcMar>
              <w:top w:w="0" w:type="dxa"/>
              <w:left w:w="108" w:type="dxa"/>
              <w:bottom w:w="0" w:type="dxa"/>
              <w:right w:w="108" w:type="dxa"/>
            </w:tcMar>
          </w:tcPr>
          <w:p w14:paraId="0AF89442" w14:textId="77777777" w:rsidR="00B57A3D" w:rsidRPr="005E3D44" w:rsidRDefault="00B57A3D" w:rsidP="003411D6">
            <w:pPr>
              <w:rPr>
                <w:rFonts w:ascii="Candara" w:eastAsia="Candara" w:hAnsi="Candara" w:cs="Candara"/>
                <w:b/>
                <w:i/>
                <w:sz w:val="20"/>
                <w:szCs w:val="20"/>
                <w:lang w:val="bs-Latn-BA"/>
              </w:rPr>
            </w:pPr>
            <w:r w:rsidRPr="005E3D44">
              <w:rPr>
                <w:rFonts w:ascii="Candara" w:eastAsia="Candara" w:hAnsi="Candara" w:cs="Candara"/>
                <w:b/>
                <w:i/>
                <w:sz w:val="20"/>
                <w:szCs w:val="20"/>
                <w:lang w:val="bs-Latn-BA"/>
              </w:rPr>
              <w:t>Broj rodnih stabala</w:t>
            </w:r>
          </w:p>
        </w:tc>
      </w:tr>
      <w:tr w:rsidR="00B57A3D" w:rsidRPr="005E3D44" w14:paraId="42441418" w14:textId="77777777" w:rsidTr="003411D6">
        <w:trPr>
          <w:trHeight w:val="256"/>
        </w:trPr>
        <w:tc>
          <w:tcPr>
            <w:tcW w:w="1136" w:type="dxa"/>
            <w:tcMar>
              <w:top w:w="0" w:type="dxa"/>
              <w:left w:w="108" w:type="dxa"/>
              <w:bottom w:w="0" w:type="dxa"/>
              <w:right w:w="108" w:type="dxa"/>
            </w:tcMar>
          </w:tcPr>
          <w:p w14:paraId="59BD535D"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Trešnje</w:t>
            </w:r>
          </w:p>
        </w:tc>
        <w:tc>
          <w:tcPr>
            <w:tcW w:w="960" w:type="dxa"/>
            <w:tcMar>
              <w:top w:w="0" w:type="dxa"/>
              <w:left w:w="108" w:type="dxa"/>
              <w:bottom w:w="0" w:type="dxa"/>
              <w:right w:w="108" w:type="dxa"/>
            </w:tcMar>
            <w:vAlign w:val="bottom"/>
          </w:tcPr>
          <w:p w14:paraId="4F340D19"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34058</w:t>
            </w:r>
          </w:p>
        </w:tc>
        <w:tc>
          <w:tcPr>
            <w:tcW w:w="961" w:type="dxa"/>
            <w:tcMar>
              <w:top w:w="0" w:type="dxa"/>
              <w:left w:w="108" w:type="dxa"/>
              <w:bottom w:w="0" w:type="dxa"/>
              <w:right w:w="108" w:type="dxa"/>
            </w:tcMar>
            <w:vAlign w:val="bottom"/>
          </w:tcPr>
          <w:p w14:paraId="1AE74AA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28552</w:t>
            </w:r>
          </w:p>
        </w:tc>
        <w:tc>
          <w:tcPr>
            <w:tcW w:w="961" w:type="dxa"/>
            <w:tcMar>
              <w:top w:w="0" w:type="dxa"/>
              <w:left w:w="108" w:type="dxa"/>
              <w:bottom w:w="0" w:type="dxa"/>
              <w:right w:w="108" w:type="dxa"/>
            </w:tcMar>
            <w:vAlign w:val="bottom"/>
          </w:tcPr>
          <w:p w14:paraId="3627C8F4"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34630</w:t>
            </w:r>
          </w:p>
        </w:tc>
        <w:tc>
          <w:tcPr>
            <w:tcW w:w="961" w:type="dxa"/>
            <w:tcMar>
              <w:top w:w="0" w:type="dxa"/>
              <w:left w:w="108" w:type="dxa"/>
              <w:bottom w:w="0" w:type="dxa"/>
              <w:right w:w="108" w:type="dxa"/>
            </w:tcMar>
            <w:vAlign w:val="bottom"/>
          </w:tcPr>
          <w:p w14:paraId="2F54FBC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33623</w:t>
            </w:r>
          </w:p>
        </w:tc>
        <w:tc>
          <w:tcPr>
            <w:tcW w:w="960" w:type="dxa"/>
            <w:tcMar>
              <w:top w:w="0" w:type="dxa"/>
              <w:left w:w="108" w:type="dxa"/>
              <w:bottom w:w="0" w:type="dxa"/>
              <w:right w:w="108" w:type="dxa"/>
            </w:tcMar>
            <w:vAlign w:val="bottom"/>
          </w:tcPr>
          <w:p w14:paraId="6A4BD18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32813</w:t>
            </w:r>
          </w:p>
        </w:tc>
        <w:tc>
          <w:tcPr>
            <w:tcW w:w="961" w:type="dxa"/>
            <w:tcMar>
              <w:top w:w="0" w:type="dxa"/>
              <w:left w:w="108" w:type="dxa"/>
              <w:bottom w:w="0" w:type="dxa"/>
              <w:right w:w="108" w:type="dxa"/>
            </w:tcMar>
            <w:vAlign w:val="bottom"/>
          </w:tcPr>
          <w:p w14:paraId="79B2899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32810</w:t>
            </w:r>
          </w:p>
        </w:tc>
        <w:tc>
          <w:tcPr>
            <w:tcW w:w="961" w:type="dxa"/>
            <w:tcMar>
              <w:top w:w="0" w:type="dxa"/>
              <w:left w:w="108" w:type="dxa"/>
              <w:bottom w:w="0" w:type="dxa"/>
              <w:right w:w="108" w:type="dxa"/>
            </w:tcMar>
            <w:vAlign w:val="bottom"/>
          </w:tcPr>
          <w:p w14:paraId="5154C29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32751</w:t>
            </w:r>
          </w:p>
        </w:tc>
        <w:tc>
          <w:tcPr>
            <w:tcW w:w="961" w:type="dxa"/>
            <w:tcMar>
              <w:top w:w="0" w:type="dxa"/>
              <w:left w:w="108" w:type="dxa"/>
              <w:bottom w:w="0" w:type="dxa"/>
              <w:right w:w="108" w:type="dxa"/>
            </w:tcMar>
            <w:vAlign w:val="bottom"/>
          </w:tcPr>
          <w:p w14:paraId="3BB8F96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33186</w:t>
            </w:r>
          </w:p>
        </w:tc>
      </w:tr>
      <w:tr w:rsidR="00B57A3D" w:rsidRPr="005E3D44" w14:paraId="6E8C6164" w14:textId="77777777" w:rsidTr="003411D6">
        <w:trPr>
          <w:trHeight w:val="256"/>
        </w:trPr>
        <w:tc>
          <w:tcPr>
            <w:tcW w:w="1136" w:type="dxa"/>
            <w:tcMar>
              <w:top w:w="0" w:type="dxa"/>
              <w:left w:w="108" w:type="dxa"/>
              <w:bottom w:w="0" w:type="dxa"/>
              <w:right w:w="108" w:type="dxa"/>
            </w:tcMar>
          </w:tcPr>
          <w:p w14:paraId="48C3C159"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Višnje</w:t>
            </w:r>
          </w:p>
        </w:tc>
        <w:tc>
          <w:tcPr>
            <w:tcW w:w="960" w:type="dxa"/>
            <w:tcMar>
              <w:top w:w="0" w:type="dxa"/>
              <w:left w:w="108" w:type="dxa"/>
              <w:bottom w:w="0" w:type="dxa"/>
              <w:right w:w="108" w:type="dxa"/>
            </w:tcMar>
            <w:vAlign w:val="bottom"/>
          </w:tcPr>
          <w:p w14:paraId="18DD4B0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7435</w:t>
            </w:r>
          </w:p>
        </w:tc>
        <w:tc>
          <w:tcPr>
            <w:tcW w:w="961" w:type="dxa"/>
            <w:tcMar>
              <w:top w:w="0" w:type="dxa"/>
              <w:left w:w="108" w:type="dxa"/>
              <w:bottom w:w="0" w:type="dxa"/>
              <w:right w:w="108" w:type="dxa"/>
            </w:tcMar>
            <w:vAlign w:val="bottom"/>
          </w:tcPr>
          <w:p w14:paraId="7C93066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7430</w:t>
            </w:r>
          </w:p>
        </w:tc>
        <w:tc>
          <w:tcPr>
            <w:tcW w:w="961" w:type="dxa"/>
            <w:tcMar>
              <w:top w:w="0" w:type="dxa"/>
              <w:left w:w="108" w:type="dxa"/>
              <w:bottom w:w="0" w:type="dxa"/>
              <w:right w:w="108" w:type="dxa"/>
            </w:tcMar>
            <w:vAlign w:val="bottom"/>
          </w:tcPr>
          <w:p w14:paraId="2F69A19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7948</w:t>
            </w:r>
          </w:p>
        </w:tc>
        <w:tc>
          <w:tcPr>
            <w:tcW w:w="961" w:type="dxa"/>
            <w:tcMar>
              <w:top w:w="0" w:type="dxa"/>
              <w:left w:w="108" w:type="dxa"/>
              <w:bottom w:w="0" w:type="dxa"/>
              <w:right w:w="108" w:type="dxa"/>
            </w:tcMar>
            <w:vAlign w:val="bottom"/>
          </w:tcPr>
          <w:p w14:paraId="0269079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8077</w:t>
            </w:r>
          </w:p>
        </w:tc>
        <w:tc>
          <w:tcPr>
            <w:tcW w:w="960" w:type="dxa"/>
            <w:tcMar>
              <w:top w:w="0" w:type="dxa"/>
              <w:left w:w="108" w:type="dxa"/>
              <w:bottom w:w="0" w:type="dxa"/>
              <w:right w:w="108" w:type="dxa"/>
            </w:tcMar>
            <w:vAlign w:val="bottom"/>
          </w:tcPr>
          <w:p w14:paraId="12549DEC"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8076</w:t>
            </w:r>
          </w:p>
        </w:tc>
        <w:tc>
          <w:tcPr>
            <w:tcW w:w="961" w:type="dxa"/>
            <w:tcMar>
              <w:top w:w="0" w:type="dxa"/>
              <w:left w:w="108" w:type="dxa"/>
              <w:bottom w:w="0" w:type="dxa"/>
              <w:right w:w="108" w:type="dxa"/>
            </w:tcMar>
            <w:vAlign w:val="bottom"/>
          </w:tcPr>
          <w:p w14:paraId="533B2274"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8071</w:t>
            </w:r>
          </w:p>
        </w:tc>
        <w:tc>
          <w:tcPr>
            <w:tcW w:w="961" w:type="dxa"/>
            <w:tcMar>
              <w:top w:w="0" w:type="dxa"/>
              <w:left w:w="108" w:type="dxa"/>
              <w:bottom w:w="0" w:type="dxa"/>
              <w:right w:w="108" w:type="dxa"/>
            </w:tcMar>
            <w:vAlign w:val="bottom"/>
          </w:tcPr>
          <w:p w14:paraId="1EA5A412"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8063</w:t>
            </w:r>
          </w:p>
        </w:tc>
        <w:tc>
          <w:tcPr>
            <w:tcW w:w="961" w:type="dxa"/>
            <w:tcMar>
              <w:top w:w="0" w:type="dxa"/>
              <w:left w:w="108" w:type="dxa"/>
              <w:bottom w:w="0" w:type="dxa"/>
              <w:right w:w="108" w:type="dxa"/>
            </w:tcMar>
            <w:vAlign w:val="bottom"/>
          </w:tcPr>
          <w:p w14:paraId="5393F78B"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9177</w:t>
            </w:r>
          </w:p>
        </w:tc>
      </w:tr>
      <w:tr w:rsidR="00B57A3D" w:rsidRPr="005E3D44" w14:paraId="46044675" w14:textId="77777777" w:rsidTr="003411D6">
        <w:trPr>
          <w:trHeight w:val="257"/>
        </w:trPr>
        <w:tc>
          <w:tcPr>
            <w:tcW w:w="1136" w:type="dxa"/>
            <w:tcMar>
              <w:top w:w="0" w:type="dxa"/>
              <w:left w:w="108" w:type="dxa"/>
              <w:bottom w:w="0" w:type="dxa"/>
              <w:right w:w="108" w:type="dxa"/>
            </w:tcMar>
          </w:tcPr>
          <w:p w14:paraId="1A8127A0"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Jabuke</w:t>
            </w:r>
          </w:p>
        </w:tc>
        <w:tc>
          <w:tcPr>
            <w:tcW w:w="960" w:type="dxa"/>
            <w:tcMar>
              <w:top w:w="0" w:type="dxa"/>
              <w:left w:w="108" w:type="dxa"/>
              <w:bottom w:w="0" w:type="dxa"/>
              <w:right w:w="108" w:type="dxa"/>
            </w:tcMar>
            <w:vAlign w:val="bottom"/>
          </w:tcPr>
          <w:p w14:paraId="67D9E6FC"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153001</w:t>
            </w:r>
          </w:p>
        </w:tc>
        <w:tc>
          <w:tcPr>
            <w:tcW w:w="961" w:type="dxa"/>
            <w:tcMar>
              <w:top w:w="0" w:type="dxa"/>
              <w:left w:w="108" w:type="dxa"/>
              <w:bottom w:w="0" w:type="dxa"/>
              <w:right w:w="108" w:type="dxa"/>
            </w:tcMar>
            <w:vAlign w:val="bottom"/>
          </w:tcPr>
          <w:p w14:paraId="2D7F44C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155231</w:t>
            </w:r>
          </w:p>
        </w:tc>
        <w:tc>
          <w:tcPr>
            <w:tcW w:w="961" w:type="dxa"/>
            <w:tcMar>
              <w:top w:w="0" w:type="dxa"/>
              <w:left w:w="108" w:type="dxa"/>
              <w:bottom w:w="0" w:type="dxa"/>
              <w:right w:w="108" w:type="dxa"/>
            </w:tcMar>
            <w:vAlign w:val="bottom"/>
          </w:tcPr>
          <w:p w14:paraId="067EBACD"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152418</w:t>
            </w:r>
          </w:p>
        </w:tc>
        <w:tc>
          <w:tcPr>
            <w:tcW w:w="961" w:type="dxa"/>
            <w:tcMar>
              <w:top w:w="0" w:type="dxa"/>
              <w:left w:w="108" w:type="dxa"/>
              <w:bottom w:w="0" w:type="dxa"/>
              <w:right w:w="108" w:type="dxa"/>
            </w:tcMar>
            <w:vAlign w:val="bottom"/>
          </w:tcPr>
          <w:p w14:paraId="46D0ED8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151270</w:t>
            </w:r>
          </w:p>
        </w:tc>
        <w:tc>
          <w:tcPr>
            <w:tcW w:w="960" w:type="dxa"/>
            <w:tcMar>
              <w:top w:w="0" w:type="dxa"/>
              <w:left w:w="108" w:type="dxa"/>
              <w:bottom w:w="0" w:type="dxa"/>
              <w:right w:w="108" w:type="dxa"/>
            </w:tcMar>
            <w:vAlign w:val="bottom"/>
          </w:tcPr>
          <w:p w14:paraId="5835A14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146750</w:t>
            </w:r>
          </w:p>
        </w:tc>
        <w:tc>
          <w:tcPr>
            <w:tcW w:w="961" w:type="dxa"/>
            <w:tcMar>
              <w:top w:w="0" w:type="dxa"/>
              <w:left w:w="108" w:type="dxa"/>
              <w:bottom w:w="0" w:type="dxa"/>
              <w:right w:w="108" w:type="dxa"/>
            </w:tcMar>
            <w:vAlign w:val="bottom"/>
          </w:tcPr>
          <w:p w14:paraId="1C78C19D"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144880</w:t>
            </w:r>
          </w:p>
        </w:tc>
        <w:tc>
          <w:tcPr>
            <w:tcW w:w="961" w:type="dxa"/>
            <w:tcMar>
              <w:top w:w="0" w:type="dxa"/>
              <w:left w:w="108" w:type="dxa"/>
              <w:bottom w:w="0" w:type="dxa"/>
              <w:right w:w="108" w:type="dxa"/>
            </w:tcMar>
            <w:vAlign w:val="bottom"/>
          </w:tcPr>
          <w:p w14:paraId="5FA86CF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144720</w:t>
            </w:r>
          </w:p>
        </w:tc>
        <w:tc>
          <w:tcPr>
            <w:tcW w:w="961" w:type="dxa"/>
            <w:tcMar>
              <w:top w:w="0" w:type="dxa"/>
              <w:left w:w="108" w:type="dxa"/>
              <w:bottom w:w="0" w:type="dxa"/>
              <w:right w:w="108" w:type="dxa"/>
            </w:tcMar>
            <w:vAlign w:val="bottom"/>
          </w:tcPr>
          <w:p w14:paraId="5B682946"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144699</w:t>
            </w:r>
          </w:p>
        </w:tc>
      </w:tr>
      <w:tr w:rsidR="00B57A3D" w:rsidRPr="005E3D44" w14:paraId="08D7AAD9" w14:textId="77777777" w:rsidTr="003411D6">
        <w:trPr>
          <w:trHeight w:val="256"/>
        </w:trPr>
        <w:tc>
          <w:tcPr>
            <w:tcW w:w="1136" w:type="dxa"/>
            <w:tcMar>
              <w:top w:w="0" w:type="dxa"/>
              <w:left w:w="108" w:type="dxa"/>
              <w:bottom w:w="0" w:type="dxa"/>
              <w:right w:w="108" w:type="dxa"/>
            </w:tcMar>
          </w:tcPr>
          <w:p w14:paraId="2D0FE327"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Kruške</w:t>
            </w:r>
          </w:p>
        </w:tc>
        <w:tc>
          <w:tcPr>
            <w:tcW w:w="960" w:type="dxa"/>
            <w:tcMar>
              <w:top w:w="0" w:type="dxa"/>
              <w:left w:w="108" w:type="dxa"/>
              <w:bottom w:w="0" w:type="dxa"/>
              <w:right w:w="108" w:type="dxa"/>
            </w:tcMar>
            <w:vAlign w:val="bottom"/>
          </w:tcPr>
          <w:p w14:paraId="558A112E"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59101</w:t>
            </w:r>
          </w:p>
        </w:tc>
        <w:tc>
          <w:tcPr>
            <w:tcW w:w="961" w:type="dxa"/>
            <w:tcMar>
              <w:top w:w="0" w:type="dxa"/>
              <w:left w:w="108" w:type="dxa"/>
              <w:bottom w:w="0" w:type="dxa"/>
              <w:right w:w="108" w:type="dxa"/>
            </w:tcMar>
            <w:vAlign w:val="bottom"/>
          </w:tcPr>
          <w:p w14:paraId="2CC1EC8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59900</w:t>
            </w:r>
          </w:p>
        </w:tc>
        <w:tc>
          <w:tcPr>
            <w:tcW w:w="961" w:type="dxa"/>
            <w:tcMar>
              <w:top w:w="0" w:type="dxa"/>
              <w:left w:w="108" w:type="dxa"/>
              <w:bottom w:w="0" w:type="dxa"/>
              <w:right w:w="108" w:type="dxa"/>
            </w:tcMar>
            <w:vAlign w:val="bottom"/>
          </w:tcPr>
          <w:p w14:paraId="269BB03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59354</w:t>
            </w:r>
          </w:p>
        </w:tc>
        <w:tc>
          <w:tcPr>
            <w:tcW w:w="961" w:type="dxa"/>
            <w:tcMar>
              <w:top w:w="0" w:type="dxa"/>
              <w:left w:w="108" w:type="dxa"/>
              <w:bottom w:w="0" w:type="dxa"/>
              <w:right w:w="108" w:type="dxa"/>
            </w:tcMar>
            <w:vAlign w:val="bottom"/>
          </w:tcPr>
          <w:p w14:paraId="3DC3F829"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59597</w:t>
            </w:r>
          </w:p>
        </w:tc>
        <w:tc>
          <w:tcPr>
            <w:tcW w:w="960" w:type="dxa"/>
            <w:tcMar>
              <w:top w:w="0" w:type="dxa"/>
              <w:left w:w="108" w:type="dxa"/>
              <w:bottom w:w="0" w:type="dxa"/>
              <w:right w:w="108" w:type="dxa"/>
            </w:tcMar>
            <w:vAlign w:val="bottom"/>
          </w:tcPr>
          <w:p w14:paraId="22140FFE"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59880</w:t>
            </w:r>
          </w:p>
        </w:tc>
        <w:tc>
          <w:tcPr>
            <w:tcW w:w="961" w:type="dxa"/>
            <w:tcMar>
              <w:top w:w="0" w:type="dxa"/>
              <w:left w:w="108" w:type="dxa"/>
              <w:bottom w:w="0" w:type="dxa"/>
              <w:right w:w="108" w:type="dxa"/>
            </w:tcMar>
            <w:vAlign w:val="bottom"/>
          </w:tcPr>
          <w:p w14:paraId="76B6479B"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58150</w:t>
            </w:r>
          </w:p>
        </w:tc>
        <w:tc>
          <w:tcPr>
            <w:tcW w:w="961" w:type="dxa"/>
            <w:tcMar>
              <w:top w:w="0" w:type="dxa"/>
              <w:left w:w="108" w:type="dxa"/>
              <w:bottom w:w="0" w:type="dxa"/>
              <w:right w:w="108" w:type="dxa"/>
            </w:tcMar>
            <w:vAlign w:val="bottom"/>
          </w:tcPr>
          <w:p w14:paraId="49E5F85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58435</w:t>
            </w:r>
          </w:p>
        </w:tc>
        <w:tc>
          <w:tcPr>
            <w:tcW w:w="961" w:type="dxa"/>
            <w:tcMar>
              <w:top w:w="0" w:type="dxa"/>
              <w:left w:w="108" w:type="dxa"/>
              <w:bottom w:w="0" w:type="dxa"/>
              <w:right w:w="108" w:type="dxa"/>
            </w:tcMar>
            <w:vAlign w:val="bottom"/>
          </w:tcPr>
          <w:p w14:paraId="16745B1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58204</w:t>
            </w:r>
          </w:p>
        </w:tc>
      </w:tr>
      <w:tr w:rsidR="00B57A3D" w:rsidRPr="005E3D44" w14:paraId="61AC401E" w14:textId="77777777" w:rsidTr="003411D6">
        <w:trPr>
          <w:trHeight w:val="256"/>
        </w:trPr>
        <w:tc>
          <w:tcPr>
            <w:tcW w:w="1136" w:type="dxa"/>
            <w:tcMar>
              <w:top w:w="0" w:type="dxa"/>
              <w:left w:w="108" w:type="dxa"/>
              <w:bottom w:w="0" w:type="dxa"/>
              <w:right w:w="108" w:type="dxa"/>
            </w:tcMar>
          </w:tcPr>
          <w:p w14:paraId="54C1F55D" w14:textId="77777777" w:rsidR="00B57A3D" w:rsidRPr="005E3D44" w:rsidRDefault="00B57A3D" w:rsidP="003411D6">
            <w:pPr>
              <w:rPr>
                <w:rFonts w:ascii="Candara" w:eastAsia="Candara" w:hAnsi="Candara" w:cs="Candara"/>
                <w:sz w:val="20"/>
                <w:szCs w:val="20"/>
                <w:lang w:val="bs-Latn-BA"/>
              </w:rPr>
            </w:pPr>
            <w:r w:rsidRPr="005E3D44">
              <w:rPr>
                <w:rFonts w:ascii="Candara" w:eastAsia="Candara" w:hAnsi="Candara" w:cs="Candara"/>
                <w:sz w:val="20"/>
                <w:szCs w:val="20"/>
                <w:lang w:val="bs-Latn-BA"/>
              </w:rPr>
              <w:t>Šljive</w:t>
            </w:r>
          </w:p>
        </w:tc>
        <w:tc>
          <w:tcPr>
            <w:tcW w:w="960" w:type="dxa"/>
            <w:tcMar>
              <w:top w:w="0" w:type="dxa"/>
              <w:left w:w="108" w:type="dxa"/>
              <w:bottom w:w="0" w:type="dxa"/>
              <w:right w:w="108" w:type="dxa"/>
            </w:tcMar>
            <w:vAlign w:val="bottom"/>
          </w:tcPr>
          <w:p w14:paraId="2FEEC2E8"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962553</w:t>
            </w:r>
          </w:p>
        </w:tc>
        <w:tc>
          <w:tcPr>
            <w:tcW w:w="961" w:type="dxa"/>
            <w:tcMar>
              <w:top w:w="0" w:type="dxa"/>
              <w:left w:w="108" w:type="dxa"/>
              <w:bottom w:w="0" w:type="dxa"/>
              <w:right w:w="108" w:type="dxa"/>
            </w:tcMar>
            <w:vAlign w:val="bottom"/>
          </w:tcPr>
          <w:p w14:paraId="75B81B1D"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928248</w:t>
            </w:r>
          </w:p>
        </w:tc>
        <w:tc>
          <w:tcPr>
            <w:tcW w:w="961" w:type="dxa"/>
            <w:tcMar>
              <w:top w:w="0" w:type="dxa"/>
              <w:left w:w="108" w:type="dxa"/>
              <w:bottom w:w="0" w:type="dxa"/>
              <w:right w:w="108" w:type="dxa"/>
            </w:tcMar>
            <w:vAlign w:val="bottom"/>
          </w:tcPr>
          <w:p w14:paraId="32F529C3"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892946</w:t>
            </w:r>
          </w:p>
        </w:tc>
        <w:tc>
          <w:tcPr>
            <w:tcW w:w="961" w:type="dxa"/>
            <w:tcMar>
              <w:top w:w="0" w:type="dxa"/>
              <w:left w:w="108" w:type="dxa"/>
              <w:bottom w:w="0" w:type="dxa"/>
              <w:right w:w="108" w:type="dxa"/>
            </w:tcMar>
            <w:vAlign w:val="bottom"/>
          </w:tcPr>
          <w:p w14:paraId="024FEBFF"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858865</w:t>
            </w:r>
          </w:p>
        </w:tc>
        <w:tc>
          <w:tcPr>
            <w:tcW w:w="960" w:type="dxa"/>
            <w:tcMar>
              <w:top w:w="0" w:type="dxa"/>
              <w:left w:w="108" w:type="dxa"/>
              <w:bottom w:w="0" w:type="dxa"/>
              <w:right w:w="108" w:type="dxa"/>
            </w:tcMar>
            <w:vAlign w:val="bottom"/>
          </w:tcPr>
          <w:p w14:paraId="4F1D340F"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794140</w:t>
            </w:r>
          </w:p>
        </w:tc>
        <w:tc>
          <w:tcPr>
            <w:tcW w:w="961" w:type="dxa"/>
            <w:tcMar>
              <w:top w:w="0" w:type="dxa"/>
              <w:left w:w="108" w:type="dxa"/>
              <w:bottom w:w="0" w:type="dxa"/>
              <w:right w:w="108" w:type="dxa"/>
            </w:tcMar>
            <w:vAlign w:val="bottom"/>
          </w:tcPr>
          <w:p w14:paraId="2E62F38D"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755160</w:t>
            </w:r>
          </w:p>
        </w:tc>
        <w:tc>
          <w:tcPr>
            <w:tcW w:w="961" w:type="dxa"/>
            <w:tcMar>
              <w:top w:w="0" w:type="dxa"/>
              <w:left w:w="108" w:type="dxa"/>
              <w:bottom w:w="0" w:type="dxa"/>
              <w:right w:w="108" w:type="dxa"/>
            </w:tcMar>
            <w:vAlign w:val="bottom"/>
          </w:tcPr>
          <w:p w14:paraId="2526395F"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734000</w:t>
            </w:r>
          </w:p>
        </w:tc>
        <w:tc>
          <w:tcPr>
            <w:tcW w:w="961" w:type="dxa"/>
            <w:tcMar>
              <w:top w:w="0" w:type="dxa"/>
              <w:left w:w="108" w:type="dxa"/>
              <w:bottom w:w="0" w:type="dxa"/>
              <w:right w:w="108" w:type="dxa"/>
            </w:tcMar>
            <w:vAlign w:val="bottom"/>
          </w:tcPr>
          <w:p w14:paraId="4673C07C"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729842</w:t>
            </w:r>
          </w:p>
        </w:tc>
      </w:tr>
      <w:tr w:rsidR="00B57A3D" w:rsidRPr="005E3D44" w14:paraId="11D6A688" w14:textId="77777777" w:rsidTr="003411D6">
        <w:trPr>
          <w:trHeight w:val="256"/>
        </w:trPr>
        <w:tc>
          <w:tcPr>
            <w:tcW w:w="1136" w:type="dxa"/>
            <w:tcMar>
              <w:top w:w="0" w:type="dxa"/>
              <w:left w:w="108" w:type="dxa"/>
              <w:bottom w:w="0" w:type="dxa"/>
              <w:right w:w="108" w:type="dxa"/>
            </w:tcMar>
          </w:tcPr>
          <w:p w14:paraId="2824AE65" w14:textId="77777777" w:rsidR="00B57A3D" w:rsidRPr="005E3D44" w:rsidRDefault="00B57A3D" w:rsidP="003411D6">
            <w:pPr>
              <w:rPr>
                <w:rFonts w:ascii="Candara" w:hAnsi="Candara"/>
                <w:sz w:val="20"/>
                <w:szCs w:val="20"/>
                <w:lang w:val="bs-Latn-BA"/>
              </w:rPr>
            </w:pPr>
            <w:r w:rsidRPr="005E3D44">
              <w:rPr>
                <w:rFonts w:ascii="Candara" w:hAnsi="Candara"/>
                <w:sz w:val="20"/>
                <w:szCs w:val="20"/>
                <w:lang w:val="bs-Latn-BA"/>
              </w:rPr>
              <w:t>Breskve</w:t>
            </w:r>
          </w:p>
        </w:tc>
        <w:tc>
          <w:tcPr>
            <w:tcW w:w="960" w:type="dxa"/>
            <w:tcMar>
              <w:top w:w="0" w:type="dxa"/>
              <w:left w:w="108" w:type="dxa"/>
              <w:bottom w:w="0" w:type="dxa"/>
              <w:right w:w="108" w:type="dxa"/>
            </w:tcMar>
            <w:vAlign w:val="bottom"/>
          </w:tcPr>
          <w:p w14:paraId="224316F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3880</w:t>
            </w:r>
          </w:p>
        </w:tc>
        <w:tc>
          <w:tcPr>
            <w:tcW w:w="961" w:type="dxa"/>
            <w:tcMar>
              <w:top w:w="0" w:type="dxa"/>
              <w:left w:w="108" w:type="dxa"/>
              <w:bottom w:w="0" w:type="dxa"/>
              <w:right w:w="108" w:type="dxa"/>
            </w:tcMar>
            <w:vAlign w:val="bottom"/>
          </w:tcPr>
          <w:p w14:paraId="02D48CAD"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3880</w:t>
            </w:r>
          </w:p>
        </w:tc>
        <w:tc>
          <w:tcPr>
            <w:tcW w:w="961" w:type="dxa"/>
            <w:tcMar>
              <w:top w:w="0" w:type="dxa"/>
              <w:left w:w="108" w:type="dxa"/>
              <w:bottom w:w="0" w:type="dxa"/>
              <w:right w:w="108" w:type="dxa"/>
            </w:tcMar>
            <w:vAlign w:val="bottom"/>
          </w:tcPr>
          <w:p w14:paraId="2F2569E4"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3839</w:t>
            </w:r>
          </w:p>
        </w:tc>
        <w:tc>
          <w:tcPr>
            <w:tcW w:w="961" w:type="dxa"/>
            <w:tcMar>
              <w:top w:w="0" w:type="dxa"/>
              <w:left w:w="108" w:type="dxa"/>
              <w:bottom w:w="0" w:type="dxa"/>
              <w:right w:w="108" w:type="dxa"/>
            </w:tcMar>
            <w:vAlign w:val="bottom"/>
          </w:tcPr>
          <w:p w14:paraId="495C2DA4"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3763</w:t>
            </w:r>
          </w:p>
        </w:tc>
        <w:tc>
          <w:tcPr>
            <w:tcW w:w="960" w:type="dxa"/>
            <w:tcMar>
              <w:top w:w="0" w:type="dxa"/>
              <w:left w:w="108" w:type="dxa"/>
              <w:bottom w:w="0" w:type="dxa"/>
              <w:right w:w="108" w:type="dxa"/>
            </w:tcMar>
            <w:vAlign w:val="bottom"/>
          </w:tcPr>
          <w:p w14:paraId="704FC6F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3791</w:t>
            </w:r>
          </w:p>
        </w:tc>
        <w:tc>
          <w:tcPr>
            <w:tcW w:w="961" w:type="dxa"/>
            <w:tcMar>
              <w:top w:w="0" w:type="dxa"/>
              <w:left w:w="108" w:type="dxa"/>
              <w:bottom w:w="0" w:type="dxa"/>
              <w:right w:w="108" w:type="dxa"/>
            </w:tcMar>
            <w:vAlign w:val="bottom"/>
          </w:tcPr>
          <w:p w14:paraId="3F8FE7A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3480</w:t>
            </w:r>
          </w:p>
        </w:tc>
        <w:tc>
          <w:tcPr>
            <w:tcW w:w="961" w:type="dxa"/>
            <w:tcMar>
              <w:top w:w="0" w:type="dxa"/>
              <w:left w:w="108" w:type="dxa"/>
              <w:bottom w:w="0" w:type="dxa"/>
              <w:right w:w="108" w:type="dxa"/>
            </w:tcMar>
            <w:vAlign w:val="bottom"/>
          </w:tcPr>
          <w:p w14:paraId="0EB63B3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3588</w:t>
            </w:r>
          </w:p>
        </w:tc>
        <w:tc>
          <w:tcPr>
            <w:tcW w:w="961" w:type="dxa"/>
            <w:tcMar>
              <w:top w:w="0" w:type="dxa"/>
              <w:left w:w="108" w:type="dxa"/>
              <w:bottom w:w="0" w:type="dxa"/>
              <w:right w:w="108" w:type="dxa"/>
            </w:tcMar>
            <w:vAlign w:val="bottom"/>
          </w:tcPr>
          <w:p w14:paraId="0009C4FC"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3880</w:t>
            </w:r>
          </w:p>
        </w:tc>
      </w:tr>
      <w:tr w:rsidR="00B57A3D" w:rsidRPr="005E3D44" w14:paraId="59AC2491" w14:textId="77777777" w:rsidTr="003411D6">
        <w:trPr>
          <w:trHeight w:val="256"/>
        </w:trPr>
        <w:tc>
          <w:tcPr>
            <w:tcW w:w="1136" w:type="dxa"/>
            <w:tcBorders>
              <w:bottom w:val="single" w:sz="6" w:space="0" w:color="000000"/>
            </w:tcBorders>
            <w:tcMar>
              <w:top w:w="0" w:type="dxa"/>
              <w:left w:w="108" w:type="dxa"/>
              <w:bottom w:w="0" w:type="dxa"/>
              <w:right w:w="108" w:type="dxa"/>
            </w:tcMar>
          </w:tcPr>
          <w:p w14:paraId="72BF5E9C"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Orasi</w:t>
            </w:r>
          </w:p>
        </w:tc>
        <w:tc>
          <w:tcPr>
            <w:tcW w:w="960" w:type="dxa"/>
            <w:tcBorders>
              <w:bottom w:val="single" w:sz="6" w:space="0" w:color="000000"/>
            </w:tcBorders>
            <w:tcMar>
              <w:top w:w="0" w:type="dxa"/>
              <w:left w:w="108" w:type="dxa"/>
              <w:bottom w:w="0" w:type="dxa"/>
              <w:right w:w="108" w:type="dxa"/>
            </w:tcMar>
            <w:vAlign w:val="bottom"/>
          </w:tcPr>
          <w:p w14:paraId="329D7ECD"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76216</w:t>
            </w:r>
          </w:p>
        </w:tc>
        <w:tc>
          <w:tcPr>
            <w:tcW w:w="961" w:type="dxa"/>
            <w:tcBorders>
              <w:bottom w:val="single" w:sz="6" w:space="0" w:color="000000"/>
            </w:tcBorders>
            <w:tcMar>
              <w:top w:w="0" w:type="dxa"/>
              <w:left w:w="108" w:type="dxa"/>
              <w:bottom w:w="0" w:type="dxa"/>
              <w:right w:w="108" w:type="dxa"/>
            </w:tcMar>
            <w:vAlign w:val="bottom"/>
          </w:tcPr>
          <w:p w14:paraId="5F16571C"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74875</w:t>
            </w:r>
          </w:p>
        </w:tc>
        <w:tc>
          <w:tcPr>
            <w:tcW w:w="961" w:type="dxa"/>
            <w:tcBorders>
              <w:bottom w:val="single" w:sz="6" w:space="0" w:color="000000"/>
            </w:tcBorders>
            <w:tcMar>
              <w:top w:w="0" w:type="dxa"/>
              <w:left w:w="108" w:type="dxa"/>
              <w:bottom w:w="0" w:type="dxa"/>
              <w:right w:w="108" w:type="dxa"/>
            </w:tcMar>
            <w:vAlign w:val="bottom"/>
          </w:tcPr>
          <w:p w14:paraId="7718C8CD"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74946</w:t>
            </w:r>
          </w:p>
        </w:tc>
        <w:tc>
          <w:tcPr>
            <w:tcW w:w="961" w:type="dxa"/>
            <w:tcBorders>
              <w:bottom w:val="single" w:sz="6" w:space="0" w:color="000000"/>
            </w:tcBorders>
            <w:tcMar>
              <w:top w:w="0" w:type="dxa"/>
              <w:left w:w="108" w:type="dxa"/>
              <w:bottom w:w="0" w:type="dxa"/>
              <w:right w:w="108" w:type="dxa"/>
            </w:tcMar>
            <w:vAlign w:val="bottom"/>
          </w:tcPr>
          <w:p w14:paraId="0CDC557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78145</w:t>
            </w:r>
          </w:p>
        </w:tc>
        <w:tc>
          <w:tcPr>
            <w:tcW w:w="960" w:type="dxa"/>
            <w:tcBorders>
              <w:bottom w:val="single" w:sz="6" w:space="0" w:color="000000"/>
            </w:tcBorders>
            <w:tcMar>
              <w:top w:w="0" w:type="dxa"/>
              <w:left w:w="108" w:type="dxa"/>
              <w:bottom w:w="0" w:type="dxa"/>
              <w:right w:w="108" w:type="dxa"/>
            </w:tcMar>
            <w:vAlign w:val="bottom"/>
          </w:tcPr>
          <w:p w14:paraId="7BC671FD"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78240</w:t>
            </w:r>
          </w:p>
        </w:tc>
        <w:tc>
          <w:tcPr>
            <w:tcW w:w="961" w:type="dxa"/>
            <w:tcBorders>
              <w:bottom w:val="single" w:sz="6" w:space="0" w:color="000000"/>
            </w:tcBorders>
            <w:tcMar>
              <w:top w:w="0" w:type="dxa"/>
              <w:left w:w="108" w:type="dxa"/>
              <w:bottom w:w="0" w:type="dxa"/>
              <w:right w:w="108" w:type="dxa"/>
            </w:tcMar>
            <w:vAlign w:val="bottom"/>
          </w:tcPr>
          <w:p w14:paraId="071001FB"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78680</w:t>
            </w:r>
          </w:p>
        </w:tc>
        <w:tc>
          <w:tcPr>
            <w:tcW w:w="961" w:type="dxa"/>
            <w:tcBorders>
              <w:bottom w:val="single" w:sz="6" w:space="0" w:color="000000"/>
            </w:tcBorders>
            <w:tcMar>
              <w:top w:w="0" w:type="dxa"/>
              <w:left w:w="108" w:type="dxa"/>
              <w:bottom w:w="0" w:type="dxa"/>
              <w:right w:w="108" w:type="dxa"/>
            </w:tcMar>
            <w:vAlign w:val="bottom"/>
          </w:tcPr>
          <w:p w14:paraId="0C28B27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78840</w:t>
            </w:r>
          </w:p>
        </w:tc>
        <w:tc>
          <w:tcPr>
            <w:tcW w:w="961" w:type="dxa"/>
            <w:tcBorders>
              <w:bottom w:val="single" w:sz="6" w:space="0" w:color="000000"/>
            </w:tcBorders>
            <w:tcMar>
              <w:top w:w="0" w:type="dxa"/>
              <w:left w:w="108" w:type="dxa"/>
              <w:bottom w:w="0" w:type="dxa"/>
              <w:right w:w="108" w:type="dxa"/>
            </w:tcMar>
            <w:vAlign w:val="bottom"/>
          </w:tcPr>
          <w:p w14:paraId="1052F5CB"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78868</w:t>
            </w:r>
          </w:p>
        </w:tc>
      </w:tr>
      <w:tr w:rsidR="00B57A3D" w:rsidRPr="005E3D44" w14:paraId="753EEC49" w14:textId="77777777" w:rsidTr="003411D6">
        <w:trPr>
          <w:trHeight w:val="257"/>
        </w:trPr>
        <w:tc>
          <w:tcPr>
            <w:tcW w:w="8822" w:type="dxa"/>
            <w:gridSpan w:val="9"/>
            <w:tcMar>
              <w:top w:w="0" w:type="dxa"/>
              <w:left w:w="108" w:type="dxa"/>
              <w:bottom w:w="0" w:type="dxa"/>
              <w:right w:w="108" w:type="dxa"/>
            </w:tcMar>
          </w:tcPr>
          <w:p w14:paraId="3C03B4E1" w14:textId="77777777" w:rsidR="00B57A3D" w:rsidRPr="005E3D44" w:rsidRDefault="00B57A3D" w:rsidP="003411D6">
            <w:pPr>
              <w:rPr>
                <w:rFonts w:ascii="Candara" w:eastAsia="Candara" w:hAnsi="Candara" w:cs="Candara"/>
                <w:b/>
                <w:i/>
                <w:sz w:val="20"/>
                <w:szCs w:val="20"/>
                <w:lang w:val="bs-Latn-BA"/>
              </w:rPr>
            </w:pPr>
            <w:r w:rsidRPr="005E3D44">
              <w:rPr>
                <w:rFonts w:ascii="Candara" w:eastAsia="Candara" w:hAnsi="Candara" w:cs="Candara"/>
                <w:b/>
                <w:i/>
                <w:sz w:val="20"/>
                <w:szCs w:val="20"/>
                <w:lang w:val="bs-Latn-BA"/>
              </w:rPr>
              <w:t>Proizvodnja (u tonama)</w:t>
            </w:r>
          </w:p>
        </w:tc>
      </w:tr>
      <w:tr w:rsidR="00B57A3D" w:rsidRPr="005E3D44" w14:paraId="064C2F61" w14:textId="77777777" w:rsidTr="003411D6">
        <w:trPr>
          <w:trHeight w:val="257"/>
        </w:trPr>
        <w:tc>
          <w:tcPr>
            <w:tcW w:w="1136" w:type="dxa"/>
            <w:tcMar>
              <w:top w:w="0" w:type="dxa"/>
              <w:left w:w="108" w:type="dxa"/>
              <w:bottom w:w="0" w:type="dxa"/>
              <w:right w:w="108" w:type="dxa"/>
            </w:tcMar>
          </w:tcPr>
          <w:p w14:paraId="09FB907A"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Trešnje</w:t>
            </w:r>
          </w:p>
        </w:tc>
        <w:tc>
          <w:tcPr>
            <w:tcW w:w="960" w:type="dxa"/>
            <w:tcMar>
              <w:top w:w="0" w:type="dxa"/>
              <w:left w:w="108" w:type="dxa"/>
              <w:bottom w:w="0" w:type="dxa"/>
              <w:right w:w="108" w:type="dxa"/>
            </w:tcMar>
            <w:vAlign w:val="bottom"/>
          </w:tcPr>
          <w:p w14:paraId="12E257C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124</w:t>
            </w:r>
          </w:p>
        </w:tc>
        <w:tc>
          <w:tcPr>
            <w:tcW w:w="961" w:type="dxa"/>
            <w:tcMar>
              <w:top w:w="0" w:type="dxa"/>
              <w:left w:w="108" w:type="dxa"/>
              <w:bottom w:w="0" w:type="dxa"/>
              <w:right w:w="108" w:type="dxa"/>
            </w:tcMar>
            <w:vAlign w:val="bottom"/>
          </w:tcPr>
          <w:p w14:paraId="104E8E1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305</w:t>
            </w:r>
          </w:p>
        </w:tc>
        <w:tc>
          <w:tcPr>
            <w:tcW w:w="961" w:type="dxa"/>
            <w:tcMar>
              <w:top w:w="0" w:type="dxa"/>
              <w:left w:w="108" w:type="dxa"/>
              <w:bottom w:w="0" w:type="dxa"/>
              <w:right w:w="108" w:type="dxa"/>
            </w:tcMar>
            <w:vAlign w:val="bottom"/>
          </w:tcPr>
          <w:p w14:paraId="30ADDA8E"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119</w:t>
            </w:r>
          </w:p>
        </w:tc>
        <w:tc>
          <w:tcPr>
            <w:tcW w:w="961" w:type="dxa"/>
            <w:tcMar>
              <w:top w:w="0" w:type="dxa"/>
              <w:left w:w="108" w:type="dxa"/>
              <w:bottom w:w="0" w:type="dxa"/>
              <w:right w:w="108" w:type="dxa"/>
            </w:tcMar>
            <w:vAlign w:val="bottom"/>
          </w:tcPr>
          <w:p w14:paraId="18A6370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179</w:t>
            </w:r>
          </w:p>
        </w:tc>
        <w:tc>
          <w:tcPr>
            <w:tcW w:w="960" w:type="dxa"/>
            <w:tcMar>
              <w:top w:w="0" w:type="dxa"/>
              <w:left w:w="108" w:type="dxa"/>
              <w:bottom w:w="0" w:type="dxa"/>
              <w:right w:w="108" w:type="dxa"/>
            </w:tcMar>
            <w:vAlign w:val="bottom"/>
          </w:tcPr>
          <w:p w14:paraId="3B99DF49"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307</w:t>
            </w:r>
          </w:p>
        </w:tc>
        <w:tc>
          <w:tcPr>
            <w:tcW w:w="961" w:type="dxa"/>
            <w:tcMar>
              <w:top w:w="0" w:type="dxa"/>
              <w:left w:w="108" w:type="dxa"/>
              <w:bottom w:w="0" w:type="dxa"/>
              <w:right w:w="108" w:type="dxa"/>
            </w:tcMar>
            <w:vAlign w:val="bottom"/>
          </w:tcPr>
          <w:p w14:paraId="1917C1E6"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220</w:t>
            </w:r>
          </w:p>
        </w:tc>
        <w:tc>
          <w:tcPr>
            <w:tcW w:w="961" w:type="dxa"/>
            <w:tcMar>
              <w:top w:w="0" w:type="dxa"/>
              <w:left w:w="108" w:type="dxa"/>
              <w:bottom w:w="0" w:type="dxa"/>
              <w:right w:w="108" w:type="dxa"/>
            </w:tcMar>
            <w:vAlign w:val="bottom"/>
          </w:tcPr>
          <w:p w14:paraId="3F7647E2"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212</w:t>
            </w:r>
          </w:p>
        </w:tc>
        <w:tc>
          <w:tcPr>
            <w:tcW w:w="961" w:type="dxa"/>
            <w:tcMar>
              <w:top w:w="0" w:type="dxa"/>
              <w:left w:w="108" w:type="dxa"/>
              <w:bottom w:w="0" w:type="dxa"/>
              <w:right w:w="108" w:type="dxa"/>
            </w:tcMar>
            <w:vAlign w:val="bottom"/>
          </w:tcPr>
          <w:p w14:paraId="37B06CD6"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116</w:t>
            </w:r>
          </w:p>
        </w:tc>
      </w:tr>
      <w:tr w:rsidR="00B57A3D" w:rsidRPr="005E3D44" w14:paraId="2BC61E97" w14:textId="77777777" w:rsidTr="003411D6">
        <w:trPr>
          <w:trHeight w:val="256"/>
        </w:trPr>
        <w:tc>
          <w:tcPr>
            <w:tcW w:w="1136" w:type="dxa"/>
            <w:tcMar>
              <w:top w:w="0" w:type="dxa"/>
              <w:left w:w="108" w:type="dxa"/>
              <w:bottom w:w="0" w:type="dxa"/>
              <w:right w:w="108" w:type="dxa"/>
            </w:tcMar>
          </w:tcPr>
          <w:p w14:paraId="33C2435A"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Višnje</w:t>
            </w:r>
          </w:p>
        </w:tc>
        <w:tc>
          <w:tcPr>
            <w:tcW w:w="960" w:type="dxa"/>
            <w:tcMar>
              <w:top w:w="0" w:type="dxa"/>
              <w:left w:w="108" w:type="dxa"/>
              <w:bottom w:w="0" w:type="dxa"/>
              <w:right w:w="108" w:type="dxa"/>
            </w:tcMar>
            <w:vAlign w:val="bottom"/>
          </w:tcPr>
          <w:p w14:paraId="3E9EA67E"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63</w:t>
            </w:r>
          </w:p>
        </w:tc>
        <w:tc>
          <w:tcPr>
            <w:tcW w:w="961" w:type="dxa"/>
            <w:tcMar>
              <w:top w:w="0" w:type="dxa"/>
              <w:left w:w="108" w:type="dxa"/>
              <w:bottom w:w="0" w:type="dxa"/>
              <w:right w:w="108" w:type="dxa"/>
            </w:tcMar>
            <w:vAlign w:val="bottom"/>
          </w:tcPr>
          <w:p w14:paraId="6765FE99"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68</w:t>
            </w:r>
          </w:p>
        </w:tc>
        <w:tc>
          <w:tcPr>
            <w:tcW w:w="961" w:type="dxa"/>
            <w:tcMar>
              <w:top w:w="0" w:type="dxa"/>
              <w:left w:w="108" w:type="dxa"/>
              <w:bottom w:w="0" w:type="dxa"/>
              <w:right w:w="108" w:type="dxa"/>
            </w:tcMar>
            <w:vAlign w:val="bottom"/>
          </w:tcPr>
          <w:p w14:paraId="4EE510B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69</w:t>
            </w:r>
          </w:p>
        </w:tc>
        <w:tc>
          <w:tcPr>
            <w:tcW w:w="961" w:type="dxa"/>
            <w:tcMar>
              <w:top w:w="0" w:type="dxa"/>
              <w:left w:w="108" w:type="dxa"/>
              <w:bottom w:w="0" w:type="dxa"/>
              <w:right w:w="108" w:type="dxa"/>
            </w:tcMar>
            <w:vAlign w:val="bottom"/>
          </w:tcPr>
          <w:p w14:paraId="44BF343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63</w:t>
            </w:r>
          </w:p>
        </w:tc>
        <w:tc>
          <w:tcPr>
            <w:tcW w:w="960" w:type="dxa"/>
            <w:tcMar>
              <w:top w:w="0" w:type="dxa"/>
              <w:left w:w="108" w:type="dxa"/>
              <w:bottom w:w="0" w:type="dxa"/>
              <w:right w:w="108" w:type="dxa"/>
            </w:tcMar>
            <w:vAlign w:val="bottom"/>
          </w:tcPr>
          <w:p w14:paraId="764305DB"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86</w:t>
            </w:r>
          </w:p>
        </w:tc>
        <w:tc>
          <w:tcPr>
            <w:tcW w:w="961" w:type="dxa"/>
            <w:tcMar>
              <w:top w:w="0" w:type="dxa"/>
              <w:left w:w="108" w:type="dxa"/>
              <w:bottom w:w="0" w:type="dxa"/>
              <w:right w:w="108" w:type="dxa"/>
            </w:tcMar>
            <w:vAlign w:val="bottom"/>
          </w:tcPr>
          <w:p w14:paraId="0444A7A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63</w:t>
            </w:r>
          </w:p>
        </w:tc>
        <w:tc>
          <w:tcPr>
            <w:tcW w:w="961" w:type="dxa"/>
            <w:tcMar>
              <w:top w:w="0" w:type="dxa"/>
              <w:left w:w="108" w:type="dxa"/>
              <w:bottom w:w="0" w:type="dxa"/>
              <w:right w:w="108" w:type="dxa"/>
            </w:tcMar>
            <w:vAlign w:val="bottom"/>
          </w:tcPr>
          <w:p w14:paraId="58DFBC1B"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73</w:t>
            </w:r>
          </w:p>
        </w:tc>
        <w:tc>
          <w:tcPr>
            <w:tcW w:w="961" w:type="dxa"/>
            <w:tcMar>
              <w:top w:w="0" w:type="dxa"/>
              <w:left w:w="108" w:type="dxa"/>
              <w:bottom w:w="0" w:type="dxa"/>
              <w:right w:w="108" w:type="dxa"/>
            </w:tcMar>
            <w:vAlign w:val="bottom"/>
          </w:tcPr>
          <w:p w14:paraId="1A4031E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64</w:t>
            </w:r>
          </w:p>
        </w:tc>
      </w:tr>
      <w:tr w:rsidR="00B57A3D" w:rsidRPr="005E3D44" w14:paraId="4B5BA64B" w14:textId="77777777" w:rsidTr="003411D6">
        <w:trPr>
          <w:trHeight w:val="256"/>
        </w:trPr>
        <w:tc>
          <w:tcPr>
            <w:tcW w:w="1136" w:type="dxa"/>
            <w:tcMar>
              <w:top w:w="0" w:type="dxa"/>
              <w:left w:w="108" w:type="dxa"/>
              <w:bottom w:w="0" w:type="dxa"/>
              <w:right w:w="108" w:type="dxa"/>
            </w:tcMar>
          </w:tcPr>
          <w:p w14:paraId="6A9053E1"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Jabuke</w:t>
            </w:r>
          </w:p>
        </w:tc>
        <w:tc>
          <w:tcPr>
            <w:tcW w:w="960" w:type="dxa"/>
            <w:tcMar>
              <w:top w:w="0" w:type="dxa"/>
              <w:left w:w="108" w:type="dxa"/>
              <w:bottom w:w="0" w:type="dxa"/>
              <w:right w:w="108" w:type="dxa"/>
            </w:tcMar>
            <w:vAlign w:val="bottom"/>
          </w:tcPr>
          <w:p w14:paraId="3DEED47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1078</w:t>
            </w:r>
          </w:p>
        </w:tc>
        <w:tc>
          <w:tcPr>
            <w:tcW w:w="961" w:type="dxa"/>
            <w:tcMar>
              <w:top w:w="0" w:type="dxa"/>
              <w:left w:w="108" w:type="dxa"/>
              <w:bottom w:w="0" w:type="dxa"/>
              <w:right w:w="108" w:type="dxa"/>
            </w:tcMar>
            <w:vAlign w:val="bottom"/>
          </w:tcPr>
          <w:p w14:paraId="0E59275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2015</w:t>
            </w:r>
          </w:p>
        </w:tc>
        <w:tc>
          <w:tcPr>
            <w:tcW w:w="961" w:type="dxa"/>
            <w:tcMar>
              <w:top w:w="0" w:type="dxa"/>
              <w:left w:w="108" w:type="dxa"/>
              <w:bottom w:w="0" w:type="dxa"/>
              <w:right w:w="108" w:type="dxa"/>
            </w:tcMar>
            <w:vAlign w:val="bottom"/>
          </w:tcPr>
          <w:p w14:paraId="0D469C6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1288</w:t>
            </w:r>
          </w:p>
        </w:tc>
        <w:tc>
          <w:tcPr>
            <w:tcW w:w="961" w:type="dxa"/>
            <w:tcMar>
              <w:top w:w="0" w:type="dxa"/>
              <w:left w:w="108" w:type="dxa"/>
              <w:bottom w:w="0" w:type="dxa"/>
              <w:right w:w="108" w:type="dxa"/>
            </w:tcMar>
            <w:vAlign w:val="bottom"/>
          </w:tcPr>
          <w:p w14:paraId="68EB01EB"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889</w:t>
            </w:r>
          </w:p>
        </w:tc>
        <w:tc>
          <w:tcPr>
            <w:tcW w:w="960" w:type="dxa"/>
            <w:tcMar>
              <w:top w:w="0" w:type="dxa"/>
              <w:left w:w="108" w:type="dxa"/>
              <w:bottom w:w="0" w:type="dxa"/>
              <w:right w:w="108" w:type="dxa"/>
            </w:tcMar>
            <w:vAlign w:val="bottom"/>
          </w:tcPr>
          <w:p w14:paraId="1AB580CC"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2384</w:t>
            </w:r>
          </w:p>
        </w:tc>
        <w:tc>
          <w:tcPr>
            <w:tcW w:w="961" w:type="dxa"/>
            <w:tcMar>
              <w:top w:w="0" w:type="dxa"/>
              <w:left w:w="108" w:type="dxa"/>
              <w:bottom w:w="0" w:type="dxa"/>
              <w:right w:w="108" w:type="dxa"/>
            </w:tcMar>
            <w:vAlign w:val="bottom"/>
          </w:tcPr>
          <w:p w14:paraId="401ABF3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668</w:t>
            </w:r>
          </w:p>
        </w:tc>
        <w:tc>
          <w:tcPr>
            <w:tcW w:w="961" w:type="dxa"/>
            <w:tcMar>
              <w:top w:w="0" w:type="dxa"/>
              <w:left w:w="108" w:type="dxa"/>
              <w:bottom w:w="0" w:type="dxa"/>
              <w:right w:w="108" w:type="dxa"/>
            </w:tcMar>
            <w:vAlign w:val="bottom"/>
          </w:tcPr>
          <w:p w14:paraId="5D26882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1490</w:t>
            </w:r>
          </w:p>
        </w:tc>
        <w:tc>
          <w:tcPr>
            <w:tcW w:w="961" w:type="dxa"/>
            <w:tcMar>
              <w:top w:w="0" w:type="dxa"/>
              <w:left w:w="108" w:type="dxa"/>
              <w:bottom w:w="0" w:type="dxa"/>
              <w:right w:w="108" w:type="dxa"/>
            </w:tcMar>
            <w:vAlign w:val="bottom"/>
          </w:tcPr>
          <w:p w14:paraId="2A4244F1"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1308</w:t>
            </w:r>
          </w:p>
        </w:tc>
      </w:tr>
      <w:tr w:rsidR="00B57A3D" w:rsidRPr="005E3D44" w14:paraId="68E481B2" w14:textId="77777777" w:rsidTr="003411D6">
        <w:trPr>
          <w:trHeight w:val="257"/>
        </w:trPr>
        <w:tc>
          <w:tcPr>
            <w:tcW w:w="1136" w:type="dxa"/>
            <w:tcMar>
              <w:top w:w="0" w:type="dxa"/>
              <w:left w:w="108" w:type="dxa"/>
              <w:bottom w:w="0" w:type="dxa"/>
              <w:right w:w="108" w:type="dxa"/>
            </w:tcMar>
          </w:tcPr>
          <w:p w14:paraId="160775CC"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Kruške</w:t>
            </w:r>
          </w:p>
        </w:tc>
        <w:tc>
          <w:tcPr>
            <w:tcW w:w="960" w:type="dxa"/>
            <w:tcMar>
              <w:top w:w="0" w:type="dxa"/>
              <w:left w:w="108" w:type="dxa"/>
              <w:bottom w:w="0" w:type="dxa"/>
              <w:right w:w="108" w:type="dxa"/>
            </w:tcMar>
            <w:vAlign w:val="bottom"/>
          </w:tcPr>
          <w:p w14:paraId="373ED1D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231</w:t>
            </w:r>
          </w:p>
        </w:tc>
        <w:tc>
          <w:tcPr>
            <w:tcW w:w="961" w:type="dxa"/>
            <w:tcMar>
              <w:top w:w="0" w:type="dxa"/>
              <w:left w:w="108" w:type="dxa"/>
              <w:bottom w:w="0" w:type="dxa"/>
              <w:right w:w="108" w:type="dxa"/>
            </w:tcMar>
            <w:vAlign w:val="bottom"/>
          </w:tcPr>
          <w:p w14:paraId="000466C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566</w:t>
            </w:r>
          </w:p>
        </w:tc>
        <w:tc>
          <w:tcPr>
            <w:tcW w:w="961" w:type="dxa"/>
            <w:tcMar>
              <w:top w:w="0" w:type="dxa"/>
              <w:left w:w="108" w:type="dxa"/>
              <w:bottom w:w="0" w:type="dxa"/>
              <w:right w:w="108" w:type="dxa"/>
            </w:tcMar>
            <w:vAlign w:val="bottom"/>
          </w:tcPr>
          <w:p w14:paraId="43E7423F"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314</w:t>
            </w:r>
          </w:p>
        </w:tc>
        <w:tc>
          <w:tcPr>
            <w:tcW w:w="961" w:type="dxa"/>
            <w:tcMar>
              <w:top w:w="0" w:type="dxa"/>
              <w:left w:w="108" w:type="dxa"/>
              <w:bottom w:w="0" w:type="dxa"/>
              <w:right w:w="108" w:type="dxa"/>
            </w:tcMar>
            <w:vAlign w:val="bottom"/>
          </w:tcPr>
          <w:p w14:paraId="19E54AF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217</w:t>
            </w:r>
          </w:p>
        </w:tc>
        <w:tc>
          <w:tcPr>
            <w:tcW w:w="960" w:type="dxa"/>
            <w:tcMar>
              <w:top w:w="0" w:type="dxa"/>
              <w:left w:w="108" w:type="dxa"/>
              <w:bottom w:w="0" w:type="dxa"/>
              <w:right w:w="108" w:type="dxa"/>
            </w:tcMar>
            <w:vAlign w:val="bottom"/>
          </w:tcPr>
          <w:p w14:paraId="0C79086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698</w:t>
            </w:r>
          </w:p>
        </w:tc>
        <w:tc>
          <w:tcPr>
            <w:tcW w:w="961" w:type="dxa"/>
            <w:tcMar>
              <w:top w:w="0" w:type="dxa"/>
              <w:left w:w="108" w:type="dxa"/>
              <w:bottom w:w="0" w:type="dxa"/>
              <w:right w:w="108" w:type="dxa"/>
            </w:tcMar>
            <w:vAlign w:val="bottom"/>
          </w:tcPr>
          <w:p w14:paraId="1A42F1E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199</w:t>
            </w:r>
          </w:p>
        </w:tc>
        <w:tc>
          <w:tcPr>
            <w:tcW w:w="961" w:type="dxa"/>
            <w:tcMar>
              <w:top w:w="0" w:type="dxa"/>
              <w:left w:w="108" w:type="dxa"/>
              <w:bottom w:w="0" w:type="dxa"/>
              <w:right w:w="108" w:type="dxa"/>
            </w:tcMar>
            <w:vAlign w:val="bottom"/>
          </w:tcPr>
          <w:p w14:paraId="154769D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344</w:t>
            </w:r>
          </w:p>
        </w:tc>
        <w:tc>
          <w:tcPr>
            <w:tcW w:w="961" w:type="dxa"/>
            <w:tcMar>
              <w:top w:w="0" w:type="dxa"/>
              <w:left w:w="108" w:type="dxa"/>
              <w:bottom w:w="0" w:type="dxa"/>
              <w:right w:w="108" w:type="dxa"/>
            </w:tcMar>
            <w:vAlign w:val="bottom"/>
          </w:tcPr>
          <w:p w14:paraId="6FB409AF"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275</w:t>
            </w:r>
          </w:p>
        </w:tc>
      </w:tr>
      <w:tr w:rsidR="00B57A3D" w:rsidRPr="005E3D44" w14:paraId="0E6457A7" w14:textId="77777777" w:rsidTr="003411D6">
        <w:trPr>
          <w:trHeight w:val="256"/>
        </w:trPr>
        <w:tc>
          <w:tcPr>
            <w:tcW w:w="1136" w:type="dxa"/>
            <w:tcMar>
              <w:top w:w="0" w:type="dxa"/>
              <w:left w:w="108" w:type="dxa"/>
              <w:bottom w:w="0" w:type="dxa"/>
              <w:right w:w="108" w:type="dxa"/>
            </w:tcMar>
          </w:tcPr>
          <w:p w14:paraId="21508513"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Šljive</w:t>
            </w:r>
          </w:p>
        </w:tc>
        <w:tc>
          <w:tcPr>
            <w:tcW w:w="960" w:type="dxa"/>
            <w:tcMar>
              <w:top w:w="0" w:type="dxa"/>
              <w:left w:w="108" w:type="dxa"/>
              <w:bottom w:w="0" w:type="dxa"/>
              <w:right w:w="108" w:type="dxa"/>
            </w:tcMar>
            <w:vAlign w:val="bottom"/>
          </w:tcPr>
          <w:p w14:paraId="290DE399"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3091</w:t>
            </w:r>
          </w:p>
        </w:tc>
        <w:tc>
          <w:tcPr>
            <w:tcW w:w="961" w:type="dxa"/>
            <w:tcMar>
              <w:top w:w="0" w:type="dxa"/>
              <w:left w:w="108" w:type="dxa"/>
              <w:bottom w:w="0" w:type="dxa"/>
              <w:right w:w="108" w:type="dxa"/>
            </w:tcMar>
            <w:vAlign w:val="bottom"/>
          </w:tcPr>
          <w:p w14:paraId="14E1392E"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3543</w:t>
            </w:r>
          </w:p>
        </w:tc>
        <w:tc>
          <w:tcPr>
            <w:tcW w:w="961" w:type="dxa"/>
            <w:tcMar>
              <w:top w:w="0" w:type="dxa"/>
              <w:left w:w="108" w:type="dxa"/>
              <w:bottom w:w="0" w:type="dxa"/>
              <w:right w:w="108" w:type="dxa"/>
            </w:tcMar>
            <w:vAlign w:val="bottom"/>
          </w:tcPr>
          <w:p w14:paraId="1F5B4FF6"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3263</w:t>
            </w:r>
          </w:p>
        </w:tc>
        <w:tc>
          <w:tcPr>
            <w:tcW w:w="961" w:type="dxa"/>
            <w:tcMar>
              <w:top w:w="0" w:type="dxa"/>
              <w:left w:w="108" w:type="dxa"/>
              <w:bottom w:w="0" w:type="dxa"/>
              <w:right w:w="108" w:type="dxa"/>
            </w:tcMar>
            <w:vAlign w:val="bottom"/>
          </w:tcPr>
          <w:p w14:paraId="0D175754"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2283</w:t>
            </w:r>
          </w:p>
        </w:tc>
        <w:tc>
          <w:tcPr>
            <w:tcW w:w="960" w:type="dxa"/>
            <w:tcMar>
              <w:top w:w="0" w:type="dxa"/>
              <w:left w:w="108" w:type="dxa"/>
              <w:bottom w:w="0" w:type="dxa"/>
              <w:right w:w="108" w:type="dxa"/>
            </w:tcMar>
            <w:vAlign w:val="bottom"/>
          </w:tcPr>
          <w:p w14:paraId="537DE584"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7042</w:t>
            </w:r>
          </w:p>
        </w:tc>
        <w:tc>
          <w:tcPr>
            <w:tcW w:w="961" w:type="dxa"/>
            <w:tcMar>
              <w:top w:w="0" w:type="dxa"/>
              <w:left w:w="108" w:type="dxa"/>
              <w:bottom w:w="0" w:type="dxa"/>
              <w:right w:w="108" w:type="dxa"/>
            </w:tcMar>
            <w:vAlign w:val="bottom"/>
          </w:tcPr>
          <w:p w14:paraId="1FDAD50B"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2387</w:t>
            </w:r>
          </w:p>
        </w:tc>
        <w:tc>
          <w:tcPr>
            <w:tcW w:w="961" w:type="dxa"/>
            <w:tcMar>
              <w:top w:w="0" w:type="dxa"/>
              <w:left w:w="108" w:type="dxa"/>
              <w:bottom w:w="0" w:type="dxa"/>
              <w:right w:w="108" w:type="dxa"/>
            </w:tcMar>
            <w:vAlign w:val="bottom"/>
          </w:tcPr>
          <w:p w14:paraId="292BC38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2205</w:t>
            </w:r>
          </w:p>
        </w:tc>
        <w:tc>
          <w:tcPr>
            <w:tcW w:w="961" w:type="dxa"/>
            <w:tcMar>
              <w:top w:w="0" w:type="dxa"/>
              <w:left w:w="108" w:type="dxa"/>
              <w:bottom w:w="0" w:type="dxa"/>
              <w:right w:w="108" w:type="dxa"/>
            </w:tcMar>
            <w:vAlign w:val="bottom"/>
          </w:tcPr>
          <w:p w14:paraId="0EF955FC"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1624</w:t>
            </w:r>
          </w:p>
        </w:tc>
      </w:tr>
      <w:tr w:rsidR="00B57A3D" w:rsidRPr="005E3D44" w14:paraId="4CE865E1" w14:textId="77777777" w:rsidTr="003411D6">
        <w:trPr>
          <w:trHeight w:val="256"/>
        </w:trPr>
        <w:tc>
          <w:tcPr>
            <w:tcW w:w="1136" w:type="dxa"/>
            <w:tcMar>
              <w:top w:w="0" w:type="dxa"/>
              <w:left w:w="108" w:type="dxa"/>
              <w:bottom w:w="0" w:type="dxa"/>
              <w:right w:w="108" w:type="dxa"/>
            </w:tcMar>
          </w:tcPr>
          <w:p w14:paraId="3A835080" w14:textId="77777777" w:rsidR="00B57A3D" w:rsidRPr="005E3D44" w:rsidRDefault="00B57A3D" w:rsidP="003411D6">
            <w:pPr>
              <w:rPr>
                <w:rFonts w:ascii="Candara" w:eastAsia="Candara" w:hAnsi="Candara" w:cs="Candara"/>
                <w:sz w:val="20"/>
                <w:szCs w:val="20"/>
                <w:lang w:val="bs-Latn-BA"/>
              </w:rPr>
            </w:pPr>
            <w:r w:rsidRPr="005E3D44">
              <w:rPr>
                <w:rFonts w:ascii="Candara" w:eastAsia="Candara" w:hAnsi="Candara" w:cs="Candara"/>
                <w:sz w:val="20"/>
                <w:szCs w:val="20"/>
                <w:lang w:val="bs-Latn-BA"/>
              </w:rPr>
              <w:t>Breskve</w:t>
            </w:r>
          </w:p>
        </w:tc>
        <w:tc>
          <w:tcPr>
            <w:tcW w:w="960" w:type="dxa"/>
            <w:tcMar>
              <w:top w:w="0" w:type="dxa"/>
              <w:left w:w="108" w:type="dxa"/>
              <w:bottom w:w="0" w:type="dxa"/>
              <w:right w:w="108" w:type="dxa"/>
            </w:tcMar>
            <w:vAlign w:val="bottom"/>
          </w:tcPr>
          <w:p w14:paraId="5AB40621"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7</w:t>
            </w:r>
          </w:p>
        </w:tc>
        <w:tc>
          <w:tcPr>
            <w:tcW w:w="961" w:type="dxa"/>
            <w:tcMar>
              <w:top w:w="0" w:type="dxa"/>
              <w:left w:w="108" w:type="dxa"/>
              <w:bottom w:w="0" w:type="dxa"/>
              <w:right w:w="108" w:type="dxa"/>
            </w:tcMar>
            <w:vAlign w:val="bottom"/>
          </w:tcPr>
          <w:p w14:paraId="475C12B4"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9</w:t>
            </w:r>
          </w:p>
        </w:tc>
        <w:tc>
          <w:tcPr>
            <w:tcW w:w="961" w:type="dxa"/>
            <w:tcMar>
              <w:top w:w="0" w:type="dxa"/>
              <w:left w:w="108" w:type="dxa"/>
              <w:bottom w:w="0" w:type="dxa"/>
              <w:right w:w="108" w:type="dxa"/>
            </w:tcMar>
            <w:vAlign w:val="bottom"/>
          </w:tcPr>
          <w:p w14:paraId="324660C1"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6</w:t>
            </w:r>
          </w:p>
        </w:tc>
        <w:tc>
          <w:tcPr>
            <w:tcW w:w="961" w:type="dxa"/>
            <w:tcMar>
              <w:top w:w="0" w:type="dxa"/>
              <w:left w:w="108" w:type="dxa"/>
              <w:bottom w:w="0" w:type="dxa"/>
              <w:right w:w="108" w:type="dxa"/>
            </w:tcMar>
            <w:vAlign w:val="bottom"/>
          </w:tcPr>
          <w:p w14:paraId="50FA8C07"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8</w:t>
            </w:r>
          </w:p>
        </w:tc>
        <w:tc>
          <w:tcPr>
            <w:tcW w:w="960" w:type="dxa"/>
            <w:tcMar>
              <w:top w:w="0" w:type="dxa"/>
              <w:left w:w="108" w:type="dxa"/>
              <w:bottom w:w="0" w:type="dxa"/>
              <w:right w:w="108" w:type="dxa"/>
            </w:tcMar>
            <w:vAlign w:val="bottom"/>
          </w:tcPr>
          <w:p w14:paraId="36DAC00F"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8</w:t>
            </w:r>
          </w:p>
        </w:tc>
        <w:tc>
          <w:tcPr>
            <w:tcW w:w="961" w:type="dxa"/>
            <w:tcMar>
              <w:top w:w="0" w:type="dxa"/>
              <w:left w:w="108" w:type="dxa"/>
              <w:bottom w:w="0" w:type="dxa"/>
              <w:right w:w="108" w:type="dxa"/>
            </w:tcMar>
            <w:vAlign w:val="bottom"/>
          </w:tcPr>
          <w:p w14:paraId="0106DF49"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5</w:t>
            </w:r>
          </w:p>
        </w:tc>
        <w:tc>
          <w:tcPr>
            <w:tcW w:w="961" w:type="dxa"/>
            <w:tcMar>
              <w:top w:w="0" w:type="dxa"/>
              <w:left w:w="108" w:type="dxa"/>
              <w:bottom w:w="0" w:type="dxa"/>
              <w:right w:w="108" w:type="dxa"/>
            </w:tcMar>
            <w:vAlign w:val="bottom"/>
          </w:tcPr>
          <w:p w14:paraId="7FB0B334"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11</w:t>
            </w:r>
          </w:p>
        </w:tc>
        <w:tc>
          <w:tcPr>
            <w:tcW w:w="961" w:type="dxa"/>
            <w:tcMar>
              <w:top w:w="0" w:type="dxa"/>
              <w:left w:w="108" w:type="dxa"/>
              <w:bottom w:w="0" w:type="dxa"/>
              <w:right w:w="108" w:type="dxa"/>
            </w:tcMar>
            <w:vAlign w:val="bottom"/>
          </w:tcPr>
          <w:p w14:paraId="38D7E13B"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4</w:t>
            </w:r>
          </w:p>
        </w:tc>
      </w:tr>
      <w:tr w:rsidR="00B57A3D" w:rsidRPr="005E3D44" w14:paraId="65BE06DC" w14:textId="77777777" w:rsidTr="003411D6">
        <w:trPr>
          <w:trHeight w:val="256"/>
        </w:trPr>
        <w:tc>
          <w:tcPr>
            <w:tcW w:w="1136" w:type="dxa"/>
            <w:tcBorders>
              <w:bottom w:val="single" w:sz="6" w:space="0" w:color="000000"/>
            </w:tcBorders>
            <w:tcMar>
              <w:top w:w="0" w:type="dxa"/>
              <w:left w:w="108" w:type="dxa"/>
              <w:bottom w:w="0" w:type="dxa"/>
              <w:right w:w="108" w:type="dxa"/>
            </w:tcMar>
          </w:tcPr>
          <w:p w14:paraId="0A995397"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Orasi</w:t>
            </w:r>
          </w:p>
        </w:tc>
        <w:tc>
          <w:tcPr>
            <w:tcW w:w="960" w:type="dxa"/>
            <w:tcBorders>
              <w:bottom w:val="single" w:sz="6" w:space="0" w:color="000000"/>
            </w:tcBorders>
            <w:tcMar>
              <w:top w:w="0" w:type="dxa"/>
              <w:left w:w="108" w:type="dxa"/>
              <w:bottom w:w="0" w:type="dxa"/>
              <w:right w:w="108" w:type="dxa"/>
            </w:tcMar>
            <w:vAlign w:val="bottom"/>
          </w:tcPr>
          <w:p w14:paraId="37287C1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134</w:t>
            </w:r>
          </w:p>
        </w:tc>
        <w:tc>
          <w:tcPr>
            <w:tcW w:w="961" w:type="dxa"/>
            <w:tcBorders>
              <w:bottom w:val="single" w:sz="6" w:space="0" w:color="000000"/>
            </w:tcBorders>
            <w:tcMar>
              <w:top w:w="0" w:type="dxa"/>
              <w:left w:w="108" w:type="dxa"/>
              <w:bottom w:w="0" w:type="dxa"/>
              <w:right w:w="108" w:type="dxa"/>
            </w:tcMar>
            <w:vAlign w:val="bottom"/>
          </w:tcPr>
          <w:p w14:paraId="272CFC42"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1059</w:t>
            </w:r>
          </w:p>
        </w:tc>
        <w:tc>
          <w:tcPr>
            <w:tcW w:w="961" w:type="dxa"/>
            <w:tcBorders>
              <w:bottom w:val="single" w:sz="6" w:space="0" w:color="000000"/>
            </w:tcBorders>
            <w:tcMar>
              <w:top w:w="0" w:type="dxa"/>
              <w:left w:w="108" w:type="dxa"/>
              <w:bottom w:w="0" w:type="dxa"/>
              <w:right w:w="108" w:type="dxa"/>
            </w:tcMar>
            <w:vAlign w:val="bottom"/>
          </w:tcPr>
          <w:p w14:paraId="03D64686"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132</w:t>
            </w:r>
          </w:p>
        </w:tc>
        <w:tc>
          <w:tcPr>
            <w:tcW w:w="961" w:type="dxa"/>
            <w:tcBorders>
              <w:bottom w:val="single" w:sz="6" w:space="0" w:color="000000"/>
            </w:tcBorders>
            <w:tcMar>
              <w:top w:w="0" w:type="dxa"/>
              <w:left w:w="108" w:type="dxa"/>
              <w:bottom w:w="0" w:type="dxa"/>
              <w:right w:w="108" w:type="dxa"/>
            </w:tcMar>
            <w:vAlign w:val="bottom"/>
          </w:tcPr>
          <w:p w14:paraId="4E5C2E4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86</w:t>
            </w:r>
          </w:p>
        </w:tc>
        <w:tc>
          <w:tcPr>
            <w:tcW w:w="960" w:type="dxa"/>
            <w:tcBorders>
              <w:bottom w:val="single" w:sz="6" w:space="0" w:color="000000"/>
            </w:tcBorders>
            <w:tcMar>
              <w:top w:w="0" w:type="dxa"/>
              <w:left w:w="108" w:type="dxa"/>
              <w:bottom w:w="0" w:type="dxa"/>
              <w:right w:w="108" w:type="dxa"/>
            </w:tcMar>
            <w:vAlign w:val="bottom"/>
          </w:tcPr>
          <w:p w14:paraId="41689BC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862</w:t>
            </w:r>
          </w:p>
        </w:tc>
        <w:tc>
          <w:tcPr>
            <w:tcW w:w="961" w:type="dxa"/>
            <w:tcBorders>
              <w:bottom w:val="single" w:sz="6" w:space="0" w:color="000000"/>
            </w:tcBorders>
            <w:tcMar>
              <w:top w:w="0" w:type="dxa"/>
              <w:left w:w="108" w:type="dxa"/>
              <w:bottom w:w="0" w:type="dxa"/>
              <w:right w:w="108" w:type="dxa"/>
            </w:tcMar>
            <w:vAlign w:val="bottom"/>
          </w:tcPr>
          <w:p w14:paraId="652D2BC2"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156</w:t>
            </w:r>
          </w:p>
        </w:tc>
        <w:tc>
          <w:tcPr>
            <w:tcW w:w="961" w:type="dxa"/>
            <w:tcBorders>
              <w:bottom w:val="single" w:sz="6" w:space="0" w:color="000000"/>
            </w:tcBorders>
            <w:tcMar>
              <w:top w:w="0" w:type="dxa"/>
              <w:left w:w="108" w:type="dxa"/>
              <w:bottom w:w="0" w:type="dxa"/>
              <w:right w:w="108" w:type="dxa"/>
            </w:tcMar>
            <w:vAlign w:val="bottom"/>
          </w:tcPr>
          <w:p w14:paraId="10F4A51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142</w:t>
            </w:r>
          </w:p>
        </w:tc>
        <w:tc>
          <w:tcPr>
            <w:tcW w:w="961" w:type="dxa"/>
            <w:tcBorders>
              <w:bottom w:val="single" w:sz="6" w:space="0" w:color="000000"/>
            </w:tcBorders>
            <w:tcMar>
              <w:top w:w="0" w:type="dxa"/>
              <w:left w:w="108" w:type="dxa"/>
              <w:bottom w:w="0" w:type="dxa"/>
              <w:right w:w="108" w:type="dxa"/>
            </w:tcMar>
            <w:vAlign w:val="bottom"/>
          </w:tcPr>
          <w:p w14:paraId="146E479D"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177</w:t>
            </w:r>
          </w:p>
        </w:tc>
      </w:tr>
      <w:tr w:rsidR="00B57A3D" w:rsidRPr="005E3D44" w14:paraId="6EC909C2" w14:textId="77777777" w:rsidTr="003411D6">
        <w:trPr>
          <w:trHeight w:val="256"/>
        </w:trPr>
        <w:tc>
          <w:tcPr>
            <w:tcW w:w="8822" w:type="dxa"/>
            <w:gridSpan w:val="9"/>
            <w:tcMar>
              <w:top w:w="0" w:type="dxa"/>
              <w:left w:w="108" w:type="dxa"/>
              <w:bottom w:w="0" w:type="dxa"/>
              <w:right w:w="108" w:type="dxa"/>
            </w:tcMar>
          </w:tcPr>
          <w:p w14:paraId="461A01EF" w14:textId="77777777" w:rsidR="00B57A3D" w:rsidRPr="005E3D44" w:rsidRDefault="00B57A3D" w:rsidP="003411D6">
            <w:pPr>
              <w:rPr>
                <w:rFonts w:ascii="Candara" w:eastAsia="Candara" w:hAnsi="Candara" w:cs="Candara"/>
                <w:b/>
                <w:i/>
                <w:sz w:val="20"/>
                <w:szCs w:val="20"/>
                <w:lang w:val="bs-Latn-BA"/>
              </w:rPr>
            </w:pPr>
            <w:r w:rsidRPr="005E3D44">
              <w:rPr>
                <w:rFonts w:ascii="Candara" w:eastAsia="Candara" w:hAnsi="Candara" w:cs="Candara"/>
                <w:b/>
                <w:i/>
                <w:sz w:val="20"/>
                <w:szCs w:val="20"/>
                <w:lang w:val="bs-Latn-BA"/>
              </w:rPr>
              <w:t>Prosječni prinos (kg/rodnom stablu)</w:t>
            </w:r>
          </w:p>
        </w:tc>
      </w:tr>
      <w:tr w:rsidR="00B57A3D" w:rsidRPr="005E3D44" w14:paraId="2CA55555" w14:textId="77777777" w:rsidTr="003411D6">
        <w:trPr>
          <w:trHeight w:val="256"/>
        </w:trPr>
        <w:tc>
          <w:tcPr>
            <w:tcW w:w="1136" w:type="dxa"/>
            <w:tcMar>
              <w:top w:w="0" w:type="dxa"/>
              <w:left w:w="108" w:type="dxa"/>
              <w:bottom w:w="0" w:type="dxa"/>
              <w:right w:w="108" w:type="dxa"/>
            </w:tcMar>
          </w:tcPr>
          <w:p w14:paraId="318852CF"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Trešnje</w:t>
            </w:r>
          </w:p>
        </w:tc>
        <w:tc>
          <w:tcPr>
            <w:tcW w:w="960" w:type="dxa"/>
            <w:tcMar>
              <w:top w:w="0" w:type="dxa"/>
              <w:left w:w="108" w:type="dxa"/>
              <w:bottom w:w="0" w:type="dxa"/>
              <w:right w:w="108" w:type="dxa"/>
            </w:tcMar>
            <w:vAlign w:val="bottom"/>
          </w:tcPr>
          <w:p w14:paraId="55DDA87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3,6</w:t>
            </w:r>
          </w:p>
        </w:tc>
        <w:tc>
          <w:tcPr>
            <w:tcW w:w="961" w:type="dxa"/>
            <w:tcMar>
              <w:top w:w="0" w:type="dxa"/>
              <w:left w:w="108" w:type="dxa"/>
              <w:bottom w:w="0" w:type="dxa"/>
              <w:right w:w="108" w:type="dxa"/>
            </w:tcMar>
            <w:vAlign w:val="bottom"/>
          </w:tcPr>
          <w:p w14:paraId="3393B75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10,7</w:t>
            </w:r>
          </w:p>
        </w:tc>
        <w:tc>
          <w:tcPr>
            <w:tcW w:w="961" w:type="dxa"/>
            <w:tcMar>
              <w:top w:w="0" w:type="dxa"/>
              <w:left w:w="108" w:type="dxa"/>
              <w:bottom w:w="0" w:type="dxa"/>
              <w:right w:w="108" w:type="dxa"/>
            </w:tcMar>
            <w:vAlign w:val="bottom"/>
          </w:tcPr>
          <w:p w14:paraId="44ED589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3,4</w:t>
            </w:r>
          </w:p>
        </w:tc>
        <w:tc>
          <w:tcPr>
            <w:tcW w:w="961" w:type="dxa"/>
            <w:tcMar>
              <w:top w:w="0" w:type="dxa"/>
              <w:left w:w="108" w:type="dxa"/>
              <w:bottom w:w="0" w:type="dxa"/>
              <w:right w:w="108" w:type="dxa"/>
            </w:tcMar>
            <w:vAlign w:val="bottom"/>
          </w:tcPr>
          <w:p w14:paraId="606CD72C"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5,3</w:t>
            </w:r>
          </w:p>
        </w:tc>
        <w:tc>
          <w:tcPr>
            <w:tcW w:w="960" w:type="dxa"/>
            <w:tcMar>
              <w:top w:w="0" w:type="dxa"/>
              <w:left w:w="108" w:type="dxa"/>
              <w:bottom w:w="0" w:type="dxa"/>
              <w:right w:w="108" w:type="dxa"/>
            </w:tcMar>
            <w:vAlign w:val="bottom"/>
          </w:tcPr>
          <w:p w14:paraId="4A879AE9"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9,4</w:t>
            </w:r>
          </w:p>
        </w:tc>
        <w:tc>
          <w:tcPr>
            <w:tcW w:w="961" w:type="dxa"/>
            <w:tcMar>
              <w:top w:w="0" w:type="dxa"/>
              <w:left w:w="108" w:type="dxa"/>
              <w:bottom w:w="0" w:type="dxa"/>
              <w:right w:w="108" w:type="dxa"/>
            </w:tcMar>
            <w:vAlign w:val="bottom"/>
          </w:tcPr>
          <w:p w14:paraId="4F4EB40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6,7</w:t>
            </w:r>
          </w:p>
        </w:tc>
        <w:tc>
          <w:tcPr>
            <w:tcW w:w="961" w:type="dxa"/>
            <w:tcMar>
              <w:top w:w="0" w:type="dxa"/>
              <w:left w:w="108" w:type="dxa"/>
              <w:bottom w:w="0" w:type="dxa"/>
              <w:right w:w="108" w:type="dxa"/>
            </w:tcMar>
            <w:vAlign w:val="bottom"/>
          </w:tcPr>
          <w:p w14:paraId="195CA8FD"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6,5</w:t>
            </w:r>
          </w:p>
        </w:tc>
        <w:tc>
          <w:tcPr>
            <w:tcW w:w="961" w:type="dxa"/>
            <w:tcMar>
              <w:top w:w="0" w:type="dxa"/>
              <w:left w:w="108" w:type="dxa"/>
              <w:bottom w:w="0" w:type="dxa"/>
              <w:right w:w="108" w:type="dxa"/>
            </w:tcMar>
            <w:vAlign w:val="bottom"/>
          </w:tcPr>
          <w:p w14:paraId="12CBB9D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3,5</w:t>
            </w:r>
          </w:p>
        </w:tc>
      </w:tr>
      <w:tr w:rsidR="00B57A3D" w:rsidRPr="005E3D44" w14:paraId="12F7DB47" w14:textId="77777777" w:rsidTr="003411D6">
        <w:trPr>
          <w:trHeight w:val="256"/>
        </w:trPr>
        <w:tc>
          <w:tcPr>
            <w:tcW w:w="1136" w:type="dxa"/>
            <w:tcMar>
              <w:top w:w="0" w:type="dxa"/>
              <w:left w:w="108" w:type="dxa"/>
              <w:bottom w:w="0" w:type="dxa"/>
              <w:right w:w="108" w:type="dxa"/>
            </w:tcMar>
          </w:tcPr>
          <w:p w14:paraId="5DC76AC1"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Višnje</w:t>
            </w:r>
          </w:p>
        </w:tc>
        <w:tc>
          <w:tcPr>
            <w:tcW w:w="960" w:type="dxa"/>
            <w:tcMar>
              <w:top w:w="0" w:type="dxa"/>
              <w:left w:w="108" w:type="dxa"/>
              <w:bottom w:w="0" w:type="dxa"/>
              <w:right w:w="108" w:type="dxa"/>
            </w:tcMar>
            <w:vAlign w:val="bottom"/>
          </w:tcPr>
          <w:p w14:paraId="465755E4"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8,5</w:t>
            </w:r>
          </w:p>
        </w:tc>
        <w:tc>
          <w:tcPr>
            <w:tcW w:w="961" w:type="dxa"/>
            <w:tcMar>
              <w:top w:w="0" w:type="dxa"/>
              <w:left w:w="108" w:type="dxa"/>
              <w:bottom w:w="0" w:type="dxa"/>
              <w:right w:w="108" w:type="dxa"/>
            </w:tcMar>
            <w:vAlign w:val="bottom"/>
          </w:tcPr>
          <w:p w14:paraId="1F86D54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9,2</w:t>
            </w:r>
          </w:p>
        </w:tc>
        <w:tc>
          <w:tcPr>
            <w:tcW w:w="961" w:type="dxa"/>
            <w:tcMar>
              <w:top w:w="0" w:type="dxa"/>
              <w:left w:w="108" w:type="dxa"/>
              <w:bottom w:w="0" w:type="dxa"/>
              <w:right w:w="108" w:type="dxa"/>
            </w:tcMar>
            <w:vAlign w:val="bottom"/>
          </w:tcPr>
          <w:p w14:paraId="12B01F1E"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8,7</w:t>
            </w:r>
          </w:p>
        </w:tc>
        <w:tc>
          <w:tcPr>
            <w:tcW w:w="961" w:type="dxa"/>
            <w:tcMar>
              <w:top w:w="0" w:type="dxa"/>
              <w:left w:w="108" w:type="dxa"/>
              <w:bottom w:w="0" w:type="dxa"/>
              <w:right w:w="108" w:type="dxa"/>
            </w:tcMar>
            <w:vAlign w:val="bottom"/>
          </w:tcPr>
          <w:p w14:paraId="09A6891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7,8</w:t>
            </w:r>
          </w:p>
        </w:tc>
        <w:tc>
          <w:tcPr>
            <w:tcW w:w="960" w:type="dxa"/>
            <w:tcMar>
              <w:top w:w="0" w:type="dxa"/>
              <w:left w:w="108" w:type="dxa"/>
              <w:bottom w:w="0" w:type="dxa"/>
              <w:right w:w="108" w:type="dxa"/>
            </w:tcMar>
            <w:vAlign w:val="bottom"/>
          </w:tcPr>
          <w:p w14:paraId="54E5B388"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10,6</w:t>
            </w:r>
          </w:p>
        </w:tc>
        <w:tc>
          <w:tcPr>
            <w:tcW w:w="961" w:type="dxa"/>
            <w:tcMar>
              <w:top w:w="0" w:type="dxa"/>
              <w:left w:w="108" w:type="dxa"/>
              <w:bottom w:w="0" w:type="dxa"/>
              <w:right w:w="108" w:type="dxa"/>
            </w:tcMar>
            <w:vAlign w:val="bottom"/>
          </w:tcPr>
          <w:p w14:paraId="0B255E7F"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7,8</w:t>
            </w:r>
          </w:p>
        </w:tc>
        <w:tc>
          <w:tcPr>
            <w:tcW w:w="961" w:type="dxa"/>
            <w:tcMar>
              <w:top w:w="0" w:type="dxa"/>
              <w:left w:w="108" w:type="dxa"/>
              <w:bottom w:w="0" w:type="dxa"/>
              <w:right w:w="108" w:type="dxa"/>
            </w:tcMar>
            <w:vAlign w:val="bottom"/>
          </w:tcPr>
          <w:p w14:paraId="33A6EBCE"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9,1</w:t>
            </w:r>
          </w:p>
        </w:tc>
        <w:tc>
          <w:tcPr>
            <w:tcW w:w="961" w:type="dxa"/>
            <w:tcMar>
              <w:top w:w="0" w:type="dxa"/>
              <w:left w:w="108" w:type="dxa"/>
              <w:bottom w:w="0" w:type="dxa"/>
              <w:right w:w="108" w:type="dxa"/>
            </w:tcMar>
            <w:vAlign w:val="bottom"/>
          </w:tcPr>
          <w:p w14:paraId="25B1041F"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7,0</w:t>
            </w:r>
          </w:p>
        </w:tc>
      </w:tr>
      <w:tr w:rsidR="00B57A3D" w:rsidRPr="005E3D44" w14:paraId="3BBF1E8C" w14:textId="77777777" w:rsidTr="003411D6">
        <w:trPr>
          <w:trHeight w:val="257"/>
        </w:trPr>
        <w:tc>
          <w:tcPr>
            <w:tcW w:w="1136" w:type="dxa"/>
            <w:tcMar>
              <w:top w:w="0" w:type="dxa"/>
              <w:left w:w="108" w:type="dxa"/>
              <w:bottom w:w="0" w:type="dxa"/>
              <w:right w:w="108" w:type="dxa"/>
            </w:tcMar>
          </w:tcPr>
          <w:p w14:paraId="49A3E73E"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Jabuke</w:t>
            </w:r>
          </w:p>
        </w:tc>
        <w:tc>
          <w:tcPr>
            <w:tcW w:w="960" w:type="dxa"/>
            <w:tcMar>
              <w:top w:w="0" w:type="dxa"/>
              <w:left w:w="108" w:type="dxa"/>
              <w:bottom w:w="0" w:type="dxa"/>
              <w:right w:w="108" w:type="dxa"/>
            </w:tcMar>
            <w:vAlign w:val="bottom"/>
          </w:tcPr>
          <w:p w14:paraId="2FEB150F"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7,0</w:t>
            </w:r>
          </w:p>
        </w:tc>
        <w:tc>
          <w:tcPr>
            <w:tcW w:w="961" w:type="dxa"/>
            <w:tcMar>
              <w:top w:w="0" w:type="dxa"/>
              <w:left w:w="108" w:type="dxa"/>
              <w:bottom w:w="0" w:type="dxa"/>
              <w:right w:w="108" w:type="dxa"/>
            </w:tcMar>
            <w:vAlign w:val="bottom"/>
          </w:tcPr>
          <w:p w14:paraId="6893AAA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13,0</w:t>
            </w:r>
          </w:p>
        </w:tc>
        <w:tc>
          <w:tcPr>
            <w:tcW w:w="961" w:type="dxa"/>
            <w:tcMar>
              <w:top w:w="0" w:type="dxa"/>
              <w:left w:w="108" w:type="dxa"/>
              <w:bottom w:w="0" w:type="dxa"/>
              <w:right w:w="108" w:type="dxa"/>
            </w:tcMar>
            <w:vAlign w:val="bottom"/>
          </w:tcPr>
          <w:p w14:paraId="0405B596"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8,5</w:t>
            </w:r>
          </w:p>
        </w:tc>
        <w:tc>
          <w:tcPr>
            <w:tcW w:w="961" w:type="dxa"/>
            <w:tcMar>
              <w:top w:w="0" w:type="dxa"/>
              <w:left w:w="108" w:type="dxa"/>
              <w:bottom w:w="0" w:type="dxa"/>
              <w:right w:w="108" w:type="dxa"/>
            </w:tcMar>
            <w:vAlign w:val="bottom"/>
          </w:tcPr>
          <w:p w14:paraId="6A13FFD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5,9</w:t>
            </w:r>
          </w:p>
        </w:tc>
        <w:tc>
          <w:tcPr>
            <w:tcW w:w="960" w:type="dxa"/>
            <w:tcMar>
              <w:top w:w="0" w:type="dxa"/>
              <w:left w:w="108" w:type="dxa"/>
              <w:bottom w:w="0" w:type="dxa"/>
              <w:right w:w="108" w:type="dxa"/>
            </w:tcMar>
            <w:vAlign w:val="bottom"/>
          </w:tcPr>
          <w:p w14:paraId="1C4A34AB"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16,2</w:t>
            </w:r>
          </w:p>
        </w:tc>
        <w:tc>
          <w:tcPr>
            <w:tcW w:w="961" w:type="dxa"/>
            <w:tcMar>
              <w:top w:w="0" w:type="dxa"/>
              <w:left w:w="108" w:type="dxa"/>
              <w:bottom w:w="0" w:type="dxa"/>
              <w:right w:w="108" w:type="dxa"/>
            </w:tcMar>
            <w:vAlign w:val="bottom"/>
          </w:tcPr>
          <w:p w14:paraId="65D356FD"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4,6</w:t>
            </w:r>
          </w:p>
        </w:tc>
        <w:tc>
          <w:tcPr>
            <w:tcW w:w="961" w:type="dxa"/>
            <w:tcMar>
              <w:top w:w="0" w:type="dxa"/>
              <w:left w:w="108" w:type="dxa"/>
              <w:bottom w:w="0" w:type="dxa"/>
              <w:right w:w="108" w:type="dxa"/>
            </w:tcMar>
            <w:vAlign w:val="bottom"/>
          </w:tcPr>
          <w:p w14:paraId="77BD241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10,3</w:t>
            </w:r>
          </w:p>
        </w:tc>
        <w:tc>
          <w:tcPr>
            <w:tcW w:w="961" w:type="dxa"/>
            <w:tcMar>
              <w:top w:w="0" w:type="dxa"/>
              <w:left w:w="108" w:type="dxa"/>
              <w:bottom w:w="0" w:type="dxa"/>
              <w:right w:w="108" w:type="dxa"/>
            </w:tcMar>
            <w:vAlign w:val="bottom"/>
          </w:tcPr>
          <w:p w14:paraId="2E1D7931"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9,0</w:t>
            </w:r>
          </w:p>
        </w:tc>
      </w:tr>
      <w:tr w:rsidR="00B57A3D" w:rsidRPr="005E3D44" w14:paraId="3BD48659" w14:textId="77777777" w:rsidTr="003411D6">
        <w:trPr>
          <w:trHeight w:val="256"/>
        </w:trPr>
        <w:tc>
          <w:tcPr>
            <w:tcW w:w="1136" w:type="dxa"/>
            <w:tcMar>
              <w:top w:w="0" w:type="dxa"/>
              <w:left w:w="108" w:type="dxa"/>
              <w:bottom w:w="0" w:type="dxa"/>
              <w:right w:w="108" w:type="dxa"/>
            </w:tcMar>
          </w:tcPr>
          <w:p w14:paraId="2E03C138"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Kruške</w:t>
            </w:r>
          </w:p>
        </w:tc>
        <w:tc>
          <w:tcPr>
            <w:tcW w:w="960" w:type="dxa"/>
            <w:tcMar>
              <w:top w:w="0" w:type="dxa"/>
              <w:left w:w="108" w:type="dxa"/>
              <w:bottom w:w="0" w:type="dxa"/>
              <w:right w:w="108" w:type="dxa"/>
            </w:tcMar>
            <w:vAlign w:val="bottom"/>
          </w:tcPr>
          <w:p w14:paraId="61184B72"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3,9</w:t>
            </w:r>
          </w:p>
        </w:tc>
        <w:tc>
          <w:tcPr>
            <w:tcW w:w="961" w:type="dxa"/>
            <w:tcMar>
              <w:top w:w="0" w:type="dxa"/>
              <w:left w:w="108" w:type="dxa"/>
              <w:bottom w:w="0" w:type="dxa"/>
              <w:right w:w="108" w:type="dxa"/>
            </w:tcMar>
            <w:vAlign w:val="bottom"/>
          </w:tcPr>
          <w:p w14:paraId="7C1346E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9,4</w:t>
            </w:r>
          </w:p>
        </w:tc>
        <w:tc>
          <w:tcPr>
            <w:tcW w:w="961" w:type="dxa"/>
            <w:tcMar>
              <w:top w:w="0" w:type="dxa"/>
              <w:left w:w="108" w:type="dxa"/>
              <w:bottom w:w="0" w:type="dxa"/>
              <w:right w:w="108" w:type="dxa"/>
            </w:tcMar>
            <w:vAlign w:val="bottom"/>
          </w:tcPr>
          <w:p w14:paraId="0A93FABE"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5,3</w:t>
            </w:r>
          </w:p>
        </w:tc>
        <w:tc>
          <w:tcPr>
            <w:tcW w:w="961" w:type="dxa"/>
            <w:tcMar>
              <w:top w:w="0" w:type="dxa"/>
              <w:left w:w="108" w:type="dxa"/>
              <w:bottom w:w="0" w:type="dxa"/>
              <w:right w:w="108" w:type="dxa"/>
            </w:tcMar>
            <w:vAlign w:val="bottom"/>
          </w:tcPr>
          <w:p w14:paraId="6A06F103"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3,6</w:t>
            </w:r>
          </w:p>
        </w:tc>
        <w:tc>
          <w:tcPr>
            <w:tcW w:w="960" w:type="dxa"/>
            <w:tcMar>
              <w:top w:w="0" w:type="dxa"/>
              <w:left w:w="108" w:type="dxa"/>
              <w:bottom w:w="0" w:type="dxa"/>
              <w:right w:w="108" w:type="dxa"/>
            </w:tcMar>
            <w:vAlign w:val="bottom"/>
          </w:tcPr>
          <w:p w14:paraId="2758DD74"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11,7</w:t>
            </w:r>
          </w:p>
        </w:tc>
        <w:tc>
          <w:tcPr>
            <w:tcW w:w="961" w:type="dxa"/>
            <w:tcMar>
              <w:top w:w="0" w:type="dxa"/>
              <w:left w:w="108" w:type="dxa"/>
              <w:bottom w:w="0" w:type="dxa"/>
              <w:right w:w="108" w:type="dxa"/>
            </w:tcMar>
            <w:vAlign w:val="bottom"/>
          </w:tcPr>
          <w:p w14:paraId="17346B0F"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3,4</w:t>
            </w:r>
          </w:p>
        </w:tc>
        <w:tc>
          <w:tcPr>
            <w:tcW w:w="961" w:type="dxa"/>
            <w:tcMar>
              <w:top w:w="0" w:type="dxa"/>
              <w:left w:w="108" w:type="dxa"/>
              <w:bottom w:w="0" w:type="dxa"/>
              <w:right w:w="108" w:type="dxa"/>
            </w:tcMar>
            <w:vAlign w:val="bottom"/>
          </w:tcPr>
          <w:p w14:paraId="50FBCF9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5,9</w:t>
            </w:r>
          </w:p>
        </w:tc>
        <w:tc>
          <w:tcPr>
            <w:tcW w:w="961" w:type="dxa"/>
            <w:tcMar>
              <w:top w:w="0" w:type="dxa"/>
              <w:left w:w="108" w:type="dxa"/>
              <w:bottom w:w="0" w:type="dxa"/>
              <w:right w:w="108" w:type="dxa"/>
            </w:tcMar>
            <w:vAlign w:val="bottom"/>
          </w:tcPr>
          <w:p w14:paraId="675826C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4,7</w:t>
            </w:r>
          </w:p>
        </w:tc>
      </w:tr>
      <w:tr w:rsidR="00B57A3D" w:rsidRPr="005E3D44" w14:paraId="5E9954DB" w14:textId="77777777" w:rsidTr="003411D6">
        <w:trPr>
          <w:trHeight w:val="256"/>
        </w:trPr>
        <w:tc>
          <w:tcPr>
            <w:tcW w:w="1136" w:type="dxa"/>
            <w:tcMar>
              <w:top w:w="0" w:type="dxa"/>
              <w:left w:w="108" w:type="dxa"/>
              <w:bottom w:w="0" w:type="dxa"/>
              <w:right w:w="108" w:type="dxa"/>
            </w:tcMar>
          </w:tcPr>
          <w:p w14:paraId="6332C6F1"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Šljive</w:t>
            </w:r>
          </w:p>
        </w:tc>
        <w:tc>
          <w:tcPr>
            <w:tcW w:w="960" w:type="dxa"/>
            <w:tcMar>
              <w:top w:w="0" w:type="dxa"/>
              <w:left w:w="108" w:type="dxa"/>
              <w:bottom w:w="0" w:type="dxa"/>
              <w:right w:w="108" w:type="dxa"/>
            </w:tcMar>
            <w:vAlign w:val="bottom"/>
          </w:tcPr>
          <w:p w14:paraId="2E06F7C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3,2</w:t>
            </w:r>
          </w:p>
        </w:tc>
        <w:tc>
          <w:tcPr>
            <w:tcW w:w="961" w:type="dxa"/>
            <w:tcMar>
              <w:top w:w="0" w:type="dxa"/>
              <w:left w:w="108" w:type="dxa"/>
              <w:bottom w:w="0" w:type="dxa"/>
              <w:right w:w="108" w:type="dxa"/>
            </w:tcMar>
            <w:vAlign w:val="bottom"/>
          </w:tcPr>
          <w:p w14:paraId="5C5B3F5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3,8</w:t>
            </w:r>
          </w:p>
        </w:tc>
        <w:tc>
          <w:tcPr>
            <w:tcW w:w="961" w:type="dxa"/>
            <w:tcMar>
              <w:top w:w="0" w:type="dxa"/>
              <w:left w:w="108" w:type="dxa"/>
              <w:bottom w:w="0" w:type="dxa"/>
              <w:right w:w="108" w:type="dxa"/>
            </w:tcMar>
            <w:vAlign w:val="bottom"/>
          </w:tcPr>
          <w:p w14:paraId="3398D39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3,7</w:t>
            </w:r>
          </w:p>
        </w:tc>
        <w:tc>
          <w:tcPr>
            <w:tcW w:w="961" w:type="dxa"/>
            <w:tcMar>
              <w:top w:w="0" w:type="dxa"/>
              <w:left w:w="108" w:type="dxa"/>
              <w:bottom w:w="0" w:type="dxa"/>
              <w:right w:w="108" w:type="dxa"/>
            </w:tcMar>
            <w:vAlign w:val="bottom"/>
          </w:tcPr>
          <w:p w14:paraId="08FA983C"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2,7</w:t>
            </w:r>
          </w:p>
        </w:tc>
        <w:tc>
          <w:tcPr>
            <w:tcW w:w="960" w:type="dxa"/>
            <w:tcMar>
              <w:top w:w="0" w:type="dxa"/>
              <w:left w:w="108" w:type="dxa"/>
              <w:bottom w:w="0" w:type="dxa"/>
              <w:right w:w="108" w:type="dxa"/>
            </w:tcMar>
            <w:vAlign w:val="bottom"/>
          </w:tcPr>
          <w:p w14:paraId="10AEEEBF"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8,9</w:t>
            </w:r>
          </w:p>
        </w:tc>
        <w:tc>
          <w:tcPr>
            <w:tcW w:w="961" w:type="dxa"/>
            <w:tcMar>
              <w:top w:w="0" w:type="dxa"/>
              <w:left w:w="108" w:type="dxa"/>
              <w:bottom w:w="0" w:type="dxa"/>
              <w:right w:w="108" w:type="dxa"/>
            </w:tcMar>
            <w:vAlign w:val="bottom"/>
          </w:tcPr>
          <w:p w14:paraId="2209CAA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3,2</w:t>
            </w:r>
          </w:p>
        </w:tc>
        <w:tc>
          <w:tcPr>
            <w:tcW w:w="961" w:type="dxa"/>
            <w:tcMar>
              <w:top w:w="0" w:type="dxa"/>
              <w:left w:w="108" w:type="dxa"/>
              <w:bottom w:w="0" w:type="dxa"/>
              <w:right w:w="108" w:type="dxa"/>
            </w:tcMar>
            <w:vAlign w:val="bottom"/>
          </w:tcPr>
          <w:p w14:paraId="6CB094DA"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3,0</w:t>
            </w:r>
          </w:p>
        </w:tc>
        <w:tc>
          <w:tcPr>
            <w:tcW w:w="961" w:type="dxa"/>
            <w:tcMar>
              <w:top w:w="0" w:type="dxa"/>
              <w:left w:w="108" w:type="dxa"/>
              <w:bottom w:w="0" w:type="dxa"/>
              <w:right w:w="108" w:type="dxa"/>
            </w:tcMar>
            <w:vAlign w:val="bottom"/>
          </w:tcPr>
          <w:p w14:paraId="4D4B58C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2,2</w:t>
            </w:r>
          </w:p>
        </w:tc>
      </w:tr>
      <w:tr w:rsidR="00B57A3D" w:rsidRPr="005E3D44" w14:paraId="7EFDCD7F" w14:textId="77777777" w:rsidTr="003411D6">
        <w:trPr>
          <w:trHeight w:val="257"/>
        </w:trPr>
        <w:tc>
          <w:tcPr>
            <w:tcW w:w="1136" w:type="dxa"/>
            <w:tcMar>
              <w:top w:w="0" w:type="dxa"/>
              <w:left w:w="108" w:type="dxa"/>
              <w:bottom w:w="0" w:type="dxa"/>
              <w:right w:w="108" w:type="dxa"/>
            </w:tcMar>
          </w:tcPr>
          <w:p w14:paraId="3B5946DA" w14:textId="77777777" w:rsidR="00B57A3D" w:rsidRPr="005E3D44" w:rsidRDefault="00B57A3D" w:rsidP="003411D6">
            <w:pPr>
              <w:rPr>
                <w:rFonts w:ascii="Candara" w:eastAsia="Candara" w:hAnsi="Candara" w:cs="Candara"/>
                <w:sz w:val="20"/>
                <w:szCs w:val="20"/>
                <w:lang w:val="bs-Latn-BA"/>
              </w:rPr>
            </w:pPr>
            <w:r w:rsidRPr="005E3D44">
              <w:rPr>
                <w:rFonts w:ascii="Candara" w:eastAsia="Candara" w:hAnsi="Candara" w:cs="Candara"/>
                <w:sz w:val="20"/>
                <w:szCs w:val="20"/>
                <w:lang w:val="bs-Latn-BA"/>
              </w:rPr>
              <w:t>Breskve</w:t>
            </w:r>
          </w:p>
        </w:tc>
        <w:tc>
          <w:tcPr>
            <w:tcW w:w="960" w:type="dxa"/>
            <w:tcMar>
              <w:top w:w="0" w:type="dxa"/>
              <w:left w:w="108" w:type="dxa"/>
              <w:bottom w:w="0" w:type="dxa"/>
              <w:right w:w="108" w:type="dxa"/>
            </w:tcMar>
            <w:vAlign w:val="bottom"/>
          </w:tcPr>
          <w:p w14:paraId="6AFFE53F"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1,8</w:t>
            </w:r>
          </w:p>
        </w:tc>
        <w:tc>
          <w:tcPr>
            <w:tcW w:w="961" w:type="dxa"/>
            <w:tcMar>
              <w:top w:w="0" w:type="dxa"/>
              <w:left w:w="108" w:type="dxa"/>
              <w:bottom w:w="0" w:type="dxa"/>
              <w:right w:w="108" w:type="dxa"/>
            </w:tcMar>
            <w:vAlign w:val="bottom"/>
          </w:tcPr>
          <w:p w14:paraId="760A89BC"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2,3</w:t>
            </w:r>
          </w:p>
        </w:tc>
        <w:tc>
          <w:tcPr>
            <w:tcW w:w="961" w:type="dxa"/>
            <w:tcMar>
              <w:top w:w="0" w:type="dxa"/>
              <w:left w:w="108" w:type="dxa"/>
              <w:bottom w:w="0" w:type="dxa"/>
              <w:right w:w="108" w:type="dxa"/>
            </w:tcMar>
            <w:vAlign w:val="bottom"/>
          </w:tcPr>
          <w:p w14:paraId="0D52E836"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1,6</w:t>
            </w:r>
          </w:p>
        </w:tc>
        <w:tc>
          <w:tcPr>
            <w:tcW w:w="961" w:type="dxa"/>
            <w:tcMar>
              <w:top w:w="0" w:type="dxa"/>
              <w:left w:w="108" w:type="dxa"/>
              <w:bottom w:w="0" w:type="dxa"/>
              <w:right w:w="108" w:type="dxa"/>
            </w:tcMar>
            <w:vAlign w:val="bottom"/>
          </w:tcPr>
          <w:p w14:paraId="40A31D49"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2,1</w:t>
            </w:r>
          </w:p>
        </w:tc>
        <w:tc>
          <w:tcPr>
            <w:tcW w:w="960" w:type="dxa"/>
            <w:tcMar>
              <w:top w:w="0" w:type="dxa"/>
              <w:left w:w="108" w:type="dxa"/>
              <w:bottom w:w="0" w:type="dxa"/>
              <w:right w:w="108" w:type="dxa"/>
            </w:tcMar>
            <w:vAlign w:val="bottom"/>
          </w:tcPr>
          <w:p w14:paraId="4CA73FCD"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2,1</w:t>
            </w:r>
          </w:p>
        </w:tc>
        <w:tc>
          <w:tcPr>
            <w:tcW w:w="961" w:type="dxa"/>
            <w:tcMar>
              <w:top w:w="0" w:type="dxa"/>
              <w:left w:w="108" w:type="dxa"/>
              <w:bottom w:w="0" w:type="dxa"/>
              <w:right w:w="108" w:type="dxa"/>
            </w:tcMar>
            <w:vAlign w:val="bottom"/>
          </w:tcPr>
          <w:p w14:paraId="474783D9"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1,4</w:t>
            </w:r>
          </w:p>
        </w:tc>
        <w:tc>
          <w:tcPr>
            <w:tcW w:w="961" w:type="dxa"/>
            <w:tcMar>
              <w:top w:w="0" w:type="dxa"/>
              <w:left w:w="108" w:type="dxa"/>
              <w:bottom w:w="0" w:type="dxa"/>
              <w:right w:w="108" w:type="dxa"/>
            </w:tcMar>
            <w:vAlign w:val="bottom"/>
          </w:tcPr>
          <w:p w14:paraId="1D99F6A6"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3,1</w:t>
            </w:r>
          </w:p>
        </w:tc>
        <w:tc>
          <w:tcPr>
            <w:tcW w:w="961" w:type="dxa"/>
            <w:tcMar>
              <w:top w:w="0" w:type="dxa"/>
              <w:left w:w="108" w:type="dxa"/>
              <w:bottom w:w="0" w:type="dxa"/>
              <w:right w:w="108" w:type="dxa"/>
            </w:tcMar>
            <w:vAlign w:val="bottom"/>
          </w:tcPr>
          <w:p w14:paraId="3697F77A" w14:textId="77777777" w:rsidR="00B57A3D" w:rsidRPr="005E3D44" w:rsidRDefault="00B57A3D" w:rsidP="003411D6">
            <w:pPr>
              <w:jc w:val="right"/>
              <w:rPr>
                <w:rFonts w:ascii="Candara" w:eastAsia="Candara" w:hAnsi="Candara" w:cs="Candara"/>
                <w:sz w:val="20"/>
                <w:szCs w:val="20"/>
                <w:lang w:val="bs-Latn-BA"/>
              </w:rPr>
            </w:pPr>
            <w:r w:rsidRPr="005E3D44">
              <w:rPr>
                <w:rFonts w:ascii="Candara" w:eastAsia="Times New Roman" w:hAnsi="Candara"/>
                <w:color w:val="000000"/>
                <w:sz w:val="20"/>
                <w:szCs w:val="20"/>
              </w:rPr>
              <w:t>1,0</w:t>
            </w:r>
          </w:p>
        </w:tc>
      </w:tr>
      <w:tr w:rsidR="00B57A3D" w:rsidRPr="005E3D44" w14:paraId="140CE143" w14:textId="77777777" w:rsidTr="003411D6">
        <w:trPr>
          <w:trHeight w:val="257"/>
        </w:trPr>
        <w:tc>
          <w:tcPr>
            <w:tcW w:w="1136" w:type="dxa"/>
            <w:tcBorders>
              <w:bottom w:val="single" w:sz="6" w:space="0" w:color="000000"/>
            </w:tcBorders>
            <w:tcMar>
              <w:top w:w="0" w:type="dxa"/>
              <w:left w:w="108" w:type="dxa"/>
              <w:bottom w:w="0" w:type="dxa"/>
              <w:right w:w="108" w:type="dxa"/>
            </w:tcMar>
          </w:tcPr>
          <w:p w14:paraId="69C17A98" w14:textId="77777777" w:rsidR="00B57A3D" w:rsidRPr="005E3D44" w:rsidRDefault="00B57A3D" w:rsidP="003411D6">
            <w:pPr>
              <w:rPr>
                <w:rFonts w:ascii="Candara" w:hAnsi="Candara"/>
                <w:sz w:val="20"/>
                <w:szCs w:val="20"/>
                <w:lang w:val="bs-Latn-BA"/>
              </w:rPr>
            </w:pPr>
            <w:r w:rsidRPr="005E3D44">
              <w:rPr>
                <w:rFonts w:ascii="Candara" w:eastAsia="Candara" w:hAnsi="Candara" w:cs="Candara"/>
                <w:sz w:val="20"/>
                <w:szCs w:val="20"/>
                <w:lang w:val="bs-Latn-BA"/>
              </w:rPr>
              <w:t>Orasi</w:t>
            </w:r>
          </w:p>
        </w:tc>
        <w:tc>
          <w:tcPr>
            <w:tcW w:w="960" w:type="dxa"/>
            <w:tcBorders>
              <w:bottom w:val="single" w:sz="6" w:space="0" w:color="000000"/>
            </w:tcBorders>
            <w:tcMar>
              <w:top w:w="0" w:type="dxa"/>
              <w:left w:w="108" w:type="dxa"/>
              <w:bottom w:w="0" w:type="dxa"/>
              <w:right w:w="108" w:type="dxa"/>
            </w:tcMar>
            <w:vAlign w:val="bottom"/>
          </w:tcPr>
          <w:p w14:paraId="3E8903FE"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1,8</w:t>
            </w:r>
          </w:p>
        </w:tc>
        <w:tc>
          <w:tcPr>
            <w:tcW w:w="961" w:type="dxa"/>
            <w:tcBorders>
              <w:bottom w:val="single" w:sz="6" w:space="0" w:color="000000"/>
            </w:tcBorders>
            <w:tcMar>
              <w:top w:w="0" w:type="dxa"/>
              <w:left w:w="108" w:type="dxa"/>
              <w:bottom w:w="0" w:type="dxa"/>
              <w:right w:w="108" w:type="dxa"/>
            </w:tcMar>
            <w:vAlign w:val="bottom"/>
          </w:tcPr>
          <w:p w14:paraId="296AFAE5"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14,1</w:t>
            </w:r>
          </w:p>
        </w:tc>
        <w:tc>
          <w:tcPr>
            <w:tcW w:w="961" w:type="dxa"/>
            <w:tcBorders>
              <w:bottom w:val="single" w:sz="6" w:space="0" w:color="000000"/>
            </w:tcBorders>
            <w:tcMar>
              <w:top w:w="0" w:type="dxa"/>
              <w:left w:w="108" w:type="dxa"/>
              <w:bottom w:w="0" w:type="dxa"/>
              <w:right w:w="108" w:type="dxa"/>
            </w:tcMar>
            <w:vAlign w:val="bottom"/>
          </w:tcPr>
          <w:p w14:paraId="0827F1F2"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1,8</w:t>
            </w:r>
          </w:p>
        </w:tc>
        <w:tc>
          <w:tcPr>
            <w:tcW w:w="961" w:type="dxa"/>
            <w:tcBorders>
              <w:bottom w:val="single" w:sz="6" w:space="0" w:color="000000"/>
            </w:tcBorders>
            <w:tcMar>
              <w:top w:w="0" w:type="dxa"/>
              <w:left w:w="108" w:type="dxa"/>
              <w:bottom w:w="0" w:type="dxa"/>
              <w:right w:w="108" w:type="dxa"/>
            </w:tcMar>
            <w:vAlign w:val="bottom"/>
          </w:tcPr>
          <w:p w14:paraId="7F7980B7"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1,1</w:t>
            </w:r>
          </w:p>
        </w:tc>
        <w:tc>
          <w:tcPr>
            <w:tcW w:w="960" w:type="dxa"/>
            <w:tcBorders>
              <w:bottom w:val="single" w:sz="6" w:space="0" w:color="000000"/>
            </w:tcBorders>
            <w:tcMar>
              <w:top w:w="0" w:type="dxa"/>
              <w:left w:w="108" w:type="dxa"/>
              <w:bottom w:w="0" w:type="dxa"/>
              <w:right w:w="108" w:type="dxa"/>
            </w:tcMar>
            <w:vAlign w:val="bottom"/>
          </w:tcPr>
          <w:p w14:paraId="734BE856"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11,0</w:t>
            </w:r>
          </w:p>
        </w:tc>
        <w:tc>
          <w:tcPr>
            <w:tcW w:w="961" w:type="dxa"/>
            <w:tcBorders>
              <w:bottom w:val="single" w:sz="6" w:space="0" w:color="000000"/>
            </w:tcBorders>
            <w:tcMar>
              <w:top w:w="0" w:type="dxa"/>
              <w:left w:w="108" w:type="dxa"/>
              <w:bottom w:w="0" w:type="dxa"/>
              <w:right w:w="108" w:type="dxa"/>
            </w:tcMar>
            <w:vAlign w:val="bottom"/>
          </w:tcPr>
          <w:p w14:paraId="421D0ED2"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2,0</w:t>
            </w:r>
          </w:p>
        </w:tc>
        <w:tc>
          <w:tcPr>
            <w:tcW w:w="961" w:type="dxa"/>
            <w:tcBorders>
              <w:bottom w:val="single" w:sz="6" w:space="0" w:color="000000"/>
            </w:tcBorders>
            <w:tcMar>
              <w:top w:w="0" w:type="dxa"/>
              <w:left w:w="108" w:type="dxa"/>
              <w:bottom w:w="0" w:type="dxa"/>
              <w:right w:w="108" w:type="dxa"/>
            </w:tcMar>
            <w:vAlign w:val="bottom"/>
          </w:tcPr>
          <w:p w14:paraId="6FCE7790"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1,8</w:t>
            </w:r>
          </w:p>
        </w:tc>
        <w:tc>
          <w:tcPr>
            <w:tcW w:w="961" w:type="dxa"/>
            <w:tcBorders>
              <w:bottom w:val="single" w:sz="6" w:space="0" w:color="000000"/>
            </w:tcBorders>
            <w:tcMar>
              <w:top w:w="0" w:type="dxa"/>
              <w:left w:w="108" w:type="dxa"/>
              <w:bottom w:w="0" w:type="dxa"/>
              <w:right w:w="108" w:type="dxa"/>
            </w:tcMar>
            <w:vAlign w:val="bottom"/>
          </w:tcPr>
          <w:p w14:paraId="5ECDB104" w14:textId="77777777" w:rsidR="00B57A3D" w:rsidRPr="005E3D44" w:rsidRDefault="00B57A3D" w:rsidP="003411D6">
            <w:pPr>
              <w:jc w:val="right"/>
              <w:rPr>
                <w:rFonts w:ascii="Candara" w:hAnsi="Candara"/>
                <w:sz w:val="20"/>
                <w:szCs w:val="20"/>
                <w:lang w:val="bs-Latn-BA"/>
              </w:rPr>
            </w:pPr>
            <w:r w:rsidRPr="005E3D44">
              <w:rPr>
                <w:rFonts w:ascii="Candara" w:eastAsia="Times New Roman" w:hAnsi="Candara"/>
                <w:color w:val="000000"/>
                <w:sz w:val="20"/>
                <w:szCs w:val="20"/>
              </w:rPr>
              <w:t>2,2</w:t>
            </w:r>
          </w:p>
        </w:tc>
      </w:tr>
    </w:tbl>
    <w:p w14:paraId="4D2A9604" w14:textId="77777777" w:rsidR="00B57A3D" w:rsidRPr="005E3D44" w:rsidRDefault="00B57A3D" w:rsidP="00B57A3D">
      <w:pPr>
        <w:rPr>
          <w:rFonts w:ascii="Candara" w:hAnsi="Candara"/>
          <w:i/>
          <w:color w:val="000000" w:themeColor="text1"/>
          <w:sz w:val="20"/>
          <w:szCs w:val="20"/>
          <w:lang w:val="bs-Latn-BA"/>
        </w:rPr>
      </w:pPr>
      <w:r w:rsidRPr="005E3D44">
        <w:rPr>
          <w:rFonts w:ascii="Candara" w:hAnsi="Candara"/>
          <w:b/>
          <w:i/>
          <w:color w:val="000000" w:themeColor="text1"/>
          <w:sz w:val="20"/>
          <w:szCs w:val="20"/>
          <w:lang w:val="bs-Latn-BA"/>
        </w:rPr>
        <w:t>Izvor:</w:t>
      </w:r>
      <w:r w:rsidRPr="005E3D44">
        <w:rPr>
          <w:rFonts w:ascii="Candara" w:hAnsi="Candara"/>
          <w:i/>
          <w:color w:val="000000" w:themeColor="text1"/>
          <w:sz w:val="20"/>
          <w:szCs w:val="20"/>
          <w:lang w:val="bs-Latn-BA"/>
        </w:rPr>
        <w:t xml:space="preserve"> Bilten Biljna proizvodnja u Federaciji BiH, Federalni zavod za statistiku, Sarajevo.</w:t>
      </w:r>
    </w:p>
    <w:p w14:paraId="75C9E6A6" w14:textId="77777777" w:rsidR="00B57A3D" w:rsidRDefault="00B57A3D" w:rsidP="00B57A3D">
      <w:pPr>
        <w:jc w:val="center"/>
        <w:rPr>
          <w:rFonts w:ascii="Candara" w:hAnsi="Candara"/>
          <w:b/>
          <w:color w:val="2F5496" w:themeColor="accent5" w:themeShade="BF"/>
          <w:sz w:val="22"/>
          <w:szCs w:val="22"/>
          <w:lang w:val="hr-HR"/>
        </w:rPr>
      </w:pPr>
    </w:p>
    <w:p w14:paraId="5DA26E48"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28</w:t>
      </w:r>
    </w:p>
    <w:p w14:paraId="3B6DA349"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Trend brojnog stanja osnovnih vrsta stoke na području Unsko-sanskog kantona </w:t>
      </w:r>
    </w:p>
    <w:p w14:paraId="781E0D45" w14:textId="77777777" w:rsidR="00B57A3D" w:rsidRPr="006170F1" w:rsidRDefault="00B57A3D" w:rsidP="00B57A3D">
      <w:pPr>
        <w:jc w:val="center"/>
        <w:rPr>
          <w:color w:val="398B88"/>
          <w:lang w:val="bs-Latn-BA"/>
        </w:rPr>
      </w:pPr>
      <w:r w:rsidRPr="006170F1">
        <w:rPr>
          <w:rFonts w:ascii="Candara" w:hAnsi="Candara"/>
          <w:b/>
          <w:i/>
          <w:color w:val="398B88"/>
          <w:sz w:val="22"/>
          <w:lang w:val="bs-Latn-BA"/>
        </w:rPr>
        <w:t>u periodu 2014. – 2021.</w:t>
      </w:r>
    </w:p>
    <w:p w14:paraId="33F00388" w14:textId="77777777" w:rsidR="00B57A3D" w:rsidRPr="005B3609"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1117D5BC" wp14:editId="5A6F52AE">
            <wp:extent cx="4875530" cy="2923540"/>
            <wp:effectExtent l="0" t="0" r="1270" b="2286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C44ECD" w14:textId="77777777" w:rsidR="00B57A3D" w:rsidRPr="005B3609" w:rsidRDefault="00B57A3D" w:rsidP="00B57A3D">
      <w:pPr>
        <w:jc w:val="both"/>
        <w:rPr>
          <w:rFonts w:ascii="Candara" w:hAnsi="Candara"/>
          <w:i/>
          <w:color w:val="000000" w:themeColor="text1"/>
          <w:sz w:val="20"/>
          <w:szCs w:val="20"/>
          <w:lang w:val="bs-Latn-BA"/>
        </w:rPr>
      </w:pPr>
      <w:r w:rsidRPr="005B3609">
        <w:rPr>
          <w:rFonts w:ascii="Candara" w:hAnsi="Candara"/>
          <w:b/>
          <w:i/>
          <w:color w:val="000000" w:themeColor="text1"/>
          <w:sz w:val="20"/>
          <w:szCs w:val="20"/>
          <w:lang w:val="bs-Latn-BA"/>
        </w:rPr>
        <w:t>Izvor:</w:t>
      </w:r>
      <w:r w:rsidRPr="005B3609">
        <w:rPr>
          <w:rFonts w:ascii="Candara" w:hAnsi="Candara"/>
          <w:i/>
          <w:color w:val="000000" w:themeColor="text1"/>
          <w:sz w:val="20"/>
          <w:szCs w:val="20"/>
          <w:lang w:val="bs-Latn-BA"/>
        </w:rPr>
        <w:t xml:space="preserve"> </w:t>
      </w:r>
      <w:r>
        <w:rPr>
          <w:rFonts w:ascii="Candara" w:hAnsi="Candara"/>
          <w:i/>
          <w:color w:val="000000" w:themeColor="text1"/>
          <w:sz w:val="20"/>
          <w:szCs w:val="20"/>
          <w:lang w:val="bs-Latn-BA"/>
        </w:rPr>
        <w:t>Unsko-sanski kanton</w:t>
      </w:r>
      <w:r w:rsidRPr="005B3609">
        <w:rPr>
          <w:rFonts w:ascii="Candara" w:hAnsi="Candara"/>
          <w:i/>
          <w:color w:val="000000" w:themeColor="text1"/>
          <w:sz w:val="20"/>
          <w:szCs w:val="20"/>
          <w:lang w:val="bs-Latn-BA"/>
        </w:rPr>
        <w:t xml:space="preserve"> u brojkama korigiran sa bazom podataka o stočnoj proizvodnji Federalnog</w:t>
      </w:r>
    </w:p>
    <w:p w14:paraId="1B0FD283" w14:textId="77777777" w:rsidR="00B57A3D" w:rsidRPr="005B3609" w:rsidRDefault="00B57A3D" w:rsidP="00B57A3D">
      <w:pPr>
        <w:jc w:val="both"/>
        <w:rPr>
          <w:rFonts w:ascii="Candara" w:hAnsi="Candara"/>
          <w:i/>
          <w:color w:val="000000" w:themeColor="text1"/>
          <w:sz w:val="20"/>
          <w:szCs w:val="20"/>
          <w:lang w:val="bs-Latn-BA"/>
        </w:rPr>
      </w:pPr>
      <w:r w:rsidRPr="005B3609">
        <w:rPr>
          <w:rFonts w:ascii="Candara" w:hAnsi="Candara"/>
          <w:i/>
          <w:color w:val="000000" w:themeColor="text1"/>
          <w:sz w:val="20"/>
          <w:szCs w:val="20"/>
          <w:lang w:val="bs-Latn-BA"/>
        </w:rPr>
        <w:t xml:space="preserve">                   z</w:t>
      </w:r>
      <w:r>
        <w:rPr>
          <w:rFonts w:ascii="Candara" w:hAnsi="Candara"/>
          <w:i/>
          <w:color w:val="000000" w:themeColor="text1"/>
          <w:sz w:val="20"/>
          <w:szCs w:val="20"/>
          <w:lang w:val="bs-Latn-BA"/>
        </w:rPr>
        <w:t>avoda za statistiku (period 2014.-2021</w:t>
      </w:r>
      <w:r w:rsidRPr="005B3609">
        <w:rPr>
          <w:rFonts w:ascii="Candara" w:hAnsi="Candara"/>
          <w:i/>
          <w:color w:val="000000" w:themeColor="text1"/>
          <w:sz w:val="20"/>
          <w:szCs w:val="20"/>
          <w:lang w:val="bs-Latn-BA"/>
        </w:rPr>
        <w:t>).</w:t>
      </w:r>
    </w:p>
    <w:p w14:paraId="490B9C5E"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29</w:t>
      </w:r>
    </w:p>
    <w:p w14:paraId="5D7AA580"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Pregled procijenjene proizvodnje mesa na području Unsko-sanskog kantona, Period 2014.-2020., Bruto težina u tonama</w:t>
      </w:r>
    </w:p>
    <w:p w14:paraId="452C1A28" w14:textId="77777777" w:rsidR="00B57A3D" w:rsidRPr="00AB3890" w:rsidRDefault="00B57A3D" w:rsidP="00B57A3D">
      <w:pPr>
        <w:jc w:val="both"/>
        <w:rPr>
          <w:rFonts w:ascii="Candara" w:hAnsi="Candara"/>
          <w:sz w:val="10"/>
          <w:szCs w:val="10"/>
          <w:lang w:val="bs-Latn-BA"/>
        </w:rPr>
      </w:pPr>
    </w:p>
    <w:tbl>
      <w:tblPr>
        <w:tblW w:w="9020" w:type="dxa"/>
        <w:tblBorders>
          <w:top w:val="single" w:sz="4" w:space="0" w:color="auto"/>
          <w:bottom w:val="single" w:sz="4" w:space="0" w:color="auto"/>
        </w:tblBorders>
        <w:tblLook w:val="04A0" w:firstRow="1" w:lastRow="0" w:firstColumn="1" w:lastColumn="0" w:noHBand="0" w:noVBand="1"/>
      </w:tblPr>
      <w:tblGrid>
        <w:gridCol w:w="1562"/>
        <w:gridCol w:w="1065"/>
        <w:gridCol w:w="1065"/>
        <w:gridCol w:w="1066"/>
        <w:gridCol w:w="1065"/>
        <w:gridCol w:w="1066"/>
        <w:gridCol w:w="1065"/>
        <w:gridCol w:w="1066"/>
      </w:tblGrid>
      <w:tr w:rsidR="00B57A3D" w:rsidRPr="008049D7" w14:paraId="01AF9464" w14:textId="77777777" w:rsidTr="003411D6">
        <w:tc>
          <w:tcPr>
            <w:tcW w:w="1562" w:type="dxa"/>
            <w:tcBorders>
              <w:top w:val="single" w:sz="4" w:space="0" w:color="auto"/>
              <w:bottom w:val="single" w:sz="4" w:space="0" w:color="auto"/>
            </w:tcBorders>
          </w:tcPr>
          <w:p w14:paraId="47F457A2" w14:textId="77777777" w:rsidR="00B57A3D" w:rsidRPr="008049D7" w:rsidRDefault="00B57A3D" w:rsidP="003411D6">
            <w:pPr>
              <w:rPr>
                <w:rFonts w:ascii="Candara" w:hAnsi="Candara"/>
                <w:b/>
                <w:sz w:val="21"/>
                <w:szCs w:val="21"/>
                <w:lang w:val="bs-Latn-BA"/>
              </w:rPr>
            </w:pPr>
            <w:r w:rsidRPr="008049D7">
              <w:rPr>
                <w:rFonts w:ascii="Candara" w:hAnsi="Candara"/>
                <w:b/>
                <w:sz w:val="21"/>
                <w:szCs w:val="21"/>
                <w:lang w:val="bs-Latn-BA"/>
              </w:rPr>
              <w:t>Vrsta mesa</w:t>
            </w:r>
          </w:p>
        </w:tc>
        <w:tc>
          <w:tcPr>
            <w:tcW w:w="1065" w:type="dxa"/>
            <w:tcBorders>
              <w:top w:val="single" w:sz="4" w:space="0" w:color="auto"/>
              <w:bottom w:val="single" w:sz="4" w:space="0" w:color="auto"/>
            </w:tcBorders>
          </w:tcPr>
          <w:p w14:paraId="03D2B94C"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2014</w:t>
            </w:r>
          </w:p>
        </w:tc>
        <w:tc>
          <w:tcPr>
            <w:tcW w:w="1065" w:type="dxa"/>
            <w:tcBorders>
              <w:top w:val="single" w:sz="4" w:space="0" w:color="auto"/>
              <w:bottom w:val="single" w:sz="4" w:space="0" w:color="auto"/>
            </w:tcBorders>
          </w:tcPr>
          <w:p w14:paraId="461B4B1C"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2015</w:t>
            </w:r>
          </w:p>
        </w:tc>
        <w:tc>
          <w:tcPr>
            <w:tcW w:w="1066" w:type="dxa"/>
            <w:tcBorders>
              <w:top w:val="single" w:sz="4" w:space="0" w:color="auto"/>
              <w:bottom w:val="single" w:sz="4" w:space="0" w:color="auto"/>
            </w:tcBorders>
          </w:tcPr>
          <w:p w14:paraId="201D5B59"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2016</w:t>
            </w:r>
          </w:p>
        </w:tc>
        <w:tc>
          <w:tcPr>
            <w:tcW w:w="1065" w:type="dxa"/>
            <w:tcBorders>
              <w:top w:val="single" w:sz="4" w:space="0" w:color="auto"/>
              <w:bottom w:val="single" w:sz="4" w:space="0" w:color="auto"/>
            </w:tcBorders>
          </w:tcPr>
          <w:p w14:paraId="21462792"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2017</w:t>
            </w:r>
          </w:p>
        </w:tc>
        <w:tc>
          <w:tcPr>
            <w:tcW w:w="1066" w:type="dxa"/>
            <w:tcBorders>
              <w:top w:val="single" w:sz="4" w:space="0" w:color="auto"/>
              <w:bottom w:val="single" w:sz="4" w:space="0" w:color="auto"/>
            </w:tcBorders>
          </w:tcPr>
          <w:p w14:paraId="1B68D565"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2018</w:t>
            </w:r>
          </w:p>
        </w:tc>
        <w:tc>
          <w:tcPr>
            <w:tcW w:w="1065" w:type="dxa"/>
            <w:tcBorders>
              <w:top w:val="single" w:sz="4" w:space="0" w:color="auto"/>
              <w:bottom w:val="single" w:sz="4" w:space="0" w:color="auto"/>
            </w:tcBorders>
          </w:tcPr>
          <w:p w14:paraId="1FCF56DD"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2019</w:t>
            </w:r>
          </w:p>
        </w:tc>
        <w:tc>
          <w:tcPr>
            <w:tcW w:w="1066" w:type="dxa"/>
            <w:tcBorders>
              <w:top w:val="single" w:sz="4" w:space="0" w:color="auto"/>
              <w:bottom w:val="single" w:sz="4" w:space="0" w:color="auto"/>
            </w:tcBorders>
          </w:tcPr>
          <w:p w14:paraId="70442796"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2020</w:t>
            </w:r>
          </w:p>
        </w:tc>
      </w:tr>
      <w:tr w:rsidR="00B57A3D" w:rsidRPr="008049D7" w14:paraId="168F7A99" w14:textId="77777777" w:rsidTr="003411D6">
        <w:tc>
          <w:tcPr>
            <w:tcW w:w="1562" w:type="dxa"/>
            <w:tcBorders>
              <w:top w:val="single" w:sz="4" w:space="0" w:color="auto"/>
            </w:tcBorders>
          </w:tcPr>
          <w:p w14:paraId="47DC6D36" w14:textId="77777777" w:rsidR="00B57A3D" w:rsidRPr="008049D7" w:rsidRDefault="00B57A3D" w:rsidP="003411D6">
            <w:pPr>
              <w:jc w:val="both"/>
              <w:rPr>
                <w:rFonts w:ascii="Candara" w:hAnsi="Candara"/>
                <w:sz w:val="21"/>
                <w:szCs w:val="21"/>
                <w:lang w:val="bs-Latn-BA"/>
              </w:rPr>
            </w:pPr>
            <w:r w:rsidRPr="008049D7">
              <w:rPr>
                <w:rFonts w:ascii="Candara" w:hAnsi="Candara"/>
                <w:sz w:val="21"/>
                <w:szCs w:val="21"/>
                <w:lang w:val="bs-Latn-BA"/>
              </w:rPr>
              <w:t>Goveđe meso</w:t>
            </w:r>
          </w:p>
        </w:tc>
        <w:tc>
          <w:tcPr>
            <w:tcW w:w="1065" w:type="dxa"/>
            <w:tcBorders>
              <w:top w:val="single" w:sz="4" w:space="0" w:color="auto"/>
            </w:tcBorders>
            <w:vAlign w:val="bottom"/>
          </w:tcPr>
          <w:p w14:paraId="6E5682E3"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5261</w:t>
            </w:r>
          </w:p>
        </w:tc>
        <w:tc>
          <w:tcPr>
            <w:tcW w:w="1065" w:type="dxa"/>
            <w:tcBorders>
              <w:top w:val="single" w:sz="4" w:space="0" w:color="auto"/>
            </w:tcBorders>
            <w:vAlign w:val="bottom"/>
          </w:tcPr>
          <w:p w14:paraId="07E8403F"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5360</w:t>
            </w:r>
          </w:p>
        </w:tc>
        <w:tc>
          <w:tcPr>
            <w:tcW w:w="1066" w:type="dxa"/>
            <w:tcBorders>
              <w:top w:val="single" w:sz="4" w:space="0" w:color="auto"/>
            </w:tcBorders>
            <w:vAlign w:val="bottom"/>
          </w:tcPr>
          <w:p w14:paraId="73F55513"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6206</w:t>
            </w:r>
          </w:p>
        </w:tc>
        <w:tc>
          <w:tcPr>
            <w:tcW w:w="1065" w:type="dxa"/>
            <w:tcBorders>
              <w:top w:val="single" w:sz="4" w:space="0" w:color="auto"/>
            </w:tcBorders>
            <w:vAlign w:val="bottom"/>
          </w:tcPr>
          <w:p w14:paraId="25CDAFD7"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5046</w:t>
            </w:r>
          </w:p>
        </w:tc>
        <w:tc>
          <w:tcPr>
            <w:tcW w:w="1066" w:type="dxa"/>
            <w:tcBorders>
              <w:top w:val="single" w:sz="4" w:space="0" w:color="auto"/>
            </w:tcBorders>
            <w:vAlign w:val="bottom"/>
          </w:tcPr>
          <w:p w14:paraId="5EDFA159"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3850</w:t>
            </w:r>
          </w:p>
        </w:tc>
        <w:tc>
          <w:tcPr>
            <w:tcW w:w="1065" w:type="dxa"/>
            <w:tcBorders>
              <w:top w:val="single" w:sz="4" w:space="0" w:color="auto"/>
            </w:tcBorders>
            <w:vAlign w:val="bottom"/>
          </w:tcPr>
          <w:p w14:paraId="443DAFCB"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3222</w:t>
            </w:r>
          </w:p>
        </w:tc>
        <w:tc>
          <w:tcPr>
            <w:tcW w:w="1066" w:type="dxa"/>
            <w:tcBorders>
              <w:top w:val="single" w:sz="4" w:space="0" w:color="auto"/>
            </w:tcBorders>
            <w:vAlign w:val="bottom"/>
          </w:tcPr>
          <w:p w14:paraId="0D8DDE22"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4633</w:t>
            </w:r>
          </w:p>
        </w:tc>
      </w:tr>
      <w:tr w:rsidR="00B57A3D" w:rsidRPr="008049D7" w14:paraId="00B57FBA" w14:textId="77777777" w:rsidTr="003411D6">
        <w:tc>
          <w:tcPr>
            <w:tcW w:w="1562" w:type="dxa"/>
          </w:tcPr>
          <w:p w14:paraId="195EF48F" w14:textId="77777777" w:rsidR="00B57A3D" w:rsidRPr="008049D7" w:rsidRDefault="00B57A3D" w:rsidP="003411D6">
            <w:pPr>
              <w:jc w:val="both"/>
              <w:rPr>
                <w:rFonts w:ascii="Candara" w:hAnsi="Candara"/>
                <w:sz w:val="21"/>
                <w:szCs w:val="21"/>
                <w:lang w:val="bs-Latn-BA"/>
              </w:rPr>
            </w:pPr>
            <w:r w:rsidRPr="008049D7">
              <w:rPr>
                <w:rFonts w:ascii="Candara" w:hAnsi="Candara"/>
                <w:sz w:val="21"/>
                <w:szCs w:val="21"/>
                <w:lang w:val="bs-Latn-BA"/>
              </w:rPr>
              <w:t>Svinjsko meso</w:t>
            </w:r>
          </w:p>
        </w:tc>
        <w:tc>
          <w:tcPr>
            <w:tcW w:w="1065" w:type="dxa"/>
            <w:vAlign w:val="bottom"/>
          </w:tcPr>
          <w:p w14:paraId="6AD8D588"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691</w:t>
            </w:r>
          </w:p>
        </w:tc>
        <w:tc>
          <w:tcPr>
            <w:tcW w:w="1065" w:type="dxa"/>
            <w:vAlign w:val="bottom"/>
          </w:tcPr>
          <w:p w14:paraId="1B84BC78"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690</w:t>
            </w:r>
          </w:p>
        </w:tc>
        <w:tc>
          <w:tcPr>
            <w:tcW w:w="1066" w:type="dxa"/>
            <w:vAlign w:val="bottom"/>
          </w:tcPr>
          <w:p w14:paraId="4E3EF706"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668</w:t>
            </w:r>
          </w:p>
        </w:tc>
        <w:tc>
          <w:tcPr>
            <w:tcW w:w="1065" w:type="dxa"/>
            <w:vAlign w:val="bottom"/>
          </w:tcPr>
          <w:p w14:paraId="60977A31"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598</w:t>
            </w:r>
          </w:p>
        </w:tc>
        <w:tc>
          <w:tcPr>
            <w:tcW w:w="1066" w:type="dxa"/>
            <w:vAlign w:val="bottom"/>
          </w:tcPr>
          <w:p w14:paraId="2E37A1EA"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568</w:t>
            </w:r>
          </w:p>
        </w:tc>
        <w:tc>
          <w:tcPr>
            <w:tcW w:w="1065" w:type="dxa"/>
            <w:vAlign w:val="bottom"/>
          </w:tcPr>
          <w:p w14:paraId="274B4801"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499</w:t>
            </w:r>
          </w:p>
        </w:tc>
        <w:tc>
          <w:tcPr>
            <w:tcW w:w="1066" w:type="dxa"/>
            <w:vAlign w:val="bottom"/>
          </w:tcPr>
          <w:p w14:paraId="0E161879"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433</w:t>
            </w:r>
          </w:p>
        </w:tc>
      </w:tr>
      <w:tr w:rsidR="00B57A3D" w:rsidRPr="008049D7" w14:paraId="1E0AF882" w14:textId="77777777" w:rsidTr="003411D6">
        <w:tc>
          <w:tcPr>
            <w:tcW w:w="1562" w:type="dxa"/>
          </w:tcPr>
          <w:p w14:paraId="4DF1A4AA" w14:textId="77777777" w:rsidR="00B57A3D" w:rsidRPr="008049D7" w:rsidRDefault="00B57A3D" w:rsidP="003411D6">
            <w:pPr>
              <w:jc w:val="both"/>
              <w:rPr>
                <w:rFonts w:ascii="Candara" w:hAnsi="Candara"/>
                <w:sz w:val="21"/>
                <w:szCs w:val="21"/>
                <w:lang w:val="bs-Latn-BA"/>
              </w:rPr>
            </w:pPr>
            <w:r w:rsidRPr="008049D7">
              <w:rPr>
                <w:rFonts w:ascii="Candara" w:hAnsi="Candara"/>
                <w:sz w:val="21"/>
                <w:szCs w:val="21"/>
                <w:lang w:val="bs-Latn-BA"/>
              </w:rPr>
              <w:t>Ovčje meso</w:t>
            </w:r>
          </w:p>
        </w:tc>
        <w:tc>
          <w:tcPr>
            <w:tcW w:w="1065" w:type="dxa"/>
            <w:vAlign w:val="bottom"/>
          </w:tcPr>
          <w:p w14:paraId="4A46DA09"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2099</w:t>
            </w:r>
          </w:p>
        </w:tc>
        <w:tc>
          <w:tcPr>
            <w:tcW w:w="1065" w:type="dxa"/>
            <w:vAlign w:val="bottom"/>
          </w:tcPr>
          <w:p w14:paraId="1B276D21"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1974</w:t>
            </w:r>
          </w:p>
        </w:tc>
        <w:tc>
          <w:tcPr>
            <w:tcW w:w="1066" w:type="dxa"/>
            <w:vAlign w:val="bottom"/>
          </w:tcPr>
          <w:p w14:paraId="52924701"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1953</w:t>
            </w:r>
          </w:p>
        </w:tc>
        <w:tc>
          <w:tcPr>
            <w:tcW w:w="1065" w:type="dxa"/>
            <w:vAlign w:val="bottom"/>
          </w:tcPr>
          <w:p w14:paraId="50BADE29"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1645</w:t>
            </w:r>
          </w:p>
        </w:tc>
        <w:tc>
          <w:tcPr>
            <w:tcW w:w="1066" w:type="dxa"/>
            <w:vAlign w:val="bottom"/>
          </w:tcPr>
          <w:p w14:paraId="2BE99AD8"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1514</w:t>
            </w:r>
          </w:p>
        </w:tc>
        <w:tc>
          <w:tcPr>
            <w:tcW w:w="1065" w:type="dxa"/>
            <w:vAlign w:val="bottom"/>
          </w:tcPr>
          <w:p w14:paraId="3BE6230A"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1429</w:t>
            </w:r>
          </w:p>
        </w:tc>
        <w:tc>
          <w:tcPr>
            <w:tcW w:w="1066" w:type="dxa"/>
            <w:vAlign w:val="bottom"/>
          </w:tcPr>
          <w:p w14:paraId="06DB16EB"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1439</w:t>
            </w:r>
          </w:p>
        </w:tc>
      </w:tr>
      <w:tr w:rsidR="00B57A3D" w:rsidRPr="008049D7" w14:paraId="579E10E6" w14:textId="77777777" w:rsidTr="003411D6">
        <w:tc>
          <w:tcPr>
            <w:tcW w:w="1562" w:type="dxa"/>
          </w:tcPr>
          <w:p w14:paraId="25EC637A" w14:textId="77777777" w:rsidR="00B57A3D" w:rsidRPr="008049D7" w:rsidRDefault="00B57A3D" w:rsidP="003411D6">
            <w:pPr>
              <w:jc w:val="both"/>
              <w:rPr>
                <w:rFonts w:ascii="Candara" w:hAnsi="Candara"/>
                <w:sz w:val="21"/>
                <w:szCs w:val="21"/>
                <w:lang w:val="bs-Latn-BA"/>
              </w:rPr>
            </w:pPr>
            <w:r w:rsidRPr="008049D7">
              <w:rPr>
                <w:rFonts w:ascii="Candara" w:hAnsi="Candara"/>
                <w:sz w:val="21"/>
                <w:szCs w:val="21"/>
                <w:lang w:val="bs-Latn-BA"/>
              </w:rPr>
              <w:t>Meso peradi</w:t>
            </w:r>
          </w:p>
        </w:tc>
        <w:tc>
          <w:tcPr>
            <w:tcW w:w="1065" w:type="dxa"/>
            <w:vAlign w:val="bottom"/>
          </w:tcPr>
          <w:p w14:paraId="78B10766"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1681</w:t>
            </w:r>
          </w:p>
        </w:tc>
        <w:tc>
          <w:tcPr>
            <w:tcW w:w="1065" w:type="dxa"/>
            <w:vAlign w:val="bottom"/>
          </w:tcPr>
          <w:p w14:paraId="3A75CA38"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2579</w:t>
            </w:r>
          </w:p>
        </w:tc>
        <w:tc>
          <w:tcPr>
            <w:tcW w:w="1066" w:type="dxa"/>
            <w:vAlign w:val="bottom"/>
          </w:tcPr>
          <w:p w14:paraId="53DB8B0D"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2986</w:t>
            </w:r>
          </w:p>
        </w:tc>
        <w:tc>
          <w:tcPr>
            <w:tcW w:w="1065" w:type="dxa"/>
            <w:vAlign w:val="bottom"/>
          </w:tcPr>
          <w:p w14:paraId="28726138"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2778</w:t>
            </w:r>
          </w:p>
        </w:tc>
        <w:tc>
          <w:tcPr>
            <w:tcW w:w="1066" w:type="dxa"/>
            <w:vAlign w:val="bottom"/>
          </w:tcPr>
          <w:p w14:paraId="47085F9C"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3554</w:t>
            </w:r>
          </w:p>
        </w:tc>
        <w:tc>
          <w:tcPr>
            <w:tcW w:w="1065" w:type="dxa"/>
            <w:vAlign w:val="bottom"/>
          </w:tcPr>
          <w:p w14:paraId="2748BB57"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3085</w:t>
            </w:r>
          </w:p>
        </w:tc>
        <w:tc>
          <w:tcPr>
            <w:tcW w:w="1066" w:type="dxa"/>
            <w:vAlign w:val="bottom"/>
          </w:tcPr>
          <w:p w14:paraId="2C47C003" w14:textId="77777777" w:rsidR="00B57A3D" w:rsidRPr="008049D7" w:rsidRDefault="00B57A3D" w:rsidP="003411D6">
            <w:pPr>
              <w:ind w:right="54"/>
              <w:jc w:val="right"/>
              <w:rPr>
                <w:rFonts w:ascii="Candara" w:hAnsi="Candara"/>
                <w:sz w:val="21"/>
                <w:szCs w:val="21"/>
                <w:lang w:val="bs-Latn-BA"/>
              </w:rPr>
            </w:pPr>
            <w:r w:rsidRPr="008049D7">
              <w:rPr>
                <w:rFonts w:ascii="Candara" w:eastAsia="Times New Roman" w:hAnsi="Candara"/>
                <w:color w:val="000000"/>
                <w:sz w:val="21"/>
                <w:szCs w:val="21"/>
              </w:rPr>
              <w:t>2956</w:t>
            </w:r>
          </w:p>
        </w:tc>
      </w:tr>
    </w:tbl>
    <w:p w14:paraId="65FB3147" w14:textId="77777777" w:rsidR="00B57A3D" w:rsidRPr="00AB3890" w:rsidRDefault="00B57A3D" w:rsidP="00B57A3D">
      <w:pPr>
        <w:jc w:val="both"/>
        <w:rPr>
          <w:rFonts w:ascii="Candara" w:hAnsi="Candara"/>
          <w:i/>
          <w:sz w:val="22"/>
          <w:lang w:val="bs-Latn-BA"/>
        </w:rPr>
      </w:pPr>
      <w:r w:rsidRPr="006170F1">
        <w:rPr>
          <w:rFonts w:ascii="Candara" w:hAnsi="Candara"/>
          <w:b/>
          <w:i/>
          <w:sz w:val="22"/>
          <w:lang w:val="bs-Latn-BA"/>
        </w:rPr>
        <w:t>Izvor:</w:t>
      </w:r>
      <w:r w:rsidRPr="00AB3890">
        <w:rPr>
          <w:rFonts w:ascii="Candara" w:hAnsi="Candara"/>
          <w:i/>
          <w:sz w:val="22"/>
          <w:lang w:val="bs-Latn-BA"/>
        </w:rPr>
        <w:t xml:space="preserve"> Vlastita izračunavanja autora</w:t>
      </w:r>
    </w:p>
    <w:p w14:paraId="709E55F2" w14:textId="77777777" w:rsidR="00B57A3D" w:rsidRDefault="00B57A3D" w:rsidP="00B57A3D">
      <w:pPr>
        <w:jc w:val="center"/>
        <w:rPr>
          <w:rFonts w:ascii="Candara" w:hAnsi="Candara"/>
          <w:b/>
          <w:color w:val="2F5496" w:themeColor="accent5" w:themeShade="BF"/>
          <w:sz w:val="22"/>
          <w:szCs w:val="22"/>
          <w:lang w:val="hr-HR"/>
        </w:rPr>
      </w:pPr>
    </w:p>
    <w:p w14:paraId="05540700" w14:textId="77777777" w:rsidR="00B57A3D" w:rsidRDefault="00B57A3D" w:rsidP="00B57A3D">
      <w:pPr>
        <w:jc w:val="center"/>
        <w:rPr>
          <w:rFonts w:ascii="Candara" w:hAnsi="Candara"/>
          <w:b/>
          <w:color w:val="2F5496" w:themeColor="accent5" w:themeShade="BF"/>
          <w:sz w:val="22"/>
          <w:szCs w:val="22"/>
          <w:lang w:val="hr-HR"/>
        </w:rPr>
      </w:pPr>
    </w:p>
    <w:p w14:paraId="039D35A3"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30</w:t>
      </w:r>
    </w:p>
    <w:p w14:paraId="411F6F41"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Trend ostvarene proizvodnje mlijeka na području Unsko-sanskog kantona, Period 2014.-2021.</w:t>
      </w:r>
    </w:p>
    <w:p w14:paraId="6DFBDD90" w14:textId="77777777" w:rsidR="00B57A3D" w:rsidRPr="00712D7F" w:rsidRDefault="00B57A3D" w:rsidP="00B57A3D">
      <w:pPr>
        <w:jc w:val="center"/>
        <w:rPr>
          <w:rFonts w:ascii="Candara" w:hAnsi="Candara"/>
          <w:b/>
          <w:i/>
          <w:color w:val="2F5496" w:themeColor="accent5" w:themeShade="BF"/>
          <w:sz w:val="10"/>
          <w:szCs w:val="10"/>
          <w:lang w:val="bs-Latn-BA"/>
        </w:rPr>
      </w:pPr>
    </w:p>
    <w:tbl>
      <w:tblPr>
        <w:tblW w:w="9361" w:type="dxa"/>
        <w:tblInd w:w="-289" w:type="dxa"/>
        <w:tblLook w:val="04A0" w:firstRow="1" w:lastRow="0" w:firstColumn="1" w:lastColumn="0" w:noHBand="0" w:noVBand="1"/>
      </w:tblPr>
      <w:tblGrid>
        <w:gridCol w:w="2519"/>
        <w:gridCol w:w="855"/>
        <w:gridCol w:w="855"/>
        <w:gridCol w:w="855"/>
        <w:gridCol w:w="856"/>
        <w:gridCol w:w="855"/>
        <w:gridCol w:w="855"/>
        <w:gridCol w:w="855"/>
        <w:gridCol w:w="856"/>
      </w:tblGrid>
      <w:tr w:rsidR="00B57A3D" w:rsidRPr="008049D7" w14:paraId="5EAC3BE0" w14:textId="77777777" w:rsidTr="003411D6">
        <w:tc>
          <w:tcPr>
            <w:tcW w:w="2519" w:type="dxa"/>
            <w:tcBorders>
              <w:top w:val="single" w:sz="4" w:space="0" w:color="auto"/>
              <w:bottom w:val="single" w:sz="4" w:space="0" w:color="auto"/>
            </w:tcBorders>
          </w:tcPr>
          <w:p w14:paraId="726FCC0E" w14:textId="77777777" w:rsidR="00B57A3D" w:rsidRPr="008049D7" w:rsidRDefault="00B57A3D" w:rsidP="003411D6">
            <w:pPr>
              <w:rPr>
                <w:rFonts w:ascii="Candara" w:hAnsi="Candara"/>
                <w:b/>
                <w:sz w:val="21"/>
                <w:szCs w:val="21"/>
                <w:lang w:val="bs-Latn-BA"/>
              </w:rPr>
            </w:pPr>
            <w:r w:rsidRPr="008049D7">
              <w:rPr>
                <w:rFonts w:ascii="Candara" w:hAnsi="Candara"/>
                <w:b/>
                <w:sz w:val="21"/>
                <w:szCs w:val="21"/>
                <w:lang w:val="bs-Latn-BA"/>
              </w:rPr>
              <w:t>Vrsta proizvodnje</w:t>
            </w:r>
          </w:p>
        </w:tc>
        <w:tc>
          <w:tcPr>
            <w:tcW w:w="855" w:type="dxa"/>
            <w:tcBorders>
              <w:top w:val="single" w:sz="4" w:space="0" w:color="auto"/>
              <w:bottom w:val="single" w:sz="4" w:space="0" w:color="auto"/>
            </w:tcBorders>
          </w:tcPr>
          <w:p w14:paraId="45F420E8"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2014</w:t>
            </w:r>
          </w:p>
        </w:tc>
        <w:tc>
          <w:tcPr>
            <w:tcW w:w="855" w:type="dxa"/>
            <w:tcBorders>
              <w:top w:val="single" w:sz="4" w:space="0" w:color="auto"/>
              <w:bottom w:val="single" w:sz="4" w:space="0" w:color="auto"/>
            </w:tcBorders>
          </w:tcPr>
          <w:p w14:paraId="419F4CCE"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2015</w:t>
            </w:r>
          </w:p>
        </w:tc>
        <w:tc>
          <w:tcPr>
            <w:tcW w:w="855" w:type="dxa"/>
            <w:tcBorders>
              <w:top w:val="single" w:sz="4" w:space="0" w:color="auto"/>
              <w:bottom w:val="single" w:sz="4" w:space="0" w:color="auto"/>
            </w:tcBorders>
          </w:tcPr>
          <w:p w14:paraId="17526397"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2016</w:t>
            </w:r>
          </w:p>
        </w:tc>
        <w:tc>
          <w:tcPr>
            <w:tcW w:w="856" w:type="dxa"/>
            <w:tcBorders>
              <w:top w:val="single" w:sz="4" w:space="0" w:color="auto"/>
              <w:bottom w:val="single" w:sz="4" w:space="0" w:color="auto"/>
            </w:tcBorders>
          </w:tcPr>
          <w:p w14:paraId="4EC348C8"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2017</w:t>
            </w:r>
          </w:p>
        </w:tc>
        <w:tc>
          <w:tcPr>
            <w:tcW w:w="855" w:type="dxa"/>
            <w:tcBorders>
              <w:top w:val="single" w:sz="4" w:space="0" w:color="auto"/>
              <w:bottom w:val="single" w:sz="4" w:space="0" w:color="auto"/>
            </w:tcBorders>
          </w:tcPr>
          <w:p w14:paraId="34CC11F3"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2018</w:t>
            </w:r>
          </w:p>
        </w:tc>
        <w:tc>
          <w:tcPr>
            <w:tcW w:w="855" w:type="dxa"/>
            <w:tcBorders>
              <w:top w:val="single" w:sz="4" w:space="0" w:color="auto"/>
              <w:bottom w:val="single" w:sz="4" w:space="0" w:color="auto"/>
            </w:tcBorders>
          </w:tcPr>
          <w:p w14:paraId="13D96355"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2019</w:t>
            </w:r>
          </w:p>
        </w:tc>
        <w:tc>
          <w:tcPr>
            <w:tcW w:w="855" w:type="dxa"/>
            <w:tcBorders>
              <w:top w:val="single" w:sz="4" w:space="0" w:color="auto"/>
              <w:bottom w:val="single" w:sz="4" w:space="0" w:color="auto"/>
            </w:tcBorders>
          </w:tcPr>
          <w:p w14:paraId="15C4755E"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2020</w:t>
            </w:r>
          </w:p>
        </w:tc>
        <w:tc>
          <w:tcPr>
            <w:tcW w:w="856" w:type="dxa"/>
            <w:tcBorders>
              <w:top w:val="single" w:sz="4" w:space="0" w:color="auto"/>
              <w:bottom w:val="single" w:sz="4" w:space="0" w:color="auto"/>
            </w:tcBorders>
          </w:tcPr>
          <w:p w14:paraId="2CD7678C" w14:textId="77777777" w:rsidR="00B57A3D" w:rsidRPr="008049D7" w:rsidRDefault="00B57A3D" w:rsidP="003411D6">
            <w:pPr>
              <w:jc w:val="right"/>
              <w:rPr>
                <w:rFonts w:ascii="Candara" w:hAnsi="Candara"/>
                <w:b/>
                <w:sz w:val="21"/>
                <w:szCs w:val="21"/>
                <w:lang w:val="bs-Latn-BA"/>
              </w:rPr>
            </w:pPr>
            <w:r w:rsidRPr="008049D7">
              <w:rPr>
                <w:rFonts w:ascii="Candara" w:hAnsi="Candara"/>
                <w:b/>
                <w:sz w:val="21"/>
                <w:szCs w:val="21"/>
                <w:lang w:val="bs-Latn-BA"/>
              </w:rPr>
              <w:t>2021</w:t>
            </w:r>
          </w:p>
        </w:tc>
      </w:tr>
      <w:tr w:rsidR="00B57A3D" w:rsidRPr="008049D7" w14:paraId="306E7050" w14:textId="77777777" w:rsidTr="003411D6">
        <w:tc>
          <w:tcPr>
            <w:tcW w:w="2519" w:type="dxa"/>
            <w:tcBorders>
              <w:top w:val="single" w:sz="4" w:space="0" w:color="auto"/>
            </w:tcBorders>
          </w:tcPr>
          <w:p w14:paraId="1081EE4C" w14:textId="77777777" w:rsidR="00B57A3D" w:rsidRPr="008049D7" w:rsidRDefault="00B57A3D" w:rsidP="003411D6">
            <w:pPr>
              <w:rPr>
                <w:rFonts w:ascii="Candara" w:hAnsi="Candara"/>
                <w:sz w:val="21"/>
                <w:szCs w:val="21"/>
                <w:lang w:val="bs-Latn-BA"/>
              </w:rPr>
            </w:pPr>
            <w:r w:rsidRPr="008049D7">
              <w:rPr>
                <w:rFonts w:ascii="Candara" w:hAnsi="Candara"/>
                <w:sz w:val="21"/>
                <w:szCs w:val="21"/>
                <w:lang w:val="bs-Latn-BA"/>
              </w:rPr>
              <w:t>Broj muženih krava</w:t>
            </w:r>
          </w:p>
        </w:tc>
        <w:tc>
          <w:tcPr>
            <w:tcW w:w="855" w:type="dxa"/>
            <w:tcBorders>
              <w:top w:val="single" w:sz="4" w:space="0" w:color="auto"/>
            </w:tcBorders>
            <w:vAlign w:val="bottom"/>
          </w:tcPr>
          <w:p w14:paraId="639F9EFE"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20896</w:t>
            </w:r>
          </w:p>
        </w:tc>
        <w:tc>
          <w:tcPr>
            <w:tcW w:w="855" w:type="dxa"/>
            <w:tcBorders>
              <w:top w:val="single" w:sz="4" w:space="0" w:color="auto"/>
            </w:tcBorders>
            <w:vAlign w:val="bottom"/>
          </w:tcPr>
          <w:p w14:paraId="7DA357C0"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22344</w:t>
            </w:r>
          </w:p>
        </w:tc>
        <w:tc>
          <w:tcPr>
            <w:tcW w:w="855" w:type="dxa"/>
            <w:tcBorders>
              <w:top w:val="single" w:sz="4" w:space="0" w:color="auto"/>
            </w:tcBorders>
            <w:vAlign w:val="bottom"/>
          </w:tcPr>
          <w:p w14:paraId="7E6A6D03"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21037</w:t>
            </w:r>
          </w:p>
        </w:tc>
        <w:tc>
          <w:tcPr>
            <w:tcW w:w="856" w:type="dxa"/>
            <w:tcBorders>
              <w:top w:val="single" w:sz="4" w:space="0" w:color="auto"/>
            </w:tcBorders>
            <w:vAlign w:val="bottom"/>
          </w:tcPr>
          <w:p w14:paraId="53E50D7D"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20285</w:t>
            </w:r>
          </w:p>
        </w:tc>
        <w:tc>
          <w:tcPr>
            <w:tcW w:w="855" w:type="dxa"/>
            <w:tcBorders>
              <w:top w:val="single" w:sz="4" w:space="0" w:color="auto"/>
            </w:tcBorders>
            <w:vAlign w:val="bottom"/>
          </w:tcPr>
          <w:p w14:paraId="154368ED"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18962</w:t>
            </w:r>
          </w:p>
        </w:tc>
        <w:tc>
          <w:tcPr>
            <w:tcW w:w="855" w:type="dxa"/>
            <w:tcBorders>
              <w:top w:val="single" w:sz="4" w:space="0" w:color="auto"/>
            </w:tcBorders>
            <w:vAlign w:val="bottom"/>
          </w:tcPr>
          <w:p w14:paraId="561D10E1"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17055</w:t>
            </w:r>
          </w:p>
        </w:tc>
        <w:tc>
          <w:tcPr>
            <w:tcW w:w="855" w:type="dxa"/>
            <w:tcBorders>
              <w:top w:val="single" w:sz="4" w:space="0" w:color="auto"/>
            </w:tcBorders>
            <w:vAlign w:val="bottom"/>
          </w:tcPr>
          <w:p w14:paraId="341D7E33"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16838</w:t>
            </w:r>
          </w:p>
        </w:tc>
        <w:tc>
          <w:tcPr>
            <w:tcW w:w="856" w:type="dxa"/>
            <w:tcBorders>
              <w:top w:val="single" w:sz="4" w:space="0" w:color="auto"/>
            </w:tcBorders>
            <w:vAlign w:val="bottom"/>
          </w:tcPr>
          <w:p w14:paraId="6A7F4B08"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16100</w:t>
            </w:r>
          </w:p>
        </w:tc>
      </w:tr>
      <w:tr w:rsidR="00B57A3D" w:rsidRPr="008049D7" w14:paraId="355202EA" w14:textId="77777777" w:rsidTr="003411D6">
        <w:tc>
          <w:tcPr>
            <w:tcW w:w="2519" w:type="dxa"/>
          </w:tcPr>
          <w:p w14:paraId="17D770F3" w14:textId="77777777" w:rsidR="00B57A3D" w:rsidRPr="008049D7" w:rsidRDefault="00B57A3D" w:rsidP="003411D6">
            <w:pPr>
              <w:rPr>
                <w:rFonts w:ascii="Candara" w:hAnsi="Candara"/>
                <w:sz w:val="21"/>
                <w:szCs w:val="21"/>
                <w:lang w:val="bs-Latn-BA"/>
              </w:rPr>
            </w:pPr>
            <w:r w:rsidRPr="008049D7">
              <w:rPr>
                <w:rFonts w:ascii="Candara" w:hAnsi="Candara"/>
                <w:sz w:val="21"/>
                <w:szCs w:val="21"/>
                <w:lang w:val="bs-Latn-BA"/>
              </w:rPr>
              <w:t>Kravlje mlijeko (mil. lit.)</w:t>
            </w:r>
          </w:p>
        </w:tc>
        <w:tc>
          <w:tcPr>
            <w:tcW w:w="855" w:type="dxa"/>
            <w:vAlign w:val="bottom"/>
          </w:tcPr>
          <w:p w14:paraId="3F14E37C"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53,10</w:t>
            </w:r>
          </w:p>
        </w:tc>
        <w:tc>
          <w:tcPr>
            <w:tcW w:w="855" w:type="dxa"/>
            <w:vAlign w:val="bottom"/>
          </w:tcPr>
          <w:p w14:paraId="1F67D148"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53,41</w:t>
            </w:r>
          </w:p>
        </w:tc>
        <w:tc>
          <w:tcPr>
            <w:tcW w:w="855" w:type="dxa"/>
            <w:vAlign w:val="bottom"/>
          </w:tcPr>
          <w:p w14:paraId="6CD48AB3"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52,15</w:t>
            </w:r>
          </w:p>
        </w:tc>
        <w:tc>
          <w:tcPr>
            <w:tcW w:w="856" w:type="dxa"/>
            <w:vAlign w:val="bottom"/>
          </w:tcPr>
          <w:p w14:paraId="30D9E32C"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50,47</w:t>
            </w:r>
          </w:p>
        </w:tc>
        <w:tc>
          <w:tcPr>
            <w:tcW w:w="855" w:type="dxa"/>
            <w:vAlign w:val="bottom"/>
          </w:tcPr>
          <w:p w14:paraId="31ECE96D"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48,77</w:t>
            </w:r>
          </w:p>
        </w:tc>
        <w:tc>
          <w:tcPr>
            <w:tcW w:w="855" w:type="dxa"/>
            <w:vAlign w:val="bottom"/>
          </w:tcPr>
          <w:p w14:paraId="68C3B74A"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49,16</w:t>
            </w:r>
          </w:p>
        </w:tc>
        <w:tc>
          <w:tcPr>
            <w:tcW w:w="855" w:type="dxa"/>
            <w:vAlign w:val="bottom"/>
          </w:tcPr>
          <w:p w14:paraId="375B70AB"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49,24</w:t>
            </w:r>
          </w:p>
        </w:tc>
        <w:tc>
          <w:tcPr>
            <w:tcW w:w="856" w:type="dxa"/>
            <w:vAlign w:val="bottom"/>
          </w:tcPr>
          <w:p w14:paraId="49FE2158"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51,57</w:t>
            </w:r>
          </w:p>
        </w:tc>
      </w:tr>
      <w:tr w:rsidR="00B57A3D" w:rsidRPr="008049D7" w14:paraId="35C67D5C" w14:textId="77777777" w:rsidTr="003411D6">
        <w:tc>
          <w:tcPr>
            <w:tcW w:w="2519" w:type="dxa"/>
          </w:tcPr>
          <w:p w14:paraId="26468B99" w14:textId="77777777" w:rsidR="00B57A3D" w:rsidRPr="008049D7" w:rsidRDefault="00B57A3D" w:rsidP="003411D6">
            <w:pPr>
              <w:rPr>
                <w:rFonts w:ascii="Candara" w:hAnsi="Candara"/>
                <w:sz w:val="21"/>
                <w:szCs w:val="21"/>
                <w:lang w:val="bs-Latn-BA"/>
              </w:rPr>
            </w:pPr>
            <w:r w:rsidRPr="008049D7">
              <w:rPr>
                <w:rFonts w:ascii="Candara" w:hAnsi="Candara"/>
                <w:sz w:val="21"/>
                <w:szCs w:val="21"/>
                <w:lang w:val="bs-Latn-BA"/>
              </w:rPr>
              <w:t>Po muženoj kravi (lit.)</w:t>
            </w:r>
          </w:p>
        </w:tc>
        <w:tc>
          <w:tcPr>
            <w:tcW w:w="855" w:type="dxa"/>
            <w:vAlign w:val="bottom"/>
          </w:tcPr>
          <w:p w14:paraId="7B663615"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2541</w:t>
            </w:r>
          </w:p>
        </w:tc>
        <w:tc>
          <w:tcPr>
            <w:tcW w:w="855" w:type="dxa"/>
            <w:vAlign w:val="bottom"/>
          </w:tcPr>
          <w:p w14:paraId="1B35CB1A"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2390</w:t>
            </w:r>
          </w:p>
        </w:tc>
        <w:tc>
          <w:tcPr>
            <w:tcW w:w="855" w:type="dxa"/>
            <w:vAlign w:val="bottom"/>
          </w:tcPr>
          <w:p w14:paraId="79BD6781"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2479</w:t>
            </w:r>
          </w:p>
        </w:tc>
        <w:tc>
          <w:tcPr>
            <w:tcW w:w="856" w:type="dxa"/>
            <w:vAlign w:val="bottom"/>
          </w:tcPr>
          <w:p w14:paraId="7238AF81"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2488</w:t>
            </w:r>
          </w:p>
        </w:tc>
        <w:tc>
          <w:tcPr>
            <w:tcW w:w="855" w:type="dxa"/>
            <w:vAlign w:val="bottom"/>
          </w:tcPr>
          <w:p w14:paraId="03B1DA95"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2572</w:t>
            </w:r>
          </w:p>
        </w:tc>
        <w:tc>
          <w:tcPr>
            <w:tcW w:w="855" w:type="dxa"/>
            <w:vAlign w:val="bottom"/>
          </w:tcPr>
          <w:p w14:paraId="591B3D33"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2882</w:t>
            </w:r>
          </w:p>
        </w:tc>
        <w:tc>
          <w:tcPr>
            <w:tcW w:w="855" w:type="dxa"/>
            <w:vAlign w:val="bottom"/>
          </w:tcPr>
          <w:p w14:paraId="0507BAC7"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2924</w:t>
            </w:r>
          </w:p>
        </w:tc>
        <w:tc>
          <w:tcPr>
            <w:tcW w:w="856" w:type="dxa"/>
            <w:vAlign w:val="bottom"/>
          </w:tcPr>
          <w:p w14:paraId="14951154" w14:textId="77777777" w:rsidR="00B57A3D" w:rsidRPr="008049D7" w:rsidRDefault="00B57A3D" w:rsidP="003411D6">
            <w:pPr>
              <w:jc w:val="right"/>
              <w:rPr>
                <w:rFonts w:ascii="Candara" w:hAnsi="Candara"/>
                <w:sz w:val="21"/>
                <w:szCs w:val="21"/>
                <w:lang w:val="bs-Latn-BA"/>
              </w:rPr>
            </w:pPr>
            <w:r w:rsidRPr="008049D7">
              <w:rPr>
                <w:rFonts w:ascii="Candara" w:eastAsia="Times New Roman" w:hAnsi="Candara"/>
                <w:color w:val="000000"/>
                <w:sz w:val="21"/>
                <w:szCs w:val="21"/>
              </w:rPr>
              <w:t>3203</w:t>
            </w:r>
          </w:p>
        </w:tc>
      </w:tr>
      <w:tr w:rsidR="00B57A3D" w:rsidRPr="008049D7" w14:paraId="05EE80B2" w14:textId="77777777" w:rsidTr="003411D6">
        <w:tc>
          <w:tcPr>
            <w:tcW w:w="2519" w:type="dxa"/>
          </w:tcPr>
          <w:p w14:paraId="1AC414F5" w14:textId="77777777" w:rsidR="00B57A3D" w:rsidRPr="008049D7" w:rsidRDefault="00B57A3D" w:rsidP="003411D6">
            <w:pPr>
              <w:rPr>
                <w:rFonts w:ascii="Candara" w:hAnsi="Candara"/>
                <w:sz w:val="10"/>
                <w:szCs w:val="10"/>
                <w:lang w:val="bs-Latn-BA"/>
              </w:rPr>
            </w:pPr>
          </w:p>
        </w:tc>
        <w:tc>
          <w:tcPr>
            <w:tcW w:w="855" w:type="dxa"/>
          </w:tcPr>
          <w:p w14:paraId="6F64A902" w14:textId="77777777" w:rsidR="00B57A3D" w:rsidRPr="008049D7" w:rsidRDefault="00B57A3D" w:rsidP="003411D6">
            <w:pPr>
              <w:jc w:val="right"/>
              <w:rPr>
                <w:rFonts w:ascii="Candara" w:hAnsi="Candara"/>
                <w:sz w:val="10"/>
                <w:szCs w:val="10"/>
                <w:lang w:val="bs-Latn-BA"/>
              </w:rPr>
            </w:pPr>
          </w:p>
        </w:tc>
        <w:tc>
          <w:tcPr>
            <w:tcW w:w="855" w:type="dxa"/>
          </w:tcPr>
          <w:p w14:paraId="03B49FCD" w14:textId="77777777" w:rsidR="00B57A3D" w:rsidRPr="008049D7" w:rsidRDefault="00B57A3D" w:rsidP="003411D6">
            <w:pPr>
              <w:jc w:val="right"/>
              <w:rPr>
                <w:rFonts w:ascii="Candara" w:hAnsi="Candara"/>
                <w:sz w:val="10"/>
                <w:szCs w:val="10"/>
                <w:lang w:val="bs-Latn-BA"/>
              </w:rPr>
            </w:pPr>
          </w:p>
        </w:tc>
        <w:tc>
          <w:tcPr>
            <w:tcW w:w="855" w:type="dxa"/>
          </w:tcPr>
          <w:p w14:paraId="43632881" w14:textId="77777777" w:rsidR="00B57A3D" w:rsidRPr="008049D7" w:rsidRDefault="00B57A3D" w:rsidP="003411D6">
            <w:pPr>
              <w:jc w:val="right"/>
              <w:rPr>
                <w:rFonts w:ascii="Candara" w:hAnsi="Candara"/>
                <w:sz w:val="10"/>
                <w:szCs w:val="10"/>
                <w:lang w:val="bs-Latn-BA"/>
              </w:rPr>
            </w:pPr>
          </w:p>
        </w:tc>
        <w:tc>
          <w:tcPr>
            <w:tcW w:w="856" w:type="dxa"/>
          </w:tcPr>
          <w:p w14:paraId="4E15BD12" w14:textId="77777777" w:rsidR="00B57A3D" w:rsidRPr="008049D7" w:rsidRDefault="00B57A3D" w:rsidP="003411D6">
            <w:pPr>
              <w:jc w:val="right"/>
              <w:rPr>
                <w:rFonts w:ascii="Candara" w:hAnsi="Candara"/>
                <w:sz w:val="10"/>
                <w:szCs w:val="10"/>
                <w:lang w:val="bs-Latn-BA"/>
              </w:rPr>
            </w:pPr>
          </w:p>
        </w:tc>
        <w:tc>
          <w:tcPr>
            <w:tcW w:w="855" w:type="dxa"/>
          </w:tcPr>
          <w:p w14:paraId="33033E12" w14:textId="77777777" w:rsidR="00B57A3D" w:rsidRPr="008049D7" w:rsidRDefault="00B57A3D" w:rsidP="003411D6">
            <w:pPr>
              <w:jc w:val="right"/>
              <w:rPr>
                <w:rFonts w:ascii="Candara" w:hAnsi="Candara"/>
                <w:sz w:val="10"/>
                <w:szCs w:val="10"/>
                <w:lang w:val="bs-Latn-BA"/>
              </w:rPr>
            </w:pPr>
          </w:p>
        </w:tc>
        <w:tc>
          <w:tcPr>
            <w:tcW w:w="855" w:type="dxa"/>
          </w:tcPr>
          <w:p w14:paraId="1E710CE9" w14:textId="77777777" w:rsidR="00B57A3D" w:rsidRPr="008049D7" w:rsidRDefault="00B57A3D" w:rsidP="003411D6">
            <w:pPr>
              <w:jc w:val="right"/>
              <w:rPr>
                <w:rFonts w:ascii="Candara" w:hAnsi="Candara"/>
                <w:sz w:val="10"/>
                <w:szCs w:val="10"/>
                <w:lang w:val="bs-Latn-BA"/>
              </w:rPr>
            </w:pPr>
          </w:p>
        </w:tc>
        <w:tc>
          <w:tcPr>
            <w:tcW w:w="855" w:type="dxa"/>
          </w:tcPr>
          <w:p w14:paraId="72090E59" w14:textId="77777777" w:rsidR="00B57A3D" w:rsidRPr="008049D7" w:rsidRDefault="00B57A3D" w:rsidP="003411D6">
            <w:pPr>
              <w:jc w:val="right"/>
              <w:rPr>
                <w:rFonts w:ascii="Candara" w:hAnsi="Candara"/>
                <w:sz w:val="10"/>
                <w:szCs w:val="10"/>
                <w:lang w:val="bs-Latn-BA"/>
              </w:rPr>
            </w:pPr>
          </w:p>
        </w:tc>
        <w:tc>
          <w:tcPr>
            <w:tcW w:w="856" w:type="dxa"/>
          </w:tcPr>
          <w:p w14:paraId="60786604" w14:textId="77777777" w:rsidR="00B57A3D" w:rsidRPr="008049D7" w:rsidRDefault="00B57A3D" w:rsidP="003411D6">
            <w:pPr>
              <w:jc w:val="right"/>
              <w:rPr>
                <w:rFonts w:ascii="Candara" w:hAnsi="Candara"/>
                <w:sz w:val="10"/>
                <w:szCs w:val="10"/>
                <w:lang w:val="bs-Latn-BA"/>
              </w:rPr>
            </w:pPr>
          </w:p>
        </w:tc>
      </w:tr>
      <w:tr w:rsidR="00B57A3D" w:rsidRPr="008049D7" w14:paraId="581DBB8C" w14:textId="77777777" w:rsidTr="003411D6">
        <w:tc>
          <w:tcPr>
            <w:tcW w:w="2519" w:type="dxa"/>
          </w:tcPr>
          <w:p w14:paraId="29CBECF4" w14:textId="77777777" w:rsidR="00B57A3D" w:rsidRPr="008049D7" w:rsidRDefault="00B57A3D" w:rsidP="003411D6">
            <w:pPr>
              <w:rPr>
                <w:rFonts w:ascii="Candara" w:hAnsi="Candara"/>
                <w:sz w:val="21"/>
                <w:szCs w:val="21"/>
                <w:lang w:val="bs-Latn-BA"/>
              </w:rPr>
            </w:pPr>
            <w:r w:rsidRPr="008049D7">
              <w:rPr>
                <w:rFonts w:ascii="Candara" w:hAnsi="Candara"/>
                <w:sz w:val="21"/>
                <w:szCs w:val="21"/>
                <w:lang w:val="bs-Latn-BA"/>
              </w:rPr>
              <w:t>Broj muženih ovaca</w:t>
            </w:r>
          </w:p>
        </w:tc>
        <w:tc>
          <w:tcPr>
            <w:tcW w:w="855" w:type="dxa"/>
            <w:vAlign w:val="bottom"/>
          </w:tcPr>
          <w:p w14:paraId="0F4E20A3"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12560</w:t>
            </w:r>
          </w:p>
        </w:tc>
        <w:tc>
          <w:tcPr>
            <w:tcW w:w="855" w:type="dxa"/>
            <w:vAlign w:val="bottom"/>
          </w:tcPr>
          <w:p w14:paraId="4346D871"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12322</w:t>
            </w:r>
          </w:p>
        </w:tc>
        <w:tc>
          <w:tcPr>
            <w:tcW w:w="855" w:type="dxa"/>
            <w:vAlign w:val="bottom"/>
          </w:tcPr>
          <w:p w14:paraId="0FEA4EFB"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10435</w:t>
            </w:r>
          </w:p>
        </w:tc>
        <w:tc>
          <w:tcPr>
            <w:tcW w:w="856" w:type="dxa"/>
            <w:vAlign w:val="bottom"/>
          </w:tcPr>
          <w:p w14:paraId="2AE4A430"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8915</w:t>
            </w:r>
          </w:p>
        </w:tc>
        <w:tc>
          <w:tcPr>
            <w:tcW w:w="855" w:type="dxa"/>
            <w:vAlign w:val="bottom"/>
          </w:tcPr>
          <w:p w14:paraId="207B9756"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7539</w:t>
            </w:r>
          </w:p>
        </w:tc>
        <w:tc>
          <w:tcPr>
            <w:tcW w:w="855" w:type="dxa"/>
            <w:vAlign w:val="bottom"/>
          </w:tcPr>
          <w:p w14:paraId="4069862C"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6307</w:t>
            </w:r>
          </w:p>
        </w:tc>
        <w:tc>
          <w:tcPr>
            <w:tcW w:w="855" w:type="dxa"/>
            <w:vAlign w:val="bottom"/>
          </w:tcPr>
          <w:p w14:paraId="2B4D2E36"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6526</w:t>
            </w:r>
          </w:p>
        </w:tc>
        <w:tc>
          <w:tcPr>
            <w:tcW w:w="856" w:type="dxa"/>
            <w:vAlign w:val="bottom"/>
          </w:tcPr>
          <w:p w14:paraId="4AF29A7E"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5752</w:t>
            </w:r>
          </w:p>
        </w:tc>
      </w:tr>
      <w:tr w:rsidR="00B57A3D" w:rsidRPr="008049D7" w14:paraId="7822325F" w14:textId="77777777" w:rsidTr="003411D6">
        <w:tc>
          <w:tcPr>
            <w:tcW w:w="2519" w:type="dxa"/>
          </w:tcPr>
          <w:p w14:paraId="07B0D9A8" w14:textId="77777777" w:rsidR="00B57A3D" w:rsidRPr="008049D7" w:rsidRDefault="00B57A3D" w:rsidP="003411D6">
            <w:pPr>
              <w:rPr>
                <w:rFonts w:ascii="Candara" w:hAnsi="Candara"/>
                <w:sz w:val="21"/>
                <w:szCs w:val="21"/>
                <w:lang w:val="bs-Latn-BA"/>
              </w:rPr>
            </w:pPr>
            <w:r w:rsidRPr="008049D7">
              <w:rPr>
                <w:rFonts w:ascii="Candara" w:hAnsi="Candara"/>
                <w:sz w:val="21"/>
                <w:szCs w:val="21"/>
                <w:lang w:val="bs-Latn-BA"/>
              </w:rPr>
              <w:t>Ovčije mlijeko (mil. lit.)</w:t>
            </w:r>
          </w:p>
        </w:tc>
        <w:tc>
          <w:tcPr>
            <w:tcW w:w="855" w:type="dxa"/>
            <w:vAlign w:val="bottom"/>
          </w:tcPr>
          <w:p w14:paraId="269AB5CF"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0,56</w:t>
            </w:r>
          </w:p>
        </w:tc>
        <w:tc>
          <w:tcPr>
            <w:tcW w:w="855" w:type="dxa"/>
            <w:vAlign w:val="bottom"/>
          </w:tcPr>
          <w:p w14:paraId="183D8D62"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0,50</w:t>
            </w:r>
          </w:p>
        </w:tc>
        <w:tc>
          <w:tcPr>
            <w:tcW w:w="855" w:type="dxa"/>
            <w:vAlign w:val="bottom"/>
          </w:tcPr>
          <w:p w14:paraId="0C65B183"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0,44</w:t>
            </w:r>
          </w:p>
        </w:tc>
        <w:tc>
          <w:tcPr>
            <w:tcW w:w="856" w:type="dxa"/>
            <w:vAlign w:val="bottom"/>
          </w:tcPr>
          <w:p w14:paraId="345797F4"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0,37</w:t>
            </w:r>
          </w:p>
        </w:tc>
        <w:tc>
          <w:tcPr>
            <w:tcW w:w="855" w:type="dxa"/>
            <w:vAlign w:val="bottom"/>
          </w:tcPr>
          <w:p w14:paraId="1F6D294F"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0,32</w:t>
            </w:r>
          </w:p>
        </w:tc>
        <w:tc>
          <w:tcPr>
            <w:tcW w:w="855" w:type="dxa"/>
            <w:vAlign w:val="bottom"/>
          </w:tcPr>
          <w:p w14:paraId="39D681FC"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0,19</w:t>
            </w:r>
          </w:p>
        </w:tc>
        <w:tc>
          <w:tcPr>
            <w:tcW w:w="855" w:type="dxa"/>
            <w:vAlign w:val="bottom"/>
          </w:tcPr>
          <w:p w14:paraId="7545628E"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0,26</w:t>
            </w:r>
          </w:p>
        </w:tc>
        <w:tc>
          <w:tcPr>
            <w:tcW w:w="856" w:type="dxa"/>
            <w:vAlign w:val="bottom"/>
          </w:tcPr>
          <w:p w14:paraId="01E2E2C4"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0,22</w:t>
            </w:r>
          </w:p>
        </w:tc>
      </w:tr>
      <w:tr w:rsidR="00B57A3D" w:rsidRPr="008049D7" w14:paraId="6F63AE66" w14:textId="77777777" w:rsidTr="003411D6">
        <w:tc>
          <w:tcPr>
            <w:tcW w:w="2519" w:type="dxa"/>
          </w:tcPr>
          <w:p w14:paraId="52F3570E" w14:textId="77777777" w:rsidR="00B57A3D" w:rsidRPr="008049D7" w:rsidRDefault="00B57A3D" w:rsidP="003411D6">
            <w:pPr>
              <w:rPr>
                <w:rFonts w:ascii="Candara" w:hAnsi="Candara"/>
                <w:sz w:val="21"/>
                <w:szCs w:val="21"/>
                <w:lang w:val="bs-Latn-BA"/>
              </w:rPr>
            </w:pPr>
            <w:r w:rsidRPr="008049D7">
              <w:rPr>
                <w:rFonts w:ascii="Candara" w:hAnsi="Candara"/>
                <w:sz w:val="21"/>
                <w:szCs w:val="21"/>
                <w:lang w:val="bs-Latn-BA"/>
              </w:rPr>
              <w:t>Po muženoj ovci (lit.)</w:t>
            </w:r>
          </w:p>
        </w:tc>
        <w:tc>
          <w:tcPr>
            <w:tcW w:w="855" w:type="dxa"/>
            <w:vAlign w:val="bottom"/>
          </w:tcPr>
          <w:p w14:paraId="5C5F9E42"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45</w:t>
            </w:r>
          </w:p>
        </w:tc>
        <w:tc>
          <w:tcPr>
            <w:tcW w:w="855" w:type="dxa"/>
            <w:vAlign w:val="bottom"/>
          </w:tcPr>
          <w:p w14:paraId="5B473293"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40</w:t>
            </w:r>
          </w:p>
        </w:tc>
        <w:tc>
          <w:tcPr>
            <w:tcW w:w="855" w:type="dxa"/>
            <w:vAlign w:val="bottom"/>
          </w:tcPr>
          <w:p w14:paraId="556C211F"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42</w:t>
            </w:r>
          </w:p>
        </w:tc>
        <w:tc>
          <w:tcPr>
            <w:tcW w:w="856" w:type="dxa"/>
            <w:vAlign w:val="bottom"/>
          </w:tcPr>
          <w:p w14:paraId="303F756F"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42</w:t>
            </w:r>
          </w:p>
        </w:tc>
        <w:tc>
          <w:tcPr>
            <w:tcW w:w="855" w:type="dxa"/>
            <w:vAlign w:val="bottom"/>
          </w:tcPr>
          <w:p w14:paraId="0D88EEA1"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42</w:t>
            </w:r>
          </w:p>
        </w:tc>
        <w:tc>
          <w:tcPr>
            <w:tcW w:w="855" w:type="dxa"/>
            <w:vAlign w:val="bottom"/>
          </w:tcPr>
          <w:p w14:paraId="59375F05"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30</w:t>
            </w:r>
          </w:p>
        </w:tc>
        <w:tc>
          <w:tcPr>
            <w:tcW w:w="855" w:type="dxa"/>
            <w:vAlign w:val="bottom"/>
          </w:tcPr>
          <w:p w14:paraId="3C451610"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39</w:t>
            </w:r>
          </w:p>
        </w:tc>
        <w:tc>
          <w:tcPr>
            <w:tcW w:w="856" w:type="dxa"/>
            <w:vAlign w:val="bottom"/>
          </w:tcPr>
          <w:p w14:paraId="416C3616"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38</w:t>
            </w:r>
          </w:p>
        </w:tc>
      </w:tr>
      <w:tr w:rsidR="00B57A3D" w:rsidRPr="008049D7" w14:paraId="7D8F3C4F" w14:textId="77777777" w:rsidTr="003411D6">
        <w:tc>
          <w:tcPr>
            <w:tcW w:w="2519" w:type="dxa"/>
          </w:tcPr>
          <w:p w14:paraId="5E267909" w14:textId="77777777" w:rsidR="00B57A3D" w:rsidRPr="008049D7" w:rsidRDefault="00B57A3D" w:rsidP="003411D6">
            <w:pPr>
              <w:rPr>
                <w:rFonts w:ascii="Candara" w:hAnsi="Candara"/>
                <w:sz w:val="10"/>
                <w:szCs w:val="10"/>
                <w:lang w:val="bs-Latn-BA"/>
              </w:rPr>
            </w:pPr>
          </w:p>
        </w:tc>
        <w:tc>
          <w:tcPr>
            <w:tcW w:w="855" w:type="dxa"/>
          </w:tcPr>
          <w:p w14:paraId="04FE4363" w14:textId="77777777" w:rsidR="00B57A3D" w:rsidRPr="008049D7" w:rsidRDefault="00B57A3D" w:rsidP="003411D6">
            <w:pPr>
              <w:jc w:val="right"/>
              <w:rPr>
                <w:rFonts w:ascii="Candara" w:hAnsi="Candara"/>
                <w:sz w:val="10"/>
                <w:szCs w:val="10"/>
                <w:lang w:val="bs-Latn-BA"/>
              </w:rPr>
            </w:pPr>
          </w:p>
        </w:tc>
        <w:tc>
          <w:tcPr>
            <w:tcW w:w="855" w:type="dxa"/>
          </w:tcPr>
          <w:p w14:paraId="296BDCC5" w14:textId="77777777" w:rsidR="00B57A3D" w:rsidRPr="008049D7" w:rsidRDefault="00B57A3D" w:rsidP="003411D6">
            <w:pPr>
              <w:jc w:val="right"/>
              <w:rPr>
                <w:rFonts w:ascii="Candara" w:hAnsi="Candara"/>
                <w:sz w:val="10"/>
                <w:szCs w:val="10"/>
                <w:lang w:val="bs-Latn-BA"/>
              </w:rPr>
            </w:pPr>
          </w:p>
        </w:tc>
        <w:tc>
          <w:tcPr>
            <w:tcW w:w="855" w:type="dxa"/>
          </w:tcPr>
          <w:p w14:paraId="2A014710" w14:textId="77777777" w:rsidR="00B57A3D" w:rsidRPr="008049D7" w:rsidRDefault="00B57A3D" w:rsidP="003411D6">
            <w:pPr>
              <w:jc w:val="right"/>
              <w:rPr>
                <w:rFonts w:ascii="Candara" w:hAnsi="Candara"/>
                <w:sz w:val="10"/>
                <w:szCs w:val="10"/>
                <w:lang w:val="bs-Latn-BA"/>
              </w:rPr>
            </w:pPr>
          </w:p>
        </w:tc>
        <w:tc>
          <w:tcPr>
            <w:tcW w:w="856" w:type="dxa"/>
          </w:tcPr>
          <w:p w14:paraId="0E0FEDF5" w14:textId="77777777" w:rsidR="00B57A3D" w:rsidRPr="008049D7" w:rsidRDefault="00B57A3D" w:rsidP="003411D6">
            <w:pPr>
              <w:jc w:val="right"/>
              <w:rPr>
                <w:rFonts w:ascii="Candara" w:hAnsi="Candara"/>
                <w:sz w:val="10"/>
                <w:szCs w:val="10"/>
                <w:lang w:val="bs-Latn-BA"/>
              </w:rPr>
            </w:pPr>
          </w:p>
        </w:tc>
        <w:tc>
          <w:tcPr>
            <w:tcW w:w="855" w:type="dxa"/>
          </w:tcPr>
          <w:p w14:paraId="14288BE0" w14:textId="77777777" w:rsidR="00B57A3D" w:rsidRPr="008049D7" w:rsidRDefault="00B57A3D" w:rsidP="003411D6">
            <w:pPr>
              <w:jc w:val="right"/>
              <w:rPr>
                <w:rFonts w:ascii="Candara" w:hAnsi="Candara"/>
                <w:sz w:val="10"/>
                <w:szCs w:val="10"/>
                <w:lang w:val="bs-Latn-BA"/>
              </w:rPr>
            </w:pPr>
          </w:p>
        </w:tc>
        <w:tc>
          <w:tcPr>
            <w:tcW w:w="855" w:type="dxa"/>
          </w:tcPr>
          <w:p w14:paraId="728AC8DE" w14:textId="77777777" w:rsidR="00B57A3D" w:rsidRPr="008049D7" w:rsidRDefault="00B57A3D" w:rsidP="003411D6">
            <w:pPr>
              <w:jc w:val="right"/>
              <w:rPr>
                <w:rFonts w:ascii="Candara" w:hAnsi="Candara"/>
                <w:sz w:val="10"/>
                <w:szCs w:val="10"/>
                <w:lang w:val="bs-Latn-BA"/>
              </w:rPr>
            </w:pPr>
          </w:p>
        </w:tc>
        <w:tc>
          <w:tcPr>
            <w:tcW w:w="855" w:type="dxa"/>
          </w:tcPr>
          <w:p w14:paraId="5148EB34" w14:textId="77777777" w:rsidR="00B57A3D" w:rsidRPr="008049D7" w:rsidRDefault="00B57A3D" w:rsidP="003411D6">
            <w:pPr>
              <w:jc w:val="right"/>
              <w:rPr>
                <w:rFonts w:ascii="Candara" w:hAnsi="Candara"/>
                <w:sz w:val="10"/>
                <w:szCs w:val="10"/>
                <w:lang w:val="bs-Latn-BA"/>
              </w:rPr>
            </w:pPr>
          </w:p>
        </w:tc>
        <w:tc>
          <w:tcPr>
            <w:tcW w:w="856" w:type="dxa"/>
          </w:tcPr>
          <w:p w14:paraId="7573FBC9" w14:textId="77777777" w:rsidR="00B57A3D" w:rsidRPr="008049D7" w:rsidRDefault="00B57A3D" w:rsidP="003411D6">
            <w:pPr>
              <w:jc w:val="right"/>
              <w:rPr>
                <w:rFonts w:ascii="Candara" w:hAnsi="Candara"/>
                <w:sz w:val="10"/>
                <w:szCs w:val="10"/>
                <w:lang w:val="bs-Latn-BA"/>
              </w:rPr>
            </w:pPr>
          </w:p>
        </w:tc>
      </w:tr>
      <w:tr w:rsidR="00B57A3D" w:rsidRPr="008049D7" w14:paraId="5EFEF58B" w14:textId="77777777" w:rsidTr="003411D6">
        <w:tc>
          <w:tcPr>
            <w:tcW w:w="2519" w:type="dxa"/>
          </w:tcPr>
          <w:p w14:paraId="7B09B149" w14:textId="77777777" w:rsidR="00B57A3D" w:rsidRPr="008049D7" w:rsidRDefault="00B57A3D" w:rsidP="003411D6">
            <w:pPr>
              <w:rPr>
                <w:rFonts w:ascii="Candara" w:hAnsi="Candara"/>
                <w:sz w:val="21"/>
                <w:szCs w:val="21"/>
                <w:lang w:val="bs-Latn-BA"/>
              </w:rPr>
            </w:pPr>
            <w:r w:rsidRPr="008049D7">
              <w:rPr>
                <w:rFonts w:ascii="Candara" w:hAnsi="Candara"/>
                <w:sz w:val="21"/>
                <w:szCs w:val="21"/>
                <w:lang w:val="bs-Latn-BA"/>
              </w:rPr>
              <w:t>Broj muženih koza</w:t>
            </w:r>
          </w:p>
        </w:tc>
        <w:tc>
          <w:tcPr>
            <w:tcW w:w="855" w:type="dxa"/>
            <w:vAlign w:val="bottom"/>
          </w:tcPr>
          <w:p w14:paraId="3DE330D6"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1467</w:t>
            </w:r>
          </w:p>
        </w:tc>
        <w:tc>
          <w:tcPr>
            <w:tcW w:w="855" w:type="dxa"/>
            <w:vAlign w:val="bottom"/>
          </w:tcPr>
          <w:p w14:paraId="4FD54A32"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1360</w:t>
            </w:r>
          </w:p>
        </w:tc>
        <w:tc>
          <w:tcPr>
            <w:tcW w:w="855" w:type="dxa"/>
            <w:vAlign w:val="bottom"/>
          </w:tcPr>
          <w:p w14:paraId="448C52CE"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1440</w:t>
            </w:r>
          </w:p>
        </w:tc>
        <w:tc>
          <w:tcPr>
            <w:tcW w:w="856" w:type="dxa"/>
            <w:vAlign w:val="bottom"/>
          </w:tcPr>
          <w:p w14:paraId="56517F3A"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1195</w:t>
            </w:r>
          </w:p>
        </w:tc>
        <w:tc>
          <w:tcPr>
            <w:tcW w:w="855" w:type="dxa"/>
            <w:vAlign w:val="bottom"/>
          </w:tcPr>
          <w:p w14:paraId="0F8ABE79"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1082</w:t>
            </w:r>
          </w:p>
        </w:tc>
        <w:tc>
          <w:tcPr>
            <w:tcW w:w="855" w:type="dxa"/>
            <w:vAlign w:val="bottom"/>
          </w:tcPr>
          <w:p w14:paraId="58B9D8BC"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1067</w:t>
            </w:r>
          </w:p>
        </w:tc>
        <w:tc>
          <w:tcPr>
            <w:tcW w:w="855" w:type="dxa"/>
            <w:vAlign w:val="bottom"/>
          </w:tcPr>
          <w:p w14:paraId="6CBC87A6"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891</w:t>
            </w:r>
          </w:p>
        </w:tc>
        <w:tc>
          <w:tcPr>
            <w:tcW w:w="856" w:type="dxa"/>
            <w:vAlign w:val="bottom"/>
          </w:tcPr>
          <w:p w14:paraId="17ACE5F7"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1000</w:t>
            </w:r>
          </w:p>
        </w:tc>
      </w:tr>
      <w:tr w:rsidR="00B57A3D" w:rsidRPr="008049D7" w14:paraId="1C38CDCA" w14:textId="77777777" w:rsidTr="003411D6">
        <w:tc>
          <w:tcPr>
            <w:tcW w:w="2519" w:type="dxa"/>
          </w:tcPr>
          <w:p w14:paraId="761EB3E7" w14:textId="77777777" w:rsidR="00B57A3D" w:rsidRPr="008049D7" w:rsidRDefault="00B57A3D" w:rsidP="003411D6">
            <w:pPr>
              <w:rPr>
                <w:rFonts w:ascii="Candara" w:hAnsi="Candara"/>
                <w:sz w:val="21"/>
                <w:szCs w:val="21"/>
                <w:lang w:val="bs-Latn-BA"/>
              </w:rPr>
            </w:pPr>
            <w:r w:rsidRPr="008049D7">
              <w:rPr>
                <w:rFonts w:ascii="Candara" w:hAnsi="Candara"/>
                <w:sz w:val="21"/>
                <w:szCs w:val="21"/>
                <w:lang w:val="bs-Latn-BA"/>
              </w:rPr>
              <w:t>Kozije mlijeko (000. lit.)</w:t>
            </w:r>
          </w:p>
        </w:tc>
        <w:tc>
          <w:tcPr>
            <w:tcW w:w="855" w:type="dxa"/>
            <w:vAlign w:val="bottom"/>
          </w:tcPr>
          <w:p w14:paraId="12E8A007"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242</w:t>
            </w:r>
          </w:p>
        </w:tc>
        <w:tc>
          <w:tcPr>
            <w:tcW w:w="855" w:type="dxa"/>
            <w:vAlign w:val="bottom"/>
          </w:tcPr>
          <w:p w14:paraId="014FF0CF"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224</w:t>
            </w:r>
          </w:p>
        </w:tc>
        <w:tc>
          <w:tcPr>
            <w:tcW w:w="855" w:type="dxa"/>
            <w:vAlign w:val="bottom"/>
          </w:tcPr>
          <w:p w14:paraId="72D5D484"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245</w:t>
            </w:r>
          </w:p>
        </w:tc>
        <w:tc>
          <w:tcPr>
            <w:tcW w:w="856" w:type="dxa"/>
            <w:vAlign w:val="bottom"/>
          </w:tcPr>
          <w:p w14:paraId="1046C950"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180</w:t>
            </w:r>
          </w:p>
        </w:tc>
        <w:tc>
          <w:tcPr>
            <w:tcW w:w="855" w:type="dxa"/>
            <w:vAlign w:val="bottom"/>
          </w:tcPr>
          <w:p w14:paraId="06A5BCBC"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167</w:t>
            </w:r>
          </w:p>
        </w:tc>
        <w:tc>
          <w:tcPr>
            <w:tcW w:w="855" w:type="dxa"/>
            <w:vAlign w:val="bottom"/>
          </w:tcPr>
          <w:p w14:paraId="1F463464"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159</w:t>
            </w:r>
          </w:p>
        </w:tc>
        <w:tc>
          <w:tcPr>
            <w:tcW w:w="855" w:type="dxa"/>
            <w:vAlign w:val="bottom"/>
          </w:tcPr>
          <w:p w14:paraId="6354ADBA"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131</w:t>
            </w:r>
          </w:p>
        </w:tc>
        <w:tc>
          <w:tcPr>
            <w:tcW w:w="856" w:type="dxa"/>
            <w:vAlign w:val="bottom"/>
          </w:tcPr>
          <w:p w14:paraId="4299AAC3"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143</w:t>
            </w:r>
          </w:p>
        </w:tc>
      </w:tr>
      <w:tr w:rsidR="00B57A3D" w:rsidRPr="008049D7" w14:paraId="77FC03D7" w14:textId="77777777" w:rsidTr="003411D6">
        <w:tc>
          <w:tcPr>
            <w:tcW w:w="2519" w:type="dxa"/>
            <w:tcBorders>
              <w:bottom w:val="single" w:sz="4" w:space="0" w:color="auto"/>
            </w:tcBorders>
          </w:tcPr>
          <w:p w14:paraId="4A3B74C8" w14:textId="77777777" w:rsidR="00B57A3D" w:rsidRPr="008049D7" w:rsidRDefault="00B57A3D" w:rsidP="003411D6">
            <w:pPr>
              <w:rPr>
                <w:rFonts w:ascii="Candara" w:hAnsi="Candara"/>
                <w:sz w:val="21"/>
                <w:szCs w:val="21"/>
                <w:lang w:val="bs-Latn-BA"/>
              </w:rPr>
            </w:pPr>
            <w:r w:rsidRPr="008049D7">
              <w:rPr>
                <w:rFonts w:ascii="Candara" w:hAnsi="Candara"/>
                <w:sz w:val="21"/>
                <w:szCs w:val="21"/>
                <w:lang w:val="bs-Latn-BA"/>
              </w:rPr>
              <w:t>Po muženoj kozi (lit.)</w:t>
            </w:r>
          </w:p>
        </w:tc>
        <w:tc>
          <w:tcPr>
            <w:tcW w:w="855" w:type="dxa"/>
            <w:tcBorders>
              <w:bottom w:val="single" w:sz="4" w:space="0" w:color="auto"/>
            </w:tcBorders>
            <w:vAlign w:val="bottom"/>
          </w:tcPr>
          <w:p w14:paraId="65FBF18C"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165</w:t>
            </w:r>
          </w:p>
        </w:tc>
        <w:tc>
          <w:tcPr>
            <w:tcW w:w="855" w:type="dxa"/>
            <w:tcBorders>
              <w:bottom w:val="single" w:sz="4" w:space="0" w:color="auto"/>
            </w:tcBorders>
            <w:vAlign w:val="bottom"/>
          </w:tcPr>
          <w:p w14:paraId="0D6E8059"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165</w:t>
            </w:r>
          </w:p>
        </w:tc>
        <w:tc>
          <w:tcPr>
            <w:tcW w:w="855" w:type="dxa"/>
            <w:tcBorders>
              <w:bottom w:val="single" w:sz="4" w:space="0" w:color="auto"/>
            </w:tcBorders>
            <w:vAlign w:val="bottom"/>
          </w:tcPr>
          <w:p w14:paraId="633E8CCE"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170</w:t>
            </w:r>
          </w:p>
        </w:tc>
        <w:tc>
          <w:tcPr>
            <w:tcW w:w="856" w:type="dxa"/>
            <w:tcBorders>
              <w:bottom w:val="single" w:sz="4" w:space="0" w:color="auto"/>
            </w:tcBorders>
            <w:vAlign w:val="bottom"/>
          </w:tcPr>
          <w:p w14:paraId="71AC96B2"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151</w:t>
            </w:r>
          </w:p>
        </w:tc>
        <w:tc>
          <w:tcPr>
            <w:tcW w:w="855" w:type="dxa"/>
            <w:tcBorders>
              <w:bottom w:val="single" w:sz="4" w:space="0" w:color="auto"/>
            </w:tcBorders>
            <w:vAlign w:val="bottom"/>
          </w:tcPr>
          <w:p w14:paraId="051E1F08"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154</w:t>
            </w:r>
          </w:p>
        </w:tc>
        <w:tc>
          <w:tcPr>
            <w:tcW w:w="855" w:type="dxa"/>
            <w:tcBorders>
              <w:bottom w:val="single" w:sz="4" w:space="0" w:color="auto"/>
            </w:tcBorders>
            <w:vAlign w:val="bottom"/>
          </w:tcPr>
          <w:p w14:paraId="6F992CD3"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149</w:t>
            </w:r>
          </w:p>
        </w:tc>
        <w:tc>
          <w:tcPr>
            <w:tcW w:w="855" w:type="dxa"/>
            <w:tcBorders>
              <w:bottom w:val="single" w:sz="4" w:space="0" w:color="auto"/>
            </w:tcBorders>
            <w:vAlign w:val="bottom"/>
          </w:tcPr>
          <w:p w14:paraId="6259A053"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147</w:t>
            </w:r>
          </w:p>
        </w:tc>
        <w:tc>
          <w:tcPr>
            <w:tcW w:w="856" w:type="dxa"/>
            <w:tcBorders>
              <w:bottom w:val="single" w:sz="4" w:space="0" w:color="auto"/>
            </w:tcBorders>
            <w:vAlign w:val="bottom"/>
          </w:tcPr>
          <w:p w14:paraId="23686BCB" w14:textId="77777777" w:rsidR="00B57A3D" w:rsidRPr="008049D7" w:rsidRDefault="00B57A3D" w:rsidP="003411D6">
            <w:pPr>
              <w:jc w:val="right"/>
              <w:rPr>
                <w:rFonts w:ascii="Candara" w:hAnsi="Candara"/>
                <w:sz w:val="21"/>
                <w:szCs w:val="21"/>
                <w:lang w:val="bs-Latn-BA"/>
              </w:rPr>
            </w:pPr>
            <w:r w:rsidRPr="00D34FDB">
              <w:rPr>
                <w:rFonts w:ascii="Candara" w:eastAsia="Times New Roman" w:hAnsi="Candara"/>
                <w:color w:val="000000"/>
                <w:sz w:val="21"/>
                <w:szCs w:val="21"/>
              </w:rPr>
              <w:t>143</w:t>
            </w:r>
          </w:p>
        </w:tc>
      </w:tr>
    </w:tbl>
    <w:p w14:paraId="1A2C38AF" w14:textId="77777777" w:rsidR="00B57A3D" w:rsidRPr="0054422C" w:rsidRDefault="00B57A3D" w:rsidP="00B57A3D">
      <w:pPr>
        <w:jc w:val="both"/>
        <w:rPr>
          <w:rFonts w:ascii="Candara" w:hAnsi="Candara"/>
          <w:i/>
          <w:color w:val="000000" w:themeColor="text1"/>
          <w:sz w:val="20"/>
          <w:szCs w:val="20"/>
          <w:lang w:val="bs-Latn-BA"/>
        </w:rPr>
      </w:pPr>
      <w:r w:rsidRPr="0054422C">
        <w:rPr>
          <w:rFonts w:ascii="Candara" w:hAnsi="Candara"/>
          <w:b/>
          <w:i/>
          <w:color w:val="000000" w:themeColor="text1"/>
          <w:sz w:val="20"/>
          <w:szCs w:val="20"/>
          <w:lang w:val="bs-Latn-BA"/>
        </w:rPr>
        <w:t xml:space="preserve">      </w:t>
      </w:r>
      <w:r w:rsidRPr="00593B6F">
        <w:rPr>
          <w:rFonts w:ascii="Candara" w:hAnsi="Candara"/>
          <w:i/>
          <w:color w:val="000000" w:themeColor="text1"/>
          <w:sz w:val="20"/>
          <w:szCs w:val="20"/>
          <w:lang w:val="bs-Latn-BA"/>
        </w:rPr>
        <w:t>Izvor:</w:t>
      </w:r>
      <w:r w:rsidRPr="0054422C">
        <w:rPr>
          <w:rFonts w:ascii="Candara" w:hAnsi="Candara"/>
          <w:i/>
          <w:color w:val="000000" w:themeColor="text1"/>
          <w:sz w:val="20"/>
          <w:szCs w:val="20"/>
          <w:lang w:val="bs-Latn-BA"/>
        </w:rPr>
        <w:t xml:space="preserve"> </w:t>
      </w:r>
      <w:r>
        <w:rPr>
          <w:rFonts w:ascii="Candara" w:hAnsi="Candara"/>
          <w:i/>
          <w:color w:val="000000" w:themeColor="text1"/>
          <w:sz w:val="20"/>
          <w:szCs w:val="20"/>
          <w:lang w:val="bs-Latn-BA"/>
        </w:rPr>
        <w:t>Unsko-sanski kanton</w:t>
      </w:r>
      <w:r w:rsidRPr="0054422C">
        <w:rPr>
          <w:rFonts w:ascii="Candara" w:hAnsi="Candara"/>
          <w:i/>
          <w:color w:val="000000" w:themeColor="text1"/>
          <w:sz w:val="20"/>
          <w:szCs w:val="20"/>
          <w:lang w:val="bs-Latn-BA"/>
        </w:rPr>
        <w:t xml:space="preserve"> u brojkama korigiran sa bazom podataka o stočnoj proizvodnji Federalnog</w:t>
      </w:r>
    </w:p>
    <w:p w14:paraId="2D874281" w14:textId="77777777" w:rsidR="00B57A3D" w:rsidRPr="00D34FDB" w:rsidRDefault="00B57A3D" w:rsidP="00B57A3D">
      <w:pPr>
        <w:jc w:val="both"/>
        <w:rPr>
          <w:rFonts w:ascii="Candara" w:hAnsi="Candara"/>
          <w:i/>
          <w:color w:val="000000" w:themeColor="text1"/>
          <w:sz w:val="20"/>
          <w:szCs w:val="20"/>
          <w:lang w:val="bs-Latn-BA"/>
        </w:rPr>
      </w:pPr>
      <w:r w:rsidRPr="0054422C">
        <w:rPr>
          <w:rFonts w:ascii="Candara" w:hAnsi="Candara"/>
          <w:i/>
          <w:color w:val="000000" w:themeColor="text1"/>
          <w:sz w:val="20"/>
          <w:szCs w:val="20"/>
          <w:lang w:val="bs-Latn-BA"/>
        </w:rPr>
        <w:t xml:space="preserve">                z</w:t>
      </w:r>
      <w:r>
        <w:rPr>
          <w:rFonts w:ascii="Candara" w:hAnsi="Candara"/>
          <w:i/>
          <w:color w:val="000000" w:themeColor="text1"/>
          <w:sz w:val="20"/>
          <w:szCs w:val="20"/>
          <w:lang w:val="bs-Latn-BA"/>
        </w:rPr>
        <w:t>avoda za statistiku (period 2014.-2021.</w:t>
      </w:r>
      <w:r w:rsidRPr="0054422C">
        <w:rPr>
          <w:rFonts w:ascii="Candara" w:hAnsi="Candara"/>
          <w:i/>
          <w:color w:val="000000" w:themeColor="text1"/>
          <w:sz w:val="20"/>
          <w:szCs w:val="20"/>
          <w:lang w:val="bs-Latn-BA"/>
        </w:rPr>
        <w:t>).</w:t>
      </w:r>
    </w:p>
    <w:p w14:paraId="390F19CB" w14:textId="77777777" w:rsidR="00B57A3D" w:rsidRDefault="00B57A3D" w:rsidP="00B57A3D">
      <w:pPr>
        <w:jc w:val="center"/>
        <w:rPr>
          <w:rFonts w:ascii="Candara" w:hAnsi="Candara"/>
          <w:b/>
          <w:color w:val="2F5496" w:themeColor="accent5" w:themeShade="BF"/>
          <w:sz w:val="22"/>
          <w:szCs w:val="22"/>
          <w:lang w:val="hr-HR"/>
        </w:rPr>
      </w:pPr>
    </w:p>
    <w:p w14:paraId="135D4CCD" w14:textId="77777777" w:rsidR="00B57A3D" w:rsidRDefault="00B57A3D" w:rsidP="00B57A3D">
      <w:pPr>
        <w:jc w:val="center"/>
        <w:rPr>
          <w:rFonts w:ascii="Candara" w:hAnsi="Candara"/>
          <w:b/>
          <w:color w:val="2F5496" w:themeColor="accent5" w:themeShade="BF"/>
          <w:sz w:val="22"/>
          <w:szCs w:val="22"/>
          <w:lang w:val="hr-HR"/>
        </w:rPr>
      </w:pPr>
    </w:p>
    <w:p w14:paraId="7D5815F5"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31</w:t>
      </w:r>
    </w:p>
    <w:p w14:paraId="374F4EC4"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Isporučena količina kravljeg mlijeka po godinama u Unsko-sanskom kantonu u periodu od 2014. - 2021. godine, U milionima litara</w:t>
      </w:r>
    </w:p>
    <w:p w14:paraId="788D8B4B" w14:textId="77777777" w:rsidR="00B57A3D" w:rsidRDefault="00B57A3D" w:rsidP="00B57A3D">
      <w:pPr>
        <w:jc w:val="center"/>
        <w:rPr>
          <w:rFonts w:ascii="Candara" w:hAnsi="Candara"/>
          <w:b/>
          <w:i/>
          <w:color w:val="2F5496" w:themeColor="accent5" w:themeShade="BF"/>
          <w:sz w:val="22"/>
          <w:szCs w:val="22"/>
          <w:lang w:val="hr-HR"/>
        </w:rPr>
      </w:pPr>
      <w:r>
        <w:rPr>
          <w:noProof/>
          <w:lang w:val="hr-HR" w:eastAsia="hr-HR"/>
        </w:rPr>
        <w:drawing>
          <wp:inline distT="0" distB="0" distL="0" distR="0" wp14:anchorId="7BC3BEB0" wp14:editId="1F777235">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25B122" w14:textId="77777777" w:rsidR="00B57A3D" w:rsidRDefault="00B57A3D" w:rsidP="00B57A3D">
      <w:pPr>
        <w:rPr>
          <w:rFonts w:ascii="Candara" w:hAnsi="Candara"/>
          <w:i/>
          <w:color w:val="000000" w:themeColor="text1"/>
          <w:sz w:val="20"/>
          <w:szCs w:val="20"/>
          <w:lang w:val="hr-HR"/>
        </w:rPr>
      </w:pPr>
      <w:r w:rsidRPr="006170F1">
        <w:rPr>
          <w:rFonts w:ascii="Candara" w:hAnsi="Candara"/>
          <w:b/>
          <w:i/>
          <w:color w:val="000000" w:themeColor="text1"/>
          <w:sz w:val="20"/>
          <w:szCs w:val="20"/>
          <w:lang w:val="hr-HR"/>
        </w:rPr>
        <w:t>Izvor:</w:t>
      </w:r>
      <w:r w:rsidRPr="00712D7F">
        <w:rPr>
          <w:rFonts w:ascii="Candara" w:hAnsi="Candara"/>
          <w:i/>
          <w:color w:val="000000" w:themeColor="text1"/>
          <w:sz w:val="20"/>
          <w:szCs w:val="20"/>
          <w:lang w:val="hr-HR"/>
        </w:rPr>
        <w:t xml:space="preserve"> </w:t>
      </w:r>
      <w:r>
        <w:rPr>
          <w:rFonts w:ascii="Candara" w:hAnsi="Candara"/>
          <w:i/>
          <w:color w:val="000000" w:themeColor="text1"/>
          <w:sz w:val="20"/>
          <w:szCs w:val="20"/>
          <w:lang w:val="hr-HR"/>
        </w:rPr>
        <w:t xml:space="preserve">Godišnji Izvještaji o realizaciji kantonalnih i federalnih novčanih podrški u primarnoj poljoprivrednoj proizvodnji Ministarstva poljoprivrede, vodoprivrede i šumarstva Unsko-sanskog kantona </w:t>
      </w:r>
    </w:p>
    <w:p w14:paraId="66094CFA" w14:textId="77777777" w:rsidR="00B57A3D" w:rsidRDefault="00B57A3D" w:rsidP="00B57A3D">
      <w:pPr>
        <w:rPr>
          <w:rFonts w:ascii="Candara" w:hAnsi="Candara"/>
          <w:i/>
          <w:color w:val="000000" w:themeColor="text1"/>
          <w:sz w:val="20"/>
          <w:szCs w:val="20"/>
          <w:lang w:val="hr-HR"/>
        </w:rPr>
      </w:pPr>
    </w:p>
    <w:p w14:paraId="0DDAF4AE" w14:textId="77777777" w:rsidR="00B57A3D" w:rsidRDefault="00B57A3D" w:rsidP="00B57A3D">
      <w:pPr>
        <w:rPr>
          <w:rFonts w:ascii="Candara" w:hAnsi="Candara"/>
          <w:i/>
          <w:color w:val="000000" w:themeColor="text1"/>
          <w:sz w:val="20"/>
          <w:szCs w:val="20"/>
          <w:lang w:val="hr-HR"/>
        </w:rPr>
      </w:pPr>
    </w:p>
    <w:p w14:paraId="23E9733B" w14:textId="77777777" w:rsidR="00B57A3D" w:rsidRDefault="00B57A3D" w:rsidP="00B57A3D">
      <w:pPr>
        <w:rPr>
          <w:rFonts w:ascii="Candara" w:hAnsi="Candara"/>
          <w:i/>
          <w:color w:val="000000" w:themeColor="text1"/>
          <w:sz w:val="20"/>
          <w:szCs w:val="20"/>
          <w:lang w:val="hr-HR"/>
        </w:rPr>
      </w:pPr>
    </w:p>
    <w:p w14:paraId="4DF664DE"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32</w:t>
      </w:r>
    </w:p>
    <w:p w14:paraId="0088689A"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Lista kulturno-historijskih spomenika na području Unsko-Sanskog kantona</w:t>
      </w:r>
    </w:p>
    <w:p w14:paraId="0C218828" w14:textId="77777777" w:rsidR="00B57A3D" w:rsidRDefault="00B57A3D" w:rsidP="00B57A3D">
      <w:pPr>
        <w:jc w:val="both"/>
        <w:rPr>
          <w:rFonts w:ascii="Candara" w:hAnsi="Candara"/>
          <w:sz w:val="22"/>
          <w:szCs w:val="22"/>
          <w:lang w:val="bs-Latn-BA"/>
        </w:rPr>
      </w:pPr>
    </w:p>
    <w:tbl>
      <w:tblPr>
        <w:tblStyle w:val="Reetkatablice"/>
        <w:tblW w:w="0" w:type="auto"/>
        <w:tblLook w:val="04A0" w:firstRow="1" w:lastRow="0" w:firstColumn="1" w:lastColumn="0" w:noHBand="0" w:noVBand="1"/>
      </w:tblPr>
      <w:tblGrid>
        <w:gridCol w:w="1696"/>
        <w:gridCol w:w="7314"/>
      </w:tblGrid>
      <w:tr w:rsidR="00B57A3D" w:rsidRPr="00671C87" w14:paraId="52B4413A" w14:textId="77777777" w:rsidTr="003411D6">
        <w:tc>
          <w:tcPr>
            <w:tcW w:w="1696" w:type="dxa"/>
            <w:shd w:val="clear" w:color="auto" w:fill="BDFEFA"/>
          </w:tcPr>
          <w:p w14:paraId="7D712073"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Općina/grad</w:t>
            </w:r>
          </w:p>
        </w:tc>
        <w:tc>
          <w:tcPr>
            <w:tcW w:w="7314" w:type="dxa"/>
            <w:shd w:val="clear" w:color="auto" w:fill="BDFEFA"/>
          </w:tcPr>
          <w:p w14:paraId="77F6D0C6"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Lista nacionalnih spomenika</w:t>
            </w:r>
          </w:p>
        </w:tc>
      </w:tr>
      <w:tr w:rsidR="00B57A3D" w:rsidRPr="00671C87" w14:paraId="47738610" w14:textId="77777777" w:rsidTr="003411D6">
        <w:tc>
          <w:tcPr>
            <w:tcW w:w="1696" w:type="dxa"/>
            <w:shd w:val="clear" w:color="auto" w:fill="BDFEFA"/>
          </w:tcPr>
          <w:p w14:paraId="68372D4D"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Bihać</w:t>
            </w:r>
          </w:p>
        </w:tc>
        <w:tc>
          <w:tcPr>
            <w:tcW w:w="7314" w:type="dxa"/>
          </w:tcPr>
          <w:p w14:paraId="27D1DE02"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Fethija džamija sa haremom, devet grobnih ploča i natpisima, graditeljska cjelina</w:t>
            </w:r>
          </w:p>
          <w:p w14:paraId="393EAFF2"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Hidroelektrane (Mala HE „Bihać“, ili HE Jarak ili HE Kanal Una) na Jarku, industrijska graditeljska cjelina</w:t>
            </w:r>
          </w:p>
          <w:p w14:paraId="34F099C0"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Kapetanova kula, historijska građevina</w:t>
            </w:r>
          </w:p>
          <w:p w14:paraId="0D47357E"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Konak, mjesto i ostaci historijske građevine</w:t>
            </w:r>
          </w:p>
          <w:p w14:paraId="7FDBD4F9"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Prahistorijska gradina, srednjovjekovni i osmanski grad Sokolac u selu Sokolac, historijsko područje</w:t>
            </w:r>
          </w:p>
          <w:p w14:paraId="2F86491F"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Ripač, arheološko područje</w:t>
            </w:r>
          </w:p>
          <w:p w14:paraId="4DAFFD0F"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Srpski pravoslavni manastir Rmanj sa ostacima originalnih fresaka u Martin Brodu, historijska građevina - mjesto i ostaci graditeljske cjeline</w:t>
            </w:r>
          </w:p>
          <w:p w14:paraId="738BF745"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Turbe – Mauzolej, historijska građevina</w:t>
            </w:r>
          </w:p>
          <w:p w14:paraId="5B9A1590"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Ulomak kamene japodske urne sa predstavom japodskih konjanika iz Založja, pokretno dobro</w:t>
            </w:r>
          </w:p>
          <w:p w14:paraId="413A2D20"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Zbirka umjetničkih djela Dževada Hoze u Muzeju Unsko-sanskog kantona u Bihaću, pokretno dobro</w:t>
            </w:r>
          </w:p>
          <w:p w14:paraId="6FE1E91B"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Zbirka umjetničkih djela Jovana Bijelića u Muzeju Unsko-sanskog kantona u Bihaću, pokretno dobro</w:t>
            </w:r>
          </w:p>
          <w:p w14:paraId="48B8B1C3"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Zgrada Klostera (Samostan i škola časnih sestara Klanateljica Krvi Kristove i Zgrada</w:t>
            </w:r>
          </w:p>
          <w:p w14:paraId="7088508A"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I zasjedanja AVNOJ-a (Muzej AVNOJ-a), graditeljska cjelina</w:t>
            </w:r>
          </w:p>
          <w:p w14:paraId="3886C202"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Zgrada Krajinaputeva, historijski spomenik</w:t>
            </w:r>
          </w:p>
          <w:p w14:paraId="24CD9494"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Župna crkva sv. Ante Padovanskog sa grobnicom bihaćkog plemstva</w:t>
            </w:r>
          </w:p>
          <w:p w14:paraId="7DC9C109"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(grobnica hrvatskih velikaša), graditeljska cjelina</w:t>
            </w:r>
          </w:p>
          <w:p w14:paraId="3FFF7D37"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Ploča desne bočne strane japodske kamene urne iz Golubića, pokretno dobro</w:t>
            </w:r>
          </w:p>
        </w:tc>
      </w:tr>
      <w:tr w:rsidR="00B57A3D" w:rsidRPr="00671C87" w14:paraId="71AFDBF8" w14:textId="77777777" w:rsidTr="003411D6">
        <w:tc>
          <w:tcPr>
            <w:tcW w:w="1696" w:type="dxa"/>
            <w:shd w:val="clear" w:color="auto" w:fill="BDFEFA"/>
          </w:tcPr>
          <w:p w14:paraId="35EB00E9"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Bosanska Krupa</w:t>
            </w:r>
          </w:p>
        </w:tc>
        <w:tc>
          <w:tcPr>
            <w:tcW w:w="7314" w:type="dxa"/>
          </w:tcPr>
          <w:p w14:paraId="138EB01B"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Stari grad Jezerski u Jezerskom, graditeljska cjelina</w:t>
            </w:r>
          </w:p>
          <w:p w14:paraId="6406BDE5"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Tvrđava, historijsko područje</w:t>
            </w:r>
          </w:p>
        </w:tc>
      </w:tr>
      <w:tr w:rsidR="00B57A3D" w:rsidRPr="00671C87" w14:paraId="60162CBC" w14:textId="77777777" w:rsidTr="003411D6">
        <w:tc>
          <w:tcPr>
            <w:tcW w:w="1696" w:type="dxa"/>
            <w:shd w:val="clear" w:color="auto" w:fill="BDFEFA"/>
          </w:tcPr>
          <w:p w14:paraId="0296BAE0"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Bosanski Petrovac</w:t>
            </w:r>
          </w:p>
        </w:tc>
        <w:tc>
          <w:tcPr>
            <w:tcW w:w="7314" w:type="dxa"/>
          </w:tcPr>
          <w:p w14:paraId="6B8BC790"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Ostaci srednjovjekovne crkve i nekropola sa stećcima na lokalitetu Crkvina u Koluniću, arheološko područje</w:t>
            </w:r>
          </w:p>
          <w:p w14:paraId="6C73D540"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Stari grad Bjelaj (Bilaj) u Bjelaju, historijska cjelina</w:t>
            </w:r>
          </w:p>
          <w:p w14:paraId="32C8E56C"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Zbirka umjetničkih djela i ličnih predmeta Jovana Bijelića, pokretno dobro</w:t>
            </w:r>
          </w:p>
        </w:tc>
      </w:tr>
      <w:tr w:rsidR="00B57A3D" w:rsidRPr="00671C87" w14:paraId="19652740" w14:textId="77777777" w:rsidTr="003411D6">
        <w:tc>
          <w:tcPr>
            <w:tcW w:w="1696" w:type="dxa"/>
            <w:shd w:val="clear" w:color="auto" w:fill="BDFEFA"/>
          </w:tcPr>
          <w:p w14:paraId="4DBF1398"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Bužim</w:t>
            </w:r>
          </w:p>
        </w:tc>
        <w:tc>
          <w:tcPr>
            <w:tcW w:w="7314" w:type="dxa"/>
          </w:tcPr>
          <w:p w14:paraId="365F8C41"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Stara drvena džamija u Bužimu, graditeljska cjelina</w:t>
            </w:r>
          </w:p>
          <w:p w14:paraId="0A9471E2"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Stara džamija u Lubardi, historijska građevina</w:t>
            </w:r>
          </w:p>
          <w:p w14:paraId="7BE19D86"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Stari grad Bužim, graditeljska cjelina</w:t>
            </w:r>
          </w:p>
        </w:tc>
      </w:tr>
      <w:tr w:rsidR="00B57A3D" w:rsidRPr="00671C87" w14:paraId="74CCD083" w14:textId="77777777" w:rsidTr="003411D6">
        <w:tc>
          <w:tcPr>
            <w:tcW w:w="1696" w:type="dxa"/>
            <w:shd w:val="clear" w:color="auto" w:fill="BDFEFA"/>
          </w:tcPr>
          <w:p w14:paraId="589F889B"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Cazin</w:t>
            </w:r>
          </w:p>
        </w:tc>
        <w:tc>
          <w:tcPr>
            <w:tcW w:w="7314" w:type="dxa"/>
          </w:tcPr>
          <w:p w14:paraId="7B4891A6"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Kajtazovića nišani, Donja Lučka, grobljanska cjelina</w:t>
            </w:r>
          </w:p>
          <w:p w14:paraId="2A088A5D"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Kuća Nurije Pozderca (kuća porodice Pozderac), historijska građevina</w:t>
            </w:r>
          </w:p>
          <w:p w14:paraId="24B0CB68"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Stari grad Bijela Stijena, graditeljska cjelina</w:t>
            </w:r>
          </w:p>
          <w:p w14:paraId="2D782269"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Stari grad Cazin sa džamijom, graditeljska cjelina</w:t>
            </w:r>
          </w:p>
        </w:tc>
      </w:tr>
      <w:tr w:rsidR="00B57A3D" w:rsidRPr="00671C87" w14:paraId="0A60FC1C" w14:textId="77777777" w:rsidTr="003411D6">
        <w:tc>
          <w:tcPr>
            <w:tcW w:w="1696" w:type="dxa"/>
            <w:shd w:val="clear" w:color="auto" w:fill="BDFEFA"/>
          </w:tcPr>
          <w:p w14:paraId="70681E88"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Ključ</w:t>
            </w:r>
          </w:p>
        </w:tc>
        <w:tc>
          <w:tcPr>
            <w:tcW w:w="7314" w:type="dxa"/>
          </w:tcPr>
          <w:p w14:paraId="65684BCD"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Stari grad Kamičak, historijsko područje</w:t>
            </w:r>
          </w:p>
          <w:p w14:paraId="6D30F62D"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Stari grad Ključ, graditeljska cjelina</w:t>
            </w:r>
          </w:p>
        </w:tc>
      </w:tr>
      <w:tr w:rsidR="00B57A3D" w:rsidRPr="00671C87" w14:paraId="2A75E4F3" w14:textId="77777777" w:rsidTr="003411D6">
        <w:tc>
          <w:tcPr>
            <w:tcW w:w="1696" w:type="dxa"/>
            <w:shd w:val="clear" w:color="auto" w:fill="BDFEFA"/>
          </w:tcPr>
          <w:p w14:paraId="45B4770B"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Sanski Most</w:t>
            </w:r>
          </w:p>
        </w:tc>
        <w:tc>
          <w:tcPr>
            <w:tcW w:w="7314" w:type="dxa"/>
          </w:tcPr>
          <w:p w14:paraId="3747B5AA"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Memorijalni kompleks Šušnjar</w:t>
            </w:r>
          </w:p>
          <w:p w14:paraId="55111E56"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Most u Starom Majdanu (Rimski most),</w:t>
            </w:r>
          </w:p>
          <w:p w14:paraId="0CC5B272"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Stari grad Kamengrad,</w:t>
            </w:r>
          </w:p>
          <w:p w14:paraId="175B73CB"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Zgrada II zasjedanja ZAVNOBIH-a</w:t>
            </w:r>
          </w:p>
        </w:tc>
      </w:tr>
      <w:tr w:rsidR="00B57A3D" w:rsidRPr="00671C87" w14:paraId="55A9FF2B" w14:textId="77777777" w:rsidTr="003411D6">
        <w:tc>
          <w:tcPr>
            <w:tcW w:w="1696" w:type="dxa"/>
            <w:shd w:val="clear" w:color="auto" w:fill="BDFEFA"/>
          </w:tcPr>
          <w:p w14:paraId="07DD0C95" w14:textId="77777777" w:rsidR="00B57A3D" w:rsidRPr="00671C87" w:rsidRDefault="00B57A3D" w:rsidP="003411D6">
            <w:pPr>
              <w:jc w:val="both"/>
              <w:rPr>
                <w:rFonts w:ascii="Candara" w:hAnsi="Candara"/>
                <w:sz w:val="20"/>
                <w:szCs w:val="20"/>
                <w:lang w:val="bs-Latn-BA"/>
              </w:rPr>
            </w:pPr>
            <w:r>
              <w:rPr>
                <w:rFonts w:ascii="Candara" w:hAnsi="Candara"/>
                <w:sz w:val="20"/>
                <w:szCs w:val="20"/>
                <w:lang w:val="bs-Latn-BA"/>
              </w:rPr>
              <w:t>Velika Kladuša</w:t>
            </w:r>
          </w:p>
        </w:tc>
        <w:tc>
          <w:tcPr>
            <w:tcW w:w="7314" w:type="dxa"/>
          </w:tcPr>
          <w:p w14:paraId="46385C7D"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Crkva svetog Velikomučenika Georgija, historijski spomenik</w:t>
            </w:r>
          </w:p>
          <w:p w14:paraId="7B40EF43"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Gradska džamija sa haremom, graditeljska cjelina</w:t>
            </w:r>
          </w:p>
          <w:p w14:paraId="0527E4F7"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Stari grad Todorovo (Novigrad) i džamija u Todorovu, historijsko područje</w:t>
            </w:r>
          </w:p>
          <w:p w14:paraId="66878283"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Tvrđava Vrnograč u Vrnograču, graditeljska cjelina</w:t>
            </w:r>
          </w:p>
          <w:p w14:paraId="77A6D0ED" w14:textId="77777777" w:rsidR="00B57A3D" w:rsidRPr="00671C87" w:rsidRDefault="00B57A3D" w:rsidP="003411D6">
            <w:pPr>
              <w:jc w:val="both"/>
              <w:rPr>
                <w:rFonts w:ascii="Candara" w:hAnsi="Candara"/>
                <w:sz w:val="20"/>
                <w:szCs w:val="20"/>
                <w:lang w:val="bs-Latn-BA"/>
              </w:rPr>
            </w:pPr>
            <w:r w:rsidRPr="00671C87">
              <w:rPr>
                <w:rFonts w:ascii="Candara" w:hAnsi="Candara"/>
                <w:sz w:val="20"/>
                <w:szCs w:val="20"/>
                <w:lang w:val="bs-Latn-BA"/>
              </w:rPr>
              <w:t>Utvrđeni grad Podzvizd, graditeljska cjelina</w:t>
            </w:r>
          </w:p>
        </w:tc>
      </w:tr>
    </w:tbl>
    <w:p w14:paraId="75AF0430" w14:textId="77777777" w:rsidR="00B57A3D" w:rsidRPr="00740970" w:rsidRDefault="00B57A3D" w:rsidP="00B57A3D">
      <w:pPr>
        <w:jc w:val="both"/>
        <w:rPr>
          <w:rFonts w:ascii="Candara" w:hAnsi="Candara"/>
          <w:i/>
          <w:sz w:val="20"/>
          <w:szCs w:val="20"/>
          <w:lang w:val="bs-Latn-BA"/>
        </w:rPr>
      </w:pPr>
      <w:r w:rsidRPr="006170F1">
        <w:rPr>
          <w:rFonts w:ascii="Candara" w:hAnsi="Candara"/>
          <w:b/>
          <w:i/>
          <w:sz w:val="20"/>
          <w:szCs w:val="20"/>
          <w:lang w:val="bs-Latn-BA"/>
        </w:rPr>
        <w:t>Izvor:</w:t>
      </w:r>
      <w:r w:rsidRPr="00740970">
        <w:rPr>
          <w:i/>
          <w:sz w:val="20"/>
          <w:szCs w:val="20"/>
        </w:rPr>
        <w:t xml:space="preserve"> </w:t>
      </w:r>
      <w:r w:rsidRPr="00740970">
        <w:rPr>
          <w:rFonts w:ascii="Candara" w:hAnsi="Candara"/>
          <w:i/>
          <w:sz w:val="20"/>
          <w:szCs w:val="20"/>
          <w:lang w:val="bs-Latn-BA"/>
        </w:rPr>
        <w:t>Plan zaštite okoliša Unsko-sanskog kantona 2014. – 2019.</w:t>
      </w:r>
    </w:p>
    <w:p w14:paraId="56409109" w14:textId="77777777" w:rsidR="00B57A3D" w:rsidRDefault="00B57A3D" w:rsidP="00B57A3D">
      <w:pPr>
        <w:rPr>
          <w:rFonts w:ascii="Candara" w:hAnsi="Candara"/>
          <w:i/>
          <w:color w:val="000000" w:themeColor="text1"/>
          <w:sz w:val="20"/>
          <w:szCs w:val="20"/>
          <w:lang w:val="hr-HR"/>
        </w:rPr>
      </w:pPr>
    </w:p>
    <w:p w14:paraId="0608D9D2" w14:textId="77777777" w:rsidR="00B57A3D" w:rsidRDefault="00B57A3D" w:rsidP="00B57A3D">
      <w:pPr>
        <w:rPr>
          <w:rFonts w:ascii="Candara" w:hAnsi="Candara"/>
          <w:i/>
          <w:color w:val="000000" w:themeColor="text1"/>
          <w:sz w:val="20"/>
          <w:szCs w:val="20"/>
          <w:lang w:val="hr-HR"/>
        </w:rPr>
      </w:pPr>
    </w:p>
    <w:p w14:paraId="1C98EEB6" w14:textId="77777777" w:rsidR="00B57A3D" w:rsidRDefault="00B57A3D" w:rsidP="00B57A3D">
      <w:pPr>
        <w:rPr>
          <w:rFonts w:ascii="Candara" w:hAnsi="Candara"/>
          <w:i/>
          <w:color w:val="000000" w:themeColor="text1"/>
          <w:sz w:val="20"/>
          <w:szCs w:val="20"/>
          <w:lang w:val="hr-HR"/>
        </w:rPr>
      </w:pPr>
    </w:p>
    <w:p w14:paraId="320A700B" w14:textId="77777777" w:rsidR="00B57A3D" w:rsidRDefault="00B57A3D" w:rsidP="00B57A3D">
      <w:pPr>
        <w:rPr>
          <w:rFonts w:ascii="Candara" w:hAnsi="Candara"/>
          <w:i/>
          <w:color w:val="000000" w:themeColor="text1"/>
          <w:sz w:val="20"/>
          <w:szCs w:val="20"/>
          <w:lang w:val="hr-HR"/>
        </w:rPr>
      </w:pPr>
    </w:p>
    <w:p w14:paraId="55792B1D"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33</w:t>
      </w:r>
    </w:p>
    <w:p w14:paraId="2477DE90" w14:textId="77777777" w:rsidR="00B57A3D" w:rsidRPr="006170F1" w:rsidRDefault="00B57A3D" w:rsidP="00B57A3D">
      <w:pPr>
        <w:jc w:val="center"/>
        <w:rPr>
          <w:rFonts w:ascii="Candara" w:hAnsi="Candara"/>
          <w:i/>
          <w:color w:val="398B88"/>
          <w:sz w:val="20"/>
          <w:szCs w:val="20"/>
          <w:lang w:val="hr-HR"/>
        </w:rPr>
      </w:pPr>
      <w:r w:rsidRPr="006170F1">
        <w:rPr>
          <w:rFonts w:ascii="Candara" w:hAnsi="Candara"/>
          <w:b/>
          <w:i/>
          <w:color w:val="398B88"/>
          <w:sz w:val="22"/>
          <w:szCs w:val="22"/>
          <w:lang w:val="bs-Latn-BA"/>
        </w:rPr>
        <w:t>Raspored regiona Bosne i Hercegovine prema stepenu ruralnosti (OECD kriterij)</w:t>
      </w:r>
    </w:p>
    <w:p w14:paraId="25A20ACA" w14:textId="77777777" w:rsidR="00B57A3D" w:rsidRDefault="00B57A3D" w:rsidP="00B57A3D">
      <w:pPr>
        <w:rPr>
          <w:rFonts w:ascii="Candara" w:hAnsi="Candara"/>
          <w:i/>
          <w:color w:val="000000" w:themeColor="text1"/>
          <w:sz w:val="20"/>
          <w:szCs w:val="20"/>
          <w:lang w:val="hr-HR"/>
        </w:rPr>
      </w:pPr>
    </w:p>
    <w:p w14:paraId="54849E01" w14:textId="77777777" w:rsidR="00B57A3D" w:rsidRDefault="00B57A3D" w:rsidP="00B57A3D">
      <w:pPr>
        <w:shd w:val="clear" w:color="auto" w:fill="FFFFFF"/>
        <w:jc w:val="center"/>
        <w:rPr>
          <w:rFonts w:ascii="Candara" w:hAnsi="Candara"/>
          <w:color w:val="000000" w:themeColor="text1"/>
          <w:sz w:val="22"/>
          <w:szCs w:val="22"/>
          <w:lang w:val="bs-Latn-BA"/>
        </w:rPr>
      </w:pPr>
      <w:r>
        <w:rPr>
          <w:noProof/>
          <w:lang w:val="hr-HR" w:eastAsia="hr-HR"/>
        </w:rPr>
        <w:drawing>
          <wp:inline distT="0" distB="0" distL="0" distR="0" wp14:anchorId="44650FEE" wp14:editId="7420EB89">
            <wp:extent cx="3704330" cy="396494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ta 2-1.tif"/>
                    <pic:cNvPicPr/>
                  </pic:nvPicPr>
                  <pic:blipFill rotWithShape="1">
                    <a:blip r:embed="rId40" cstate="print">
                      <a:extLst>
                        <a:ext uri="{28A0092B-C50C-407E-A947-70E740481C1C}">
                          <a14:useLocalDpi xmlns:a14="http://schemas.microsoft.com/office/drawing/2010/main" val="0"/>
                        </a:ext>
                      </a:extLst>
                    </a:blip>
                    <a:srcRect l="6767" t="21759" r="6352" b="12500"/>
                    <a:stretch/>
                  </pic:blipFill>
                  <pic:spPr bwMode="auto">
                    <a:xfrm>
                      <a:off x="0" y="0"/>
                      <a:ext cx="3710042" cy="3971053"/>
                    </a:xfrm>
                    <a:prstGeom prst="rect">
                      <a:avLst/>
                    </a:prstGeom>
                    <a:ln>
                      <a:noFill/>
                    </a:ln>
                    <a:extLst>
                      <a:ext uri="{53640926-AAD7-44D8-BBD7-CCE9431645EC}">
                        <a14:shadowObscured xmlns:a14="http://schemas.microsoft.com/office/drawing/2010/main"/>
                      </a:ext>
                    </a:extLst>
                  </pic:spPr>
                </pic:pic>
              </a:graphicData>
            </a:graphic>
          </wp:inline>
        </w:drawing>
      </w:r>
    </w:p>
    <w:p w14:paraId="7EAE7629" w14:textId="77777777" w:rsidR="00B57A3D" w:rsidRPr="00740970" w:rsidRDefault="00B57A3D" w:rsidP="00B57A3D">
      <w:pPr>
        <w:shd w:val="clear" w:color="auto" w:fill="FFFFFF"/>
        <w:rPr>
          <w:rFonts w:ascii="Candara" w:hAnsi="Candara"/>
          <w:i/>
          <w:color w:val="000000" w:themeColor="text1"/>
          <w:sz w:val="20"/>
          <w:szCs w:val="20"/>
          <w:lang w:val="bs-Latn-BA"/>
        </w:rPr>
      </w:pPr>
      <w:r w:rsidRPr="006170F1">
        <w:rPr>
          <w:rFonts w:ascii="Candara" w:hAnsi="Candara"/>
          <w:b/>
          <w:i/>
          <w:color w:val="000000" w:themeColor="text1"/>
          <w:sz w:val="20"/>
          <w:szCs w:val="20"/>
          <w:lang w:val="bs-Latn-BA"/>
        </w:rPr>
        <w:t xml:space="preserve">                                             Izvor:</w:t>
      </w:r>
      <w:r w:rsidRPr="00740970">
        <w:rPr>
          <w:rFonts w:ascii="Candara" w:hAnsi="Candara"/>
          <w:i/>
          <w:color w:val="000000" w:themeColor="text1"/>
          <w:sz w:val="20"/>
          <w:szCs w:val="20"/>
          <w:lang w:val="bs-Latn-BA"/>
        </w:rPr>
        <w:t xml:space="preserve"> Hodžić, H. (2019)</w:t>
      </w:r>
    </w:p>
    <w:p w14:paraId="05F7EF05" w14:textId="77777777" w:rsidR="00B57A3D" w:rsidRDefault="00B57A3D" w:rsidP="00B57A3D">
      <w:pPr>
        <w:rPr>
          <w:rFonts w:ascii="Candara" w:hAnsi="Candara"/>
          <w:i/>
          <w:color w:val="000000" w:themeColor="text1"/>
          <w:sz w:val="20"/>
          <w:szCs w:val="20"/>
          <w:lang w:val="hr-HR"/>
        </w:rPr>
      </w:pPr>
    </w:p>
    <w:p w14:paraId="13994A7E" w14:textId="77777777" w:rsidR="00B57A3D" w:rsidRDefault="00B57A3D" w:rsidP="00B57A3D">
      <w:pPr>
        <w:jc w:val="center"/>
        <w:rPr>
          <w:rFonts w:ascii="Candara" w:hAnsi="Candara"/>
          <w:b/>
          <w:i/>
          <w:color w:val="2F5496" w:themeColor="accent5" w:themeShade="BF"/>
          <w:sz w:val="22"/>
          <w:szCs w:val="22"/>
          <w:lang w:val="hr-HR"/>
        </w:rPr>
      </w:pPr>
    </w:p>
    <w:p w14:paraId="7ACB75AC" w14:textId="77777777" w:rsidR="00B57A3D" w:rsidRPr="006170F1" w:rsidRDefault="00B57A3D" w:rsidP="00B57A3D">
      <w:pPr>
        <w:jc w:val="center"/>
        <w:rPr>
          <w:rFonts w:ascii="Candara" w:hAnsi="Candara"/>
          <w:b/>
          <w:i/>
          <w:color w:val="398B88"/>
          <w:sz w:val="22"/>
          <w:szCs w:val="22"/>
          <w:lang w:val="hr-HR"/>
        </w:rPr>
      </w:pPr>
    </w:p>
    <w:p w14:paraId="6A6E46A3"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34</w:t>
      </w:r>
    </w:p>
    <w:p w14:paraId="2398BE7F"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Prosječni mjesečni izdaci prema kategorijama izdataka i tipu naselja u Federaciji BiH, </w:t>
      </w:r>
    </w:p>
    <w:p w14:paraId="35D0DB77"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lang w:val="bs-Latn-BA"/>
        </w:rPr>
        <w:t>U KM, 2015. godina</w:t>
      </w:r>
    </w:p>
    <w:p w14:paraId="28802917" w14:textId="77777777" w:rsidR="00B57A3D" w:rsidRPr="00740970" w:rsidRDefault="00B57A3D" w:rsidP="00B57A3D">
      <w:pPr>
        <w:rPr>
          <w:rFonts w:ascii="Candara" w:hAnsi="Candara"/>
          <w:i/>
          <w:color w:val="000000" w:themeColor="text1"/>
          <w:sz w:val="10"/>
          <w:szCs w:val="10"/>
          <w:lang w:val="hr-HR"/>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614"/>
        <w:gridCol w:w="1871"/>
        <w:gridCol w:w="1871"/>
        <w:gridCol w:w="1871"/>
      </w:tblGrid>
      <w:tr w:rsidR="00B57A3D" w:rsidRPr="006715D0" w14:paraId="368AC92E" w14:textId="77777777" w:rsidTr="003411D6">
        <w:trPr>
          <w:jc w:val="center"/>
        </w:trPr>
        <w:tc>
          <w:tcPr>
            <w:tcW w:w="2614" w:type="dxa"/>
            <w:vMerge w:val="restart"/>
            <w:vAlign w:val="center"/>
          </w:tcPr>
          <w:p w14:paraId="57B52E6C" w14:textId="77777777" w:rsidR="00B57A3D" w:rsidRPr="006715D0" w:rsidRDefault="00B57A3D" w:rsidP="003411D6">
            <w:pP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Opis</w:t>
            </w:r>
          </w:p>
        </w:tc>
        <w:tc>
          <w:tcPr>
            <w:tcW w:w="5613" w:type="dxa"/>
            <w:gridSpan w:val="3"/>
            <w:tcBorders>
              <w:top w:val="single" w:sz="4" w:space="0" w:color="auto"/>
              <w:bottom w:val="single" w:sz="4" w:space="0" w:color="auto"/>
            </w:tcBorders>
          </w:tcPr>
          <w:p w14:paraId="5CC2C19F"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Tip naselja</w:t>
            </w:r>
          </w:p>
        </w:tc>
      </w:tr>
      <w:tr w:rsidR="00B57A3D" w:rsidRPr="006715D0" w14:paraId="37B7A65A" w14:textId="77777777" w:rsidTr="003411D6">
        <w:trPr>
          <w:jc w:val="center"/>
        </w:trPr>
        <w:tc>
          <w:tcPr>
            <w:tcW w:w="2614" w:type="dxa"/>
            <w:vMerge/>
            <w:tcBorders>
              <w:bottom w:val="single" w:sz="4" w:space="0" w:color="auto"/>
            </w:tcBorders>
          </w:tcPr>
          <w:p w14:paraId="0554AA14" w14:textId="77777777" w:rsidR="00B57A3D" w:rsidRPr="006715D0" w:rsidRDefault="00B57A3D" w:rsidP="003411D6">
            <w:pPr>
              <w:rPr>
                <w:rFonts w:ascii="Candara" w:hAnsi="Candara"/>
                <w:b/>
                <w:color w:val="000000" w:themeColor="text1"/>
                <w:sz w:val="22"/>
                <w:szCs w:val="22"/>
                <w:lang w:val="bs-Latn-BA"/>
              </w:rPr>
            </w:pPr>
          </w:p>
        </w:tc>
        <w:tc>
          <w:tcPr>
            <w:tcW w:w="1871" w:type="dxa"/>
            <w:tcBorders>
              <w:top w:val="single" w:sz="4" w:space="0" w:color="auto"/>
              <w:bottom w:val="single" w:sz="4" w:space="0" w:color="auto"/>
            </w:tcBorders>
          </w:tcPr>
          <w:p w14:paraId="1C0D75DE"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Urbano</w:t>
            </w:r>
          </w:p>
        </w:tc>
        <w:tc>
          <w:tcPr>
            <w:tcW w:w="1871" w:type="dxa"/>
            <w:tcBorders>
              <w:top w:val="single" w:sz="4" w:space="0" w:color="auto"/>
              <w:bottom w:val="single" w:sz="4" w:space="0" w:color="auto"/>
            </w:tcBorders>
          </w:tcPr>
          <w:p w14:paraId="4B6F8CC1"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Ruralno</w:t>
            </w:r>
          </w:p>
        </w:tc>
        <w:tc>
          <w:tcPr>
            <w:tcW w:w="1871" w:type="dxa"/>
            <w:tcBorders>
              <w:top w:val="single" w:sz="4" w:space="0" w:color="auto"/>
              <w:bottom w:val="single" w:sz="4" w:space="0" w:color="auto"/>
            </w:tcBorders>
          </w:tcPr>
          <w:p w14:paraId="1177B06B" w14:textId="77777777" w:rsidR="00B57A3D" w:rsidRPr="006715D0" w:rsidRDefault="00B57A3D" w:rsidP="003411D6">
            <w:pPr>
              <w:jc w:val="cente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Ukupno</w:t>
            </w:r>
          </w:p>
        </w:tc>
      </w:tr>
      <w:tr w:rsidR="00B57A3D" w:rsidRPr="006715D0" w14:paraId="7280F6E2" w14:textId="77777777" w:rsidTr="003411D6">
        <w:trPr>
          <w:jc w:val="center"/>
        </w:trPr>
        <w:tc>
          <w:tcPr>
            <w:tcW w:w="2614" w:type="dxa"/>
            <w:tcBorders>
              <w:top w:val="single" w:sz="4" w:space="0" w:color="auto"/>
              <w:bottom w:val="nil"/>
            </w:tcBorders>
          </w:tcPr>
          <w:p w14:paraId="1B75AE5A"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Hrana i piće</w:t>
            </w:r>
          </w:p>
        </w:tc>
        <w:tc>
          <w:tcPr>
            <w:tcW w:w="1871" w:type="dxa"/>
            <w:tcBorders>
              <w:top w:val="single" w:sz="4" w:space="0" w:color="auto"/>
              <w:bottom w:val="nil"/>
            </w:tcBorders>
          </w:tcPr>
          <w:p w14:paraId="0CAE7C81"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433,38</w:t>
            </w:r>
          </w:p>
        </w:tc>
        <w:tc>
          <w:tcPr>
            <w:tcW w:w="1871" w:type="dxa"/>
            <w:tcBorders>
              <w:top w:val="single" w:sz="4" w:space="0" w:color="auto"/>
              <w:bottom w:val="nil"/>
            </w:tcBorders>
          </w:tcPr>
          <w:p w14:paraId="1CEB111F"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467,19</w:t>
            </w:r>
          </w:p>
        </w:tc>
        <w:tc>
          <w:tcPr>
            <w:tcW w:w="1871" w:type="dxa"/>
            <w:tcBorders>
              <w:top w:val="single" w:sz="4" w:space="0" w:color="auto"/>
              <w:bottom w:val="nil"/>
            </w:tcBorders>
          </w:tcPr>
          <w:p w14:paraId="00FC84D8"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451,74</w:t>
            </w:r>
          </w:p>
        </w:tc>
      </w:tr>
      <w:tr w:rsidR="00B57A3D" w:rsidRPr="006715D0" w14:paraId="42923547" w14:textId="77777777" w:rsidTr="003411D6">
        <w:trPr>
          <w:jc w:val="center"/>
        </w:trPr>
        <w:tc>
          <w:tcPr>
            <w:tcW w:w="2614" w:type="dxa"/>
            <w:tcBorders>
              <w:top w:val="nil"/>
            </w:tcBorders>
          </w:tcPr>
          <w:p w14:paraId="588C2095"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Neprehrana</w:t>
            </w:r>
          </w:p>
        </w:tc>
        <w:tc>
          <w:tcPr>
            <w:tcW w:w="1871" w:type="dxa"/>
            <w:tcBorders>
              <w:top w:val="nil"/>
            </w:tcBorders>
          </w:tcPr>
          <w:p w14:paraId="12CAC97A"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1161,05</w:t>
            </w:r>
          </w:p>
        </w:tc>
        <w:tc>
          <w:tcPr>
            <w:tcW w:w="1871" w:type="dxa"/>
            <w:tcBorders>
              <w:top w:val="nil"/>
            </w:tcBorders>
          </w:tcPr>
          <w:p w14:paraId="089FFC87"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968,21</w:t>
            </w:r>
          </w:p>
        </w:tc>
        <w:tc>
          <w:tcPr>
            <w:tcW w:w="1871" w:type="dxa"/>
            <w:tcBorders>
              <w:top w:val="nil"/>
            </w:tcBorders>
          </w:tcPr>
          <w:p w14:paraId="7CA78B26"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1056,30</w:t>
            </w:r>
          </w:p>
        </w:tc>
      </w:tr>
      <w:tr w:rsidR="00B57A3D" w:rsidRPr="006715D0" w14:paraId="275E854E" w14:textId="77777777" w:rsidTr="003411D6">
        <w:trPr>
          <w:jc w:val="center"/>
        </w:trPr>
        <w:tc>
          <w:tcPr>
            <w:tcW w:w="2614" w:type="dxa"/>
            <w:tcBorders>
              <w:bottom w:val="single" w:sz="4" w:space="0" w:color="auto"/>
            </w:tcBorders>
          </w:tcPr>
          <w:p w14:paraId="7E12C406"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Ukupno</w:t>
            </w:r>
          </w:p>
        </w:tc>
        <w:tc>
          <w:tcPr>
            <w:tcW w:w="1871" w:type="dxa"/>
            <w:tcBorders>
              <w:bottom w:val="single" w:sz="4" w:space="0" w:color="auto"/>
            </w:tcBorders>
          </w:tcPr>
          <w:p w14:paraId="30F71537"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1594,43</w:t>
            </w:r>
          </w:p>
        </w:tc>
        <w:tc>
          <w:tcPr>
            <w:tcW w:w="1871" w:type="dxa"/>
            <w:tcBorders>
              <w:bottom w:val="single" w:sz="4" w:space="0" w:color="auto"/>
            </w:tcBorders>
          </w:tcPr>
          <w:p w14:paraId="11F59C5A"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1435,39</w:t>
            </w:r>
          </w:p>
        </w:tc>
        <w:tc>
          <w:tcPr>
            <w:tcW w:w="1871" w:type="dxa"/>
            <w:tcBorders>
              <w:bottom w:val="single" w:sz="4" w:space="0" w:color="auto"/>
            </w:tcBorders>
          </w:tcPr>
          <w:p w14:paraId="167BD31C"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1508,04</w:t>
            </w:r>
          </w:p>
        </w:tc>
      </w:tr>
      <w:tr w:rsidR="00B57A3D" w:rsidRPr="006715D0" w14:paraId="6A82F70B" w14:textId="77777777" w:rsidTr="003411D6">
        <w:trPr>
          <w:jc w:val="center"/>
        </w:trPr>
        <w:tc>
          <w:tcPr>
            <w:tcW w:w="2614" w:type="dxa"/>
            <w:tcBorders>
              <w:top w:val="single" w:sz="4" w:space="0" w:color="auto"/>
              <w:bottom w:val="single" w:sz="4" w:space="0" w:color="auto"/>
            </w:tcBorders>
          </w:tcPr>
          <w:p w14:paraId="702CDAA6" w14:textId="77777777" w:rsidR="00B57A3D" w:rsidRPr="006715D0" w:rsidRDefault="00B57A3D" w:rsidP="003411D6">
            <w:pPr>
              <w:rPr>
                <w:rFonts w:ascii="Candara" w:hAnsi="Candara"/>
                <w:color w:val="000000" w:themeColor="text1"/>
                <w:sz w:val="22"/>
                <w:szCs w:val="22"/>
                <w:lang w:val="bs-Latn-BA"/>
              </w:rPr>
            </w:pPr>
          </w:p>
        </w:tc>
        <w:tc>
          <w:tcPr>
            <w:tcW w:w="5613" w:type="dxa"/>
            <w:gridSpan w:val="3"/>
            <w:tcBorders>
              <w:top w:val="single" w:sz="4" w:space="0" w:color="auto"/>
              <w:bottom w:val="single" w:sz="4" w:space="0" w:color="auto"/>
            </w:tcBorders>
          </w:tcPr>
          <w:p w14:paraId="03CCFFEE"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Struktura u % (Ukupno = 100)</w:t>
            </w:r>
          </w:p>
        </w:tc>
      </w:tr>
      <w:tr w:rsidR="00B57A3D" w:rsidRPr="006715D0" w14:paraId="6BB9938A" w14:textId="77777777" w:rsidTr="003411D6">
        <w:trPr>
          <w:jc w:val="center"/>
        </w:trPr>
        <w:tc>
          <w:tcPr>
            <w:tcW w:w="2614" w:type="dxa"/>
            <w:tcBorders>
              <w:top w:val="single" w:sz="4" w:space="0" w:color="auto"/>
            </w:tcBorders>
          </w:tcPr>
          <w:p w14:paraId="3D4C59EE"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Hrana i piće</w:t>
            </w:r>
          </w:p>
        </w:tc>
        <w:tc>
          <w:tcPr>
            <w:tcW w:w="1871" w:type="dxa"/>
            <w:tcBorders>
              <w:top w:val="single" w:sz="4" w:space="0" w:color="auto"/>
            </w:tcBorders>
          </w:tcPr>
          <w:p w14:paraId="3522DFBF"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27,2</w:t>
            </w:r>
          </w:p>
        </w:tc>
        <w:tc>
          <w:tcPr>
            <w:tcW w:w="1871" w:type="dxa"/>
            <w:tcBorders>
              <w:top w:val="single" w:sz="4" w:space="0" w:color="auto"/>
            </w:tcBorders>
          </w:tcPr>
          <w:p w14:paraId="15EE6586"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32,5</w:t>
            </w:r>
          </w:p>
        </w:tc>
        <w:tc>
          <w:tcPr>
            <w:tcW w:w="1871" w:type="dxa"/>
            <w:tcBorders>
              <w:top w:val="single" w:sz="4" w:space="0" w:color="auto"/>
            </w:tcBorders>
          </w:tcPr>
          <w:p w14:paraId="75B995ED"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30,0</w:t>
            </w:r>
          </w:p>
        </w:tc>
      </w:tr>
      <w:tr w:rsidR="00B57A3D" w:rsidRPr="006715D0" w14:paraId="5ED69767" w14:textId="77777777" w:rsidTr="003411D6">
        <w:trPr>
          <w:jc w:val="center"/>
        </w:trPr>
        <w:tc>
          <w:tcPr>
            <w:tcW w:w="2614" w:type="dxa"/>
          </w:tcPr>
          <w:p w14:paraId="495E0B72"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Neprehrana</w:t>
            </w:r>
          </w:p>
        </w:tc>
        <w:tc>
          <w:tcPr>
            <w:tcW w:w="1871" w:type="dxa"/>
          </w:tcPr>
          <w:p w14:paraId="37E9E710"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72,8</w:t>
            </w:r>
          </w:p>
        </w:tc>
        <w:tc>
          <w:tcPr>
            <w:tcW w:w="1871" w:type="dxa"/>
          </w:tcPr>
          <w:p w14:paraId="235211B4"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67,5</w:t>
            </w:r>
          </w:p>
        </w:tc>
        <w:tc>
          <w:tcPr>
            <w:tcW w:w="1871" w:type="dxa"/>
          </w:tcPr>
          <w:p w14:paraId="1E7DE568"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70,0</w:t>
            </w:r>
          </w:p>
        </w:tc>
      </w:tr>
      <w:tr w:rsidR="00B57A3D" w:rsidRPr="006715D0" w14:paraId="09F346B7" w14:textId="77777777" w:rsidTr="003411D6">
        <w:trPr>
          <w:jc w:val="center"/>
        </w:trPr>
        <w:tc>
          <w:tcPr>
            <w:tcW w:w="2614" w:type="dxa"/>
          </w:tcPr>
          <w:p w14:paraId="697B3557"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Ukupno</w:t>
            </w:r>
          </w:p>
        </w:tc>
        <w:tc>
          <w:tcPr>
            <w:tcW w:w="1871" w:type="dxa"/>
          </w:tcPr>
          <w:p w14:paraId="36BA2C2A"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100,00</w:t>
            </w:r>
          </w:p>
        </w:tc>
        <w:tc>
          <w:tcPr>
            <w:tcW w:w="1871" w:type="dxa"/>
          </w:tcPr>
          <w:p w14:paraId="1F3D0DC5"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100,00</w:t>
            </w:r>
          </w:p>
        </w:tc>
        <w:tc>
          <w:tcPr>
            <w:tcW w:w="1871" w:type="dxa"/>
          </w:tcPr>
          <w:p w14:paraId="0445EF20" w14:textId="77777777" w:rsidR="00B57A3D" w:rsidRPr="006715D0" w:rsidRDefault="00B57A3D" w:rsidP="003411D6">
            <w:pPr>
              <w:jc w:val="center"/>
              <w:rPr>
                <w:rFonts w:ascii="Candara" w:hAnsi="Candara"/>
                <w:color w:val="000000" w:themeColor="text1"/>
                <w:sz w:val="22"/>
                <w:szCs w:val="22"/>
                <w:lang w:val="bs-Latn-BA"/>
              </w:rPr>
            </w:pPr>
            <w:r w:rsidRPr="006715D0">
              <w:rPr>
                <w:rFonts w:ascii="Candara" w:hAnsi="Candara"/>
                <w:color w:val="000000" w:themeColor="text1"/>
                <w:sz w:val="22"/>
                <w:szCs w:val="22"/>
                <w:lang w:val="bs-Latn-BA"/>
              </w:rPr>
              <w:t>100,00</w:t>
            </w:r>
          </w:p>
        </w:tc>
      </w:tr>
    </w:tbl>
    <w:p w14:paraId="54EC94C6" w14:textId="77777777" w:rsidR="00B57A3D" w:rsidRDefault="00B57A3D" w:rsidP="00B57A3D">
      <w:pPr>
        <w:rPr>
          <w:rFonts w:ascii="Candara" w:hAnsi="Candara"/>
          <w:i/>
          <w:color w:val="000000" w:themeColor="text1"/>
          <w:sz w:val="20"/>
          <w:szCs w:val="20"/>
          <w:lang w:val="bs-Latn-BA"/>
        </w:rPr>
      </w:pPr>
      <w:r>
        <w:rPr>
          <w:rFonts w:ascii="Candara" w:hAnsi="Candara"/>
          <w:i/>
          <w:color w:val="000000" w:themeColor="text1"/>
          <w:sz w:val="20"/>
          <w:szCs w:val="20"/>
          <w:lang w:val="bs-Latn-BA"/>
        </w:rPr>
        <w:t xml:space="preserve">           </w:t>
      </w:r>
      <w:r w:rsidRPr="006170F1">
        <w:rPr>
          <w:rFonts w:ascii="Candara" w:hAnsi="Candara"/>
          <w:b/>
          <w:i/>
          <w:color w:val="000000" w:themeColor="text1"/>
          <w:sz w:val="20"/>
          <w:szCs w:val="20"/>
          <w:lang w:val="bs-Latn-BA"/>
        </w:rPr>
        <w:t>Izvor:</w:t>
      </w:r>
      <w:r w:rsidRPr="0054422C">
        <w:rPr>
          <w:rFonts w:ascii="Candara" w:hAnsi="Candara"/>
          <w:i/>
          <w:color w:val="000000" w:themeColor="text1"/>
          <w:sz w:val="20"/>
          <w:szCs w:val="20"/>
          <w:lang w:val="bs-Latn-BA"/>
        </w:rPr>
        <w:t xml:space="preserve"> Anketa o potrošnji domaćinstava u Federaciji BiH, 2015, konačni rezultati, </w:t>
      </w:r>
    </w:p>
    <w:p w14:paraId="131455E9" w14:textId="77777777" w:rsidR="00B57A3D" w:rsidRPr="0054422C" w:rsidRDefault="00B57A3D" w:rsidP="00B57A3D">
      <w:pPr>
        <w:rPr>
          <w:rFonts w:ascii="Candara" w:hAnsi="Candara"/>
          <w:i/>
          <w:color w:val="000000" w:themeColor="text1"/>
          <w:sz w:val="20"/>
          <w:szCs w:val="20"/>
          <w:lang w:val="bs-Latn-BA"/>
        </w:rPr>
      </w:pPr>
      <w:r>
        <w:rPr>
          <w:rFonts w:ascii="Candara" w:hAnsi="Candara"/>
          <w:i/>
          <w:color w:val="000000" w:themeColor="text1"/>
          <w:sz w:val="20"/>
          <w:szCs w:val="20"/>
          <w:lang w:val="bs-Latn-BA"/>
        </w:rPr>
        <w:t xml:space="preserve">                       </w:t>
      </w:r>
      <w:r w:rsidRPr="0054422C">
        <w:rPr>
          <w:rFonts w:ascii="Candara" w:hAnsi="Candara"/>
          <w:i/>
          <w:color w:val="000000" w:themeColor="text1"/>
          <w:sz w:val="20"/>
          <w:szCs w:val="20"/>
          <w:lang w:val="bs-Latn-BA"/>
        </w:rPr>
        <w:t>Saopćenje br. 21.3.1, Sarajevo, 2017.</w:t>
      </w:r>
    </w:p>
    <w:p w14:paraId="0E30874A" w14:textId="77777777" w:rsidR="00B57A3D" w:rsidRDefault="00B57A3D" w:rsidP="00B57A3D">
      <w:pPr>
        <w:rPr>
          <w:rFonts w:ascii="Candara" w:hAnsi="Candara"/>
          <w:i/>
          <w:color w:val="000000" w:themeColor="text1"/>
          <w:sz w:val="20"/>
          <w:szCs w:val="20"/>
          <w:lang w:val="hr-HR"/>
        </w:rPr>
      </w:pPr>
    </w:p>
    <w:p w14:paraId="76C2EBD6" w14:textId="77777777" w:rsidR="00B57A3D" w:rsidRDefault="00B57A3D" w:rsidP="00B57A3D">
      <w:pPr>
        <w:rPr>
          <w:rFonts w:ascii="Candara" w:hAnsi="Candara"/>
          <w:i/>
          <w:color w:val="000000" w:themeColor="text1"/>
          <w:sz w:val="20"/>
          <w:szCs w:val="20"/>
          <w:lang w:val="hr-HR"/>
        </w:rPr>
      </w:pPr>
    </w:p>
    <w:p w14:paraId="2EDE554C" w14:textId="77777777" w:rsidR="00B57A3D" w:rsidRDefault="00B57A3D" w:rsidP="00B57A3D">
      <w:pPr>
        <w:rPr>
          <w:rFonts w:ascii="Candara" w:hAnsi="Candara"/>
          <w:i/>
          <w:color w:val="000000" w:themeColor="text1"/>
          <w:sz w:val="20"/>
          <w:szCs w:val="20"/>
          <w:lang w:val="hr-HR"/>
        </w:rPr>
      </w:pPr>
    </w:p>
    <w:p w14:paraId="227B1576" w14:textId="77777777" w:rsidR="00B57A3D" w:rsidRDefault="00B57A3D" w:rsidP="00B57A3D">
      <w:pPr>
        <w:rPr>
          <w:rFonts w:ascii="Candara" w:hAnsi="Candara"/>
          <w:i/>
          <w:color w:val="000000" w:themeColor="text1"/>
          <w:sz w:val="20"/>
          <w:szCs w:val="20"/>
          <w:lang w:val="hr-HR"/>
        </w:rPr>
      </w:pPr>
    </w:p>
    <w:p w14:paraId="66F302F7" w14:textId="77777777" w:rsidR="00B57A3D" w:rsidRDefault="00B57A3D" w:rsidP="00B57A3D">
      <w:pPr>
        <w:rPr>
          <w:rFonts w:ascii="Candara" w:hAnsi="Candara"/>
          <w:i/>
          <w:color w:val="000000" w:themeColor="text1"/>
          <w:sz w:val="20"/>
          <w:szCs w:val="20"/>
          <w:lang w:val="hr-HR"/>
        </w:rPr>
      </w:pPr>
    </w:p>
    <w:p w14:paraId="13C5B94A" w14:textId="77777777" w:rsidR="00B57A3D" w:rsidRDefault="00B57A3D" w:rsidP="00B57A3D">
      <w:pPr>
        <w:rPr>
          <w:rFonts w:ascii="Candara" w:hAnsi="Candara"/>
          <w:i/>
          <w:color w:val="000000" w:themeColor="text1"/>
          <w:sz w:val="20"/>
          <w:szCs w:val="20"/>
          <w:lang w:val="hr-HR"/>
        </w:rPr>
      </w:pPr>
    </w:p>
    <w:p w14:paraId="23621384" w14:textId="77777777" w:rsidR="00B57A3D" w:rsidRDefault="00B57A3D" w:rsidP="00B57A3D">
      <w:pPr>
        <w:rPr>
          <w:rFonts w:ascii="Candara" w:hAnsi="Candara"/>
          <w:i/>
          <w:color w:val="000000" w:themeColor="text1"/>
          <w:sz w:val="20"/>
          <w:szCs w:val="20"/>
          <w:lang w:val="hr-HR"/>
        </w:rPr>
      </w:pPr>
    </w:p>
    <w:p w14:paraId="04937B4F" w14:textId="77777777" w:rsidR="00B57A3D" w:rsidRDefault="00B57A3D" w:rsidP="00B57A3D">
      <w:pPr>
        <w:rPr>
          <w:rFonts w:ascii="Candara" w:hAnsi="Candara"/>
          <w:i/>
          <w:color w:val="000000" w:themeColor="text1"/>
          <w:sz w:val="20"/>
          <w:szCs w:val="20"/>
          <w:lang w:val="hr-HR"/>
        </w:rPr>
      </w:pPr>
    </w:p>
    <w:p w14:paraId="28EE3CB3"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35</w:t>
      </w:r>
    </w:p>
    <w:p w14:paraId="569B5EF1"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Glavni indikatori relativnog siromaštva u Federaciji BiH (2011 i 2o15)</w:t>
      </w:r>
      <w:r w:rsidRPr="006170F1">
        <w:rPr>
          <w:rFonts w:ascii="Candara" w:hAnsi="Candara"/>
          <w:b/>
          <w:i/>
          <w:color w:val="398B88"/>
          <w:sz w:val="22"/>
          <w:vertAlign w:val="superscript"/>
          <w:lang w:val="bs-Latn-BA"/>
        </w:rPr>
        <w:footnoteReference w:id="31"/>
      </w:r>
    </w:p>
    <w:p w14:paraId="21961B12" w14:textId="77777777" w:rsidR="00B57A3D" w:rsidRPr="00740970" w:rsidRDefault="00B57A3D" w:rsidP="00B57A3D">
      <w:pPr>
        <w:jc w:val="center"/>
        <w:rPr>
          <w:rFonts w:ascii="Candara" w:hAnsi="Candara"/>
          <w:b/>
          <w:i/>
          <w:color w:val="2F5496" w:themeColor="accent5" w:themeShade="BF"/>
          <w:sz w:val="10"/>
          <w:szCs w:val="10"/>
          <w:lang w:val="hr-HR"/>
        </w:rPr>
      </w:pPr>
    </w:p>
    <w:tbl>
      <w:tblPr>
        <w:tblW w:w="0" w:type="auto"/>
        <w:jc w:val="center"/>
        <w:tblLook w:val="04A0" w:firstRow="1" w:lastRow="0" w:firstColumn="1" w:lastColumn="0" w:noHBand="0" w:noVBand="1"/>
      </w:tblPr>
      <w:tblGrid>
        <w:gridCol w:w="3430"/>
        <w:gridCol w:w="2239"/>
        <w:gridCol w:w="2240"/>
      </w:tblGrid>
      <w:tr w:rsidR="00B57A3D" w:rsidRPr="006715D0" w14:paraId="62BB74E6" w14:textId="77777777" w:rsidTr="003411D6">
        <w:trPr>
          <w:jc w:val="center"/>
        </w:trPr>
        <w:tc>
          <w:tcPr>
            <w:tcW w:w="3430" w:type="dxa"/>
            <w:tcBorders>
              <w:top w:val="single" w:sz="4" w:space="0" w:color="auto"/>
              <w:bottom w:val="single" w:sz="4" w:space="0" w:color="auto"/>
            </w:tcBorders>
          </w:tcPr>
          <w:p w14:paraId="16993B03" w14:textId="77777777" w:rsidR="00B57A3D" w:rsidRPr="006715D0" w:rsidRDefault="00B57A3D" w:rsidP="003411D6">
            <w:pP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Opis</w:t>
            </w:r>
          </w:p>
        </w:tc>
        <w:tc>
          <w:tcPr>
            <w:tcW w:w="2239" w:type="dxa"/>
            <w:tcBorders>
              <w:top w:val="single" w:sz="4" w:space="0" w:color="auto"/>
              <w:bottom w:val="single" w:sz="4" w:space="0" w:color="auto"/>
            </w:tcBorders>
          </w:tcPr>
          <w:p w14:paraId="0F79A1C8" w14:textId="77777777" w:rsidR="00B57A3D" w:rsidRPr="006715D0" w:rsidRDefault="00B57A3D" w:rsidP="003411D6">
            <w:pPr>
              <w:ind w:right="571"/>
              <w:jc w:val="right"/>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2011</w:t>
            </w:r>
          </w:p>
        </w:tc>
        <w:tc>
          <w:tcPr>
            <w:tcW w:w="2240" w:type="dxa"/>
            <w:tcBorders>
              <w:top w:val="single" w:sz="4" w:space="0" w:color="auto"/>
              <w:bottom w:val="single" w:sz="4" w:space="0" w:color="auto"/>
            </w:tcBorders>
          </w:tcPr>
          <w:p w14:paraId="48403844" w14:textId="77777777" w:rsidR="00B57A3D" w:rsidRPr="006715D0" w:rsidRDefault="00B57A3D" w:rsidP="003411D6">
            <w:pPr>
              <w:ind w:right="571"/>
              <w:jc w:val="right"/>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2015</w:t>
            </w:r>
          </w:p>
        </w:tc>
      </w:tr>
      <w:tr w:rsidR="00B57A3D" w:rsidRPr="006715D0" w14:paraId="16C3CCA9" w14:textId="77777777" w:rsidTr="003411D6">
        <w:trPr>
          <w:jc w:val="center"/>
        </w:trPr>
        <w:tc>
          <w:tcPr>
            <w:tcW w:w="3430" w:type="dxa"/>
            <w:tcBorders>
              <w:top w:val="single" w:sz="4" w:space="0" w:color="auto"/>
              <w:bottom w:val="single" w:sz="4" w:space="0" w:color="auto"/>
            </w:tcBorders>
          </w:tcPr>
          <w:p w14:paraId="4C80807C" w14:textId="77777777" w:rsidR="00B57A3D" w:rsidRPr="006715D0" w:rsidRDefault="00B57A3D" w:rsidP="003411D6">
            <w:pPr>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Relativna linija siromaštva (KM)</w:t>
            </w:r>
          </w:p>
        </w:tc>
        <w:tc>
          <w:tcPr>
            <w:tcW w:w="2239" w:type="dxa"/>
            <w:tcBorders>
              <w:top w:val="single" w:sz="4" w:space="0" w:color="auto"/>
              <w:bottom w:val="single" w:sz="4" w:space="0" w:color="auto"/>
            </w:tcBorders>
          </w:tcPr>
          <w:p w14:paraId="78CDE238" w14:textId="77777777" w:rsidR="00B57A3D" w:rsidRPr="006715D0" w:rsidRDefault="00B57A3D" w:rsidP="003411D6">
            <w:pPr>
              <w:ind w:right="571"/>
              <w:jc w:val="right"/>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416,40</w:t>
            </w:r>
          </w:p>
        </w:tc>
        <w:tc>
          <w:tcPr>
            <w:tcW w:w="2240" w:type="dxa"/>
            <w:tcBorders>
              <w:top w:val="single" w:sz="4" w:space="0" w:color="auto"/>
              <w:bottom w:val="single" w:sz="4" w:space="0" w:color="auto"/>
            </w:tcBorders>
          </w:tcPr>
          <w:p w14:paraId="0D6C81FF" w14:textId="77777777" w:rsidR="00B57A3D" w:rsidRPr="006715D0" w:rsidRDefault="00B57A3D" w:rsidP="003411D6">
            <w:pPr>
              <w:ind w:right="571"/>
              <w:jc w:val="right"/>
              <w:rPr>
                <w:rFonts w:ascii="Candara" w:hAnsi="Candara"/>
                <w:b/>
                <w:color w:val="000000" w:themeColor="text1"/>
                <w:sz w:val="22"/>
                <w:szCs w:val="22"/>
                <w:lang w:val="bs-Latn-BA"/>
              </w:rPr>
            </w:pPr>
            <w:r w:rsidRPr="006715D0">
              <w:rPr>
                <w:rFonts w:ascii="Candara" w:hAnsi="Candara"/>
                <w:b/>
                <w:color w:val="000000" w:themeColor="text1"/>
                <w:sz w:val="22"/>
                <w:szCs w:val="22"/>
                <w:lang w:val="bs-Latn-BA"/>
              </w:rPr>
              <w:t>389,26</w:t>
            </w:r>
          </w:p>
        </w:tc>
      </w:tr>
      <w:tr w:rsidR="00B57A3D" w:rsidRPr="006715D0" w14:paraId="0FE7A98E" w14:textId="77777777" w:rsidTr="003411D6">
        <w:trPr>
          <w:jc w:val="center"/>
        </w:trPr>
        <w:tc>
          <w:tcPr>
            <w:tcW w:w="3430" w:type="dxa"/>
            <w:tcBorders>
              <w:top w:val="single" w:sz="4" w:space="0" w:color="auto"/>
            </w:tcBorders>
          </w:tcPr>
          <w:p w14:paraId="708F2BA2"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Siromašna domaćinstva</w:t>
            </w:r>
          </w:p>
        </w:tc>
        <w:tc>
          <w:tcPr>
            <w:tcW w:w="2239" w:type="dxa"/>
            <w:tcBorders>
              <w:top w:val="single" w:sz="4" w:space="0" w:color="auto"/>
            </w:tcBorders>
          </w:tcPr>
          <w:p w14:paraId="3F89E78E"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104.053</w:t>
            </w:r>
          </w:p>
        </w:tc>
        <w:tc>
          <w:tcPr>
            <w:tcW w:w="2240" w:type="dxa"/>
            <w:tcBorders>
              <w:top w:val="single" w:sz="4" w:space="0" w:color="auto"/>
            </w:tcBorders>
          </w:tcPr>
          <w:p w14:paraId="2884F63F"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104.666</w:t>
            </w:r>
          </w:p>
        </w:tc>
      </w:tr>
      <w:tr w:rsidR="00B57A3D" w:rsidRPr="006715D0" w14:paraId="7E81259B" w14:textId="77777777" w:rsidTr="003411D6">
        <w:trPr>
          <w:jc w:val="center"/>
        </w:trPr>
        <w:tc>
          <w:tcPr>
            <w:tcW w:w="3430" w:type="dxa"/>
          </w:tcPr>
          <w:p w14:paraId="456057D2"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Ukupan broj domaćinstava</w:t>
            </w:r>
          </w:p>
        </w:tc>
        <w:tc>
          <w:tcPr>
            <w:tcW w:w="2239" w:type="dxa"/>
          </w:tcPr>
          <w:p w14:paraId="1C15E5B6"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652.129</w:t>
            </w:r>
          </w:p>
        </w:tc>
        <w:tc>
          <w:tcPr>
            <w:tcW w:w="2240" w:type="dxa"/>
          </w:tcPr>
          <w:p w14:paraId="0F1A4977"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652.129</w:t>
            </w:r>
          </w:p>
        </w:tc>
      </w:tr>
      <w:tr w:rsidR="00B57A3D" w:rsidRPr="006715D0" w14:paraId="0E071B12" w14:textId="77777777" w:rsidTr="003411D6">
        <w:trPr>
          <w:jc w:val="center"/>
        </w:trPr>
        <w:tc>
          <w:tcPr>
            <w:tcW w:w="3430" w:type="dxa"/>
          </w:tcPr>
          <w:p w14:paraId="3B8CA12C"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Siromašni stanovnici</w:t>
            </w:r>
          </w:p>
        </w:tc>
        <w:tc>
          <w:tcPr>
            <w:tcW w:w="2239" w:type="dxa"/>
          </w:tcPr>
          <w:p w14:paraId="1D0FE430"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349.756</w:t>
            </w:r>
          </w:p>
        </w:tc>
        <w:tc>
          <w:tcPr>
            <w:tcW w:w="2240" w:type="dxa"/>
          </w:tcPr>
          <w:p w14:paraId="05B1B8B1"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332.328</w:t>
            </w:r>
          </w:p>
        </w:tc>
      </w:tr>
      <w:tr w:rsidR="00B57A3D" w:rsidRPr="006715D0" w14:paraId="668934EB" w14:textId="77777777" w:rsidTr="003411D6">
        <w:trPr>
          <w:jc w:val="center"/>
        </w:trPr>
        <w:tc>
          <w:tcPr>
            <w:tcW w:w="3430" w:type="dxa"/>
            <w:tcBorders>
              <w:bottom w:val="single" w:sz="4" w:space="0" w:color="auto"/>
            </w:tcBorders>
          </w:tcPr>
          <w:p w14:paraId="41A640EE"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Ukupan broj stanovnika</w:t>
            </w:r>
          </w:p>
        </w:tc>
        <w:tc>
          <w:tcPr>
            <w:tcW w:w="2239" w:type="dxa"/>
            <w:tcBorders>
              <w:bottom w:val="single" w:sz="4" w:space="0" w:color="auto"/>
            </w:tcBorders>
          </w:tcPr>
          <w:p w14:paraId="2215B790"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2.043.587</w:t>
            </w:r>
          </w:p>
        </w:tc>
        <w:tc>
          <w:tcPr>
            <w:tcW w:w="2240" w:type="dxa"/>
            <w:tcBorders>
              <w:bottom w:val="single" w:sz="4" w:space="0" w:color="auto"/>
            </w:tcBorders>
          </w:tcPr>
          <w:p w14:paraId="362FE5A1"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1.943.513</w:t>
            </w:r>
          </w:p>
        </w:tc>
      </w:tr>
      <w:tr w:rsidR="00B57A3D" w:rsidRPr="006715D0" w14:paraId="4BAB2982" w14:textId="77777777" w:rsidTr="003411D6">
        <w:trPr>
          <w:jc w:val="center"/>
        </w:trPr>
        <w:tc>
          <w:tcPr>
            <w:tcW w:w="3430" w:type="dxa"/>
            <w:tcBorders>
              <w:top w:val="single" w:sz="4" w:space="0" w:color="auto"/>
            </w:tcBorders>
          </w:tcPr>
          <w:p w14:paraId="38BFF6A2"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Stopa siromaštva</w:t>
            </w:r>
          </w:p>
        </w:tc>
        <w:tc>
          <w:tcPr>
            <w:tcW w:w="2239" w:type="dxa"/>
            <w:tcBorders>
              <w:top w:val="single" w:sz="4" w:space="0" w:color="auto"/>
            </w:tcBorders>
          </w:tcPr>
          <w:p w14:paraId="376587D5" w14:textId="77777777" w:rsidR="00B57A3D" w:rsidRPr="006715D0" w:rsidRDefault="00B57A3D" w:rsidP="003411D6">
            <w:pPr>
              <w:ind w:right="571"/>
              <w:jc w:val="right"/>
              <w:rPr>
                <w:rFonts w:ascii="Candara" w:hAnsi="Candara"/>
                <w:color w:val="000000" w:themeColor="text1"/>
                <w:sz w:val="22"/>
                <w:szCs w:val="22"/>
                <w:lang w:val="bs-Latn-BA"/>
              </w:rPr>
            </w:pPr>
          </w:p>
        </w:tc>
        <w:tc>
          <w:tcPr>
            <w:tcW w:w="2240" w:type="dxa"/>
            <w:tcBorders>
              <w:top w:val="single" w:sz="4" w:space="0" w:color="auto"/>
            </w:tcBorders>
          </w:tcPr>
          <w:p w14:paraId="4D18CE32" w14:textId="77777777" w:rsidR="00B57A3D" w:rsidRPr="006715D0" w:rsidRDefault="00B57A3D" w:rsidP="003411D6">
            <w:pPr>
              <w:ind w:right="571"/>
              <w:jc w:val="right"/>
              <w:rPr>
                <w:rFonts w:ascii="Candara" w:hAnsi="Candara"/>
                <w:color w:val="000000" w:themeColor="text1"/>
                <w:sz w:val="22"/>
                <w:szCs w:val="22"/>
                <w:lang w:val="bs-Latn-BA"/>
              </w:rPr>
            </w:pPr>
          </w:p>
        </w:tc>
      </w:tr>
      <w:tr w:rsidR="00B57A3D" w:rsidRPr="006715D0" w14:paraId="1184D8C4" w14:textId="77777777" w:rsidTr="003411D6">
        <w:trPr>
          <w:jc w:val="center"/>
        </w:trPr>
        <w:tc>
          <w:tcPr>
            <w:tcW w:w="3430" w:type="dxa"/>
          </w:tcPr>
          <w:p w14:paraId="006435CD"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Siromašna domaćinstva</w:t>
            </w:r>
          </w:p>
        </w:tc>
        <w:tc>
          <w:tcPr>
            <w:tcW w:w="2239" w:type="dxa"/>
          </w:tcPr>
          <w:p w14:paraId="1F709739"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16,0</w:t>
            </w:r>
          </w:p>
        </w:tc>
        <w:tc>
          <w:tcPr>
            <w:tcW w:w="2240" w:type="dxa"/>
          </w:tcPr>
          <w:p w14:paraId="3D661D75"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16,0</w:t>
            </w:r>
          </w:p>
        </w:tc>
      </w:tr>
      <w:tr w:rsidR="00B57A3D" w:rsidRPr="006715D0" w14:paraId="53B83608" w14:textId="77777777" w:rsidTr="003411D6">
        <w:trPr>
          <w:jc w:val="center"/>
        </w:trPr>
        <w:tc>
          <w:tcPr>
            <w:tcW w:w="3430" w:type="dxa"/>
            <w:tcBorders>
              <w:bottom w:val="single" w:sz="4" w:space="0" w:color="auto"/>
            </w:tcBorders>
          </w:tcPr>
          <w:p w14:paraId="307C80B7"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Siromašni stanovnici</w:t>
            </w:r>
          </w:p>
        </w:tc>
        <w:tc>
          <w:tcPr>
            <w:tcW w:w="2239" w:type="dxa"/>
            <w:tcBorders>
              <w:bottom w:val="single" w:sz="4" w:space="0" w:color="auto"/>
            </w:tcBorders>
          </w:tcPr>
          <w:p w14:paraId="3362B816"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17,1</w:t>
            </w:r>
          </w:p>
        </w:tc>
        <w:tc>
          <w:tcPr>
            <w:tcW w:w="2240" w:type="dxa"/>
            <w:tcBorders>
              <w:bottom w:val="single" w:sz="4" w:space="0" w:color="auto"/>
            </w:tcBorders>
          </w:tcPr>
          <w:p w14:paraId="6D3CE208"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17,1</w:t>
            </w:r>
          </w:p>
        </w:tc>
      </w:tr>
      <w:tr w:rsidR="00B57A3D" w:rsidRPr="006715D0" w14:paraId="7C1AB91B" w14:textId="77777777" w:rsidTr="003411D6">
        <w:trPr>
          <w:jc w:val="center"/>
        </w:trPr>
        <w:tc>
          <w:tcPr>
            <w:tcW w:w="3430" w:type="dxa"/>
            <w:tcBorders>
              <w:top w:val="single" w:sz="4" w:space="0" w:color="auto"/>
            </w:tcBorders>
          </w:tcPr>
          <w:p w14:paraId="5CFDA4C0"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Jaz siromaštva (%)</w:t>
            </w:r>
          </w:p>
        </w:tc>
        <w:tc>
          <w:tcPr>
            <w:tcW w:w="2239" w:type="dxa"/>
            <w:tcBorders>
              <w:top w:val="single" w:sz="4" w:space="0" w:color="auto"/>
            </w:tcBorders>
          </w:tcPr>
          <w:p w14:paraId="09A63D69" w14:textId="77777777" w:rsidR="00B57A3D" w:rsidRPr="006715D0" w:rsidRDefault="00B57A3D" w:rsidP="003411D6">
            <w:pPr>
              <w:ind w:right="571"/>
              <w:jc w:val="right"/>
              <w:rPr>
                <w:rFonts w:ascii="Candara" w:hAnsi="Candara"/>
                <w:color w:val="000000" w:themeColor="text1"/>
                <w:sz w:val="22"/>
                <w:szCs w:val="22"/>
                <w:lang w:val="bs-Latn-BA"/>
              </w:rPr>
            </w:pPr>
          </w:p>
        </w:tc>
        <w:tc>
          <w:tcPr>
            <w:tcW w:w="2240" w:type="dxa"/>
            <w:tcBorders>
              <w:top w:val="single" w:sz="4" w:space="0" w:color="auto"/>
            </w:tcBorders>
          </w:tcPr>
          <w:p w14:paraId="498E8896" w14:textId="77777777" w:rsidR="00B57A3D" w:rsidRPr="006715D0" w:rsidRDefault="00B57A3D" w:rsidP="003411D6">
            <w:pPr>
              <w:ind w:right="571"/>
              <w:jc w:val="right"/>
              <w:rPr>
                <w:rFonts w:ascii="Candara" w:hAnsi="Candara"/>
                <w:color w:val="000000" w:themeColor="text1"/>
                <w:sz w:val="22"/>
                <w:szCs w:val="22"/>
                <w:lang w:val="bs-Latn-BA"/>
              </w:rPr>
            </w:pPr>
          </w:p>
        </w:tc>
      </w:tr>
      <w:tr w:rsidR="00B57A3D" w:rsidRPr="006715D0" w14:paraId="3250801E" w14:textId="77777777" w:rsidTr="003411D6">
        <w:trPr>
          <w:jc w:val="center"/>
        </w:trPr>
        <w:tc>
          <w:tcPr>
            <w:tcW w:w="3430" w:type="dxa"/>
            <w:tcBorders>
              <w:bottom w:val="single" w:sz="4" w:space="0" w:color="auto"/>
            </w:tcBorders>
          </w:tcPr>
          <w:p w14:paraId="283C401D"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Domaćinstva</w:t>
            </w:r>
          </w:p>
        </w:tc>
        <w:tc>
          <w:tcPr>
            <w:tcW w:w="2239" w:type="dxa"/>
            <w:tcBorders>
              <w:bottom w:val="single" w:sz="4" w:space="0" w:color="auto"/>
            </w:tcBorders>
          </w:tcPr>
          <w:p w14:paraId="2A746364"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26,6</w:t>
            </w:r>
          </w:p>
        </w:tc>
        <w:tc>
          <w:tcPr>
            <w:tcW w:w="2240" w:type="dxa"/>
            <w:tcBorders>
              <w:bottom w:val="single" w:sz="4" w:space="0" w:color="auto"/>
            </w:tcBorders>
          </w:tcPr>
          <w:p w14:paraId="4E15B869"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25,8</w:t>
            </w:r>
          </w:p>
        </w:tc>
      </w:tr>
      <w:tr w:rsidR="00B57A3D" w:rsidRPr="006715D0" w14:paraId="31CA14E1" w14:textId="77777777" w:rsidTr="003411D6">
        <w:trPr>
          <w:jc w:val="center"/>
        </w:trPr>
        <w:tc>
          <w:tcPr>
            <w:tcW w:w="3430" w:type="dxa"/>
            <w:tcBorders>
              <w:top w:val="single" w:sz="4" w:space="0" w:color="auto"/>
              <w:bottom w:val="single" w:sz="4" w:space="0" w:color="auto"/>
            </w:tcBorders>
          </w:tcPr>
          <w:p w14:paraId="554FCEEC"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S80/S20</w:t>
            </w:r>
          </w:p>
        </w:tc>
        <w:tc>
          <w:tcPr>
            <w:tcW w:w="2239" w:type="dxa"/>
            <w:tcBorders>
              <w:top w:val="single" w:sz="4" w:space="0" w:color="auto"/>
              <w:bottom w:val="single" w:sz="4" w:space="0" w:color="auto"/>
            </w:tcBorders>
          </w:tcPr>
          <w:p w14:paraId="71C20D45"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5,2</w:t>
            </w:r>
          </w:p>
        </w:tc>
        <w:tc>
          <w:tcPr>
            <w:tcW w:w="2240" w:type="dxa"/>
            <w:tcBorders>
              <w:top w:val="single" w:sz="4" w:space="0" w:color="auto"/>
              <w:bottom w:val="single" w:sz="4" w:space="0" w:color="auto"/>
            </w:tcBorders>
          </w:tcPr>
          <w:p w14:paraId="3C841298"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5,2</w:t>
            </w:r>
          </w:p>
        </w:tc>
      </w:tr>
      <w:tr w:rsidR="00B57A3D" w:rsidRPr="006715D0" w14:paraId="451B79B9" w14:textId="77777777" w:rsidTr="003411D6">
        <w:trPr>
          <w:jc w:val="center"/>
        </w:trPr>
        <w:tc>
          <w:tcPr>
            <w:tcW w:w="3430" w:type="dxa"/>
            <w:tcBorders>
              <w:top w:val="single" w:sz="4" w:space="0" w:color="auto"/>
              <w:bottom w:val="single" w:sz="4" w:space="0" w:color="auto"/>
            </w:tcBorders>
          </w:tcPr>
          <w:p w14:paraId="308FD667" w14:textId="77777777" w:rsidR="00B57A3D" w:rsidRPr="006715D0" w:rsidRDefault="00B57A3D" w:rsidP="003411D6">
            <w:pPr>
              <w:rPr>
                <w:rFonts w:ascii="Candara" w:hAnsi="Candara"/>
                <w:color w:val="000000" w:themeColor="text1"/>
                <w:sz w:val="22"/>
                <w:szCs w:val="22"/>
                <w:lang w:val="bs-Latn-BA"/>
              </w:rPr>
            </w:pPr>
            <w:r w:rsidRPr="006715D0">
              <w:rPr>
                <w:rFonts w:ascii="Candara" w:hAnsi="Candara"/>
                <w:color w:val="000000" w:themeColor="text1"/>
                <w:sz w:val="22"/>
                <w:szCs w:val="22"/>
                <w:lang w:val="bs-Latn-BA"/>
              </w:rPr>
              <w:t>Gini koeficijent</w:t>
            </w:r>
          </w:p>
        </w:tc>
        <w:tc>
          <w:tcPr>
            <w:tcW w:w="2239" w:type="dxa"/>
            <w:tcBorders>
              <w:top w:val="single" w:sz="4" w:space="0" w:color="auto"/>
              <w:bottom w:val="single" w:sz="4" w:space="0" w:color="auto"/>
            </w:tcBorders>
          </w:tcPr>
          <w:p w14:paraId="1920FF04"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0,31</w:t>
            </w:r>
          </w:p>
        </w:tc>
        <w:tc>
          <w:tcPr>
            <w:tcW w:w="2240" w:type="dxa"/>
            <w:tcBorders>
              <w:top w:val="single" w:sz="4" w:space="0" w:color="auto"/>
              <w:bottom w:val="single" w:sz="4" w:space="0" w:color="auto"/>
            </w:tcBorders>
          </w:tcPr>
          <w:p w14:paraId="21E40EE0" w14:textId="77777777" w:rsidR="00B57A3D" w:rsidRPr="006715D0" w:rsidRDefault="00B57A3D" w:rsidP="003411D6">
            <w:pPr>
              <w:ind w:right="571"/>
              <w:jc w:val="right"/>
              <w:rPr>
                <w:rFonts w:ascii="Candara" w:hAnsi="Candara"/>
                <w:color w:val="000000" w:themeColor="text1"/>
                <w:sz w:val="22"/>
                <w:szCs w:val="22"/>
                <w:lang w:val="bs-Latn-BA"/>
              </w:rPr>
            </w:pPr>
            <w:r w:rsidRPr="006715D0">
              <w:rPr>
                <w:rFonts w:ascii="Candara" w:hAnsi="Candara"/>
                <w:color w:val="000000" w:themeColor="text1"/>
                <w:sz w:val="22"/>
                <w:szCs w:val="22"/>
                <w:lang w:val="bs-Latn-BA"/>
              </w:rPr>
              <w:t>0,31</w:t>
            </w:r>
          </w:p>
        </w:tc>
      </w:tr>
    </w:tbl>
    <w:p w14:paraId="4A197996" w14:textId="77777777" w:rsidR="00B57A3D" w:rsidRDefault="00B57A3D" w:rsidP="00B57A3D">
      <w:pPr>
        <w:rPr>
          <w:rFonts w:ascii="Candara" w:hAnsi="Candara"/>
          <w:i/>
          <w:color w:val="000000" w:themeColor="text1"/>
          <w:sz w:val="20"/>
          <w:szCs w:val="20"/>
          <w:lang w:val="bs-Latn-BA"/>
        </w:rPr>
      </w:pPr>
      <w:r w:rsidRPr="006170F1">
        <w:rPr>
          <w:rFonts w:ascii="Candara" w:hAnsi="Candara"/>
          <w:b/>
          <w:i/>
          <w:color w:val="000000" w:themeColor="text1"/>
          <w:sz w:val="20"/>
          <w:szCs w:val="20"/>
          <w:lang w:val="bs-Latn-BA"/>
        </w:rPr>
        <w:t xml:space="preserve">               Izvor:</w:t>
      </w:r>
      <w:r w:rsidRPr="0054422C">
        <w:rPr>
          <w:rFonts w:ascii="Candara" w:hAnsi="Candara"/>
          <w:i/>
          <w:color w:val="000000" w:themeColor="text1"/>
          <w:sz w:val="20"/>
          <w:szCs w:val="20"/>
          <w:lang w:val="bs-Latn-BA"/>
        </w:rPr>
        <w:t xml:space="preserve"> Anketa o potrošnji domaćinstava u Federaciji BiH, 2015, konačni rezultati, </w:t>
      </w:r>
    </w:p>
    <w:p w14:paraId="4E5A3EFE" w14:textId="77777777" w:rsidR="00B57A3D" w:rsidRPr="0054422C" w:rsidRDefault="00B57A3D" w:rsidP="00B57A3D">
      <w:pPr>
        <w:rPr>
          <w:rFonts w:ascii="Candara" w:hAnsi="Candara"/>
          <w:i/>
          <w:color w:val="000000" w:themeColor="text1"/>
          <w:sz w:val="20"/>
          <w:szCs w:val="20"/>
          <w:lang w:val="bs-Latn-BA"/>
        </w:rPr>
      </w:pPr>
      <w:r>
        <w:rPr>
          <w:rFonts w:ascii="Candara" w:hAnsi="Candara"/>
          <w:i/>
          <w:color w:val="000000" w:themeColor="text1"/>
          <w:sz w:val="20"/>
          <w:szCs w:val="20"/>
          <w:lang w:val="bs-Latn-BA"/>
        </w:rPr>
        <w:t xml:space="preserve">                          </w:t>
      </w:r>
      <w:r w:rsidRPr="0054422C">
        <w:rPr>
          <w:rFonts w:ascii="Candara" w:hAnsi="Candara"/>
          <w:i/>
          <w:color w:val="000000" w:themeColor="text1"/>
          <w:sz w:val="20"/>
          <w:szCs w:val="20"/>
          <w:lang w:val="bs-Latn-BA"/>
        </w:rPr>
        <w:t>Saopćenje br. 21.3.1, Sarajevo, 2017.</w:t>
      </w:r>
    </w:p>
    <w:p w14:paraId="772F6565" w14:textId="77777777" w:rsidR="00B57A3D" w:rsidRDefault="00B57A3D" w:rsidP="00B57A3D">
      <w:pPr>
        <w:rPr>
          <w:rFonts w:ascii="Candara" w:hAnsi="Candara"/>
          <w:i/>
          <w:color w:val="000000" w:themeColor="text1"/>
          <w:sz w:val="20"/>
          <w:szCs w:val="20"/>
          <w:lang w:val="hr-HR"/>
        </w:rPr>
      </w:pPr>
    </w:p>
    <w:p w14:paraId="7051CCB3" w14:textId="77777777" w:rsidR="00B57A3D" w:rsidRDefault="00B57A3D" w:rsidP="00B57A3D">
      <w:pPr>
        <w:rPr>
          <w:rFonts w:ascii="Candara" w:hAnsi="Candara"/>
          <w:i/>
          <w:color w:val="000000" w:themeColor="text1"/>
          <w:sz w:val="20"/>
          <w:szCs w:val="20"/>
          <w:lang w:val="hr-HR"/>
        </w:rPr>
      </w:pPr>
    </w:p>
    <w:p w14:paraId="0D26D65B"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36</w:t>
      </w:r>
    </w:p>
    <w:p w14:paraId="25FA271E"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lang w:val="bs-Latn-BA"/>
        </w:rPr>
        <w:t>Broj dolazaka turista u Unsko-sanski kanton prema tipu gostiju, Period 2014. - 2021.</w:t>
      </w:r>
    </w:p>
    <w:p w14:paraId="08BB7D5F" w14:textId="77777777" w:rsidR="00B57A3D" w:rsidRDefault="00B57A3D" w:rsidP="00B57A3D">
      <w:pPr>
        <w:rPr>
          <w:rFonts w:ascii="Candara" w:hAnsi="Candara"/>
          <w:i/>
          <w:color w:val="000000" w:themeColor="text1"/>
          <w:sz w:val="20"/>
          <w:szCs w:val="20"/>
          <w:lang w:val="hr-HR"/>
        </w:rPr>
      </w:pPr>
    </w:p>
    <w:p w14:paraId="1BC56654" w14:textId="77777777" w:rsidR="00B57A3D" w:rsidRDefault="00B57A3D" w:rsidP="00B57A3D">
      <w:pPr>
        <w:rPr>
          <w:rFonts w:ascii="Candara" w:hAnsi="Candara"/>
          <w:b/>
          <w:i/>
          <w:sz w:val="22"/>
          <w:lang w:val="bs-Latn-BA"/>
        </w:rPr>
      </w:pPr>
      <w:r>
        <w:rPr>
          <w:noProof/>
          <w:lang w:val="hr-HR" w:eastAsia="hr-HR"/>
        </w:rPr>
        <w:drawing>
          <wp:inline distT="0" distB="0" distL="0" distR="0" wp14:anchorId="2DF8CAF3" wp14:editId="3C8EA092">
            <wp:extent cx="5766435" cy="2969260"/>
            <wp:effectExtent l="0" t="0" r="24765" b="2540"/>
            <wp:docPr id="38"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F35C8F" w14:textId="77777777" w:rsidR="00B57A3D" w:rsidRPr="00740970" w:rsidRDefault="00B57A3D" w:rsidP="00B57A3D">
      <w:pPr>
        <w:rPr>
          <w:rFonts w:ascii="Candara" w:hAnsi="Candara"/>
          <w:i/>
          <w:color w:val="000000" w:themeColor="text1"/>
          <w:sz w:val="20"/>
          <w:szCs w:val="20"/>
          <w:lang w:val="bs-Latn-BA"/>
        </w:rPr>
      </w:pPr>
      <w:r w:rsidRPr="006170F1">
        <w:rPr>
          <w:rFonts w:ascii="Candara" w:hAnsi="Candara"/>
          <w:b/>
          <w:i/>
          <w:color w:val="000000" w:themeColor="text1"/>
          <w:sz w:val="20"/>
          <w:szCs w:val="20"/>
          <w:lang w:val="bs-Latn-BA"/>
        </w:rPr>
        <w:t>Izvor:</w:t>
      </w:r>
      <w:r w:rsidRPr="00740970">
        <w:rPr>
          <w:rFonts w:ascii="Candara" w:hAnsi="Candara"/>
          <w:i/>
          <w:color w:val="000000" w:themeColor="text1"/>
          <w:sz w:val="20"/>
          <w:szCs w:val="20"/>
          <w:lang w:val="bs-Latn-BA"/>
        </w:rPr>
        <w:t xml:space="preserve"> Kantoni u brojkama - Unsko-sanski kanton, Federalni zavod za statistiku</w:t>
      </w:r>
    </w:p>
    <w:p w14:paraId="5932D50E" w14:textId="77777777" w:rsidR="00B57A3D" w:rsidRDefault="00B57A3D" w:rsidP="00B57A3D">
      <w:pPr>
        <w:rPr>
          <w:rFonts w:ascii="Candara" w:hAnsi="Candara"/>
          <w:i/>
          <w:color w:val="000000" w:themeColor="text1"/>
          <w:sz w:val="20"/>
          <w:szCs w:val="20"/>
          <w:lang w:val="hr-HR"/>
        </w:rPr>
      </w:pPr>
    </w:p>
    <w:p w14:paraId="0E2464B6" w14:textId="77777777" w:rsidR="00B57A3D" w:rsidRDefault="00B57A3D" w:rsidP="00B57A3D">
      <w:pPr>
        <w:rPr>
          <w:rFonts w:ascii="Candara" w:hAnsi="Candara"/>
          <w:i/>
          <w:color w:val="000000" w:themeColor="text1"/>
          <w:sz w:val="20"/>
          <w:szCs w:val="20"/>
          <w:lang w:val="hr-HR"/>
        </w:rPr>
      </w:pPr>
    </w:p>
    <w:p w14:paraId="25385FCD" w14:textId="77777777" w:rsidR="00B57A3D" w:rsidRDefault="00B57A3D" w:rsidP="00B57A3D">
      <w:pPr>
        <w:jc w:val="center"/>
        <w:rPr>
          <w:rFonts w:ascii="Candara" w:hAnsi="Candara"/>
          <w:b/>
          <w:i/>
          <w:color w:val="2F5496" w:themeColor="accent5" w:themeShade="BF"/>
          <w:sz w:val="22"/>
          <w:szCs w:val="22"/>
          <w:lang w:val="hr-HR"/>
        </w:rPr>
      </w:pPr>
    </w:p>
    <w:p w14:paraId="7EC01276"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37</w:t>
      </w:r>
    </w:p>
    <w:p w14:paraId="299134A7"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Broj dolazaka  turista u Unsko-sanski kanton prema tipu smještaja, Period 2014. - 2021.</w:t>
      </w:r>
    </w:p>
    <w:p w14:paraId="429DA0D7" w14:textId="77777777" w:rsidR="00B57A3D" w:rsidRPr="00740970" w:rsidRDefault="00B57A3D" w:rsidP="00B57A3D">
      <w:pPr>
        <w:rPr>
          <w:rFonts w:ascii="Candara" w:hAnsi="Candara"/>
          <w:i/>
          <w:color w:val="000000" w:themeColor="text1"/>
          <w:sz w:val="10"/>
          <w:szCs w:val="10"/>
          <w:lang w:val="hr-HR"/>
        </w:rPr>
      </w:pPr>
    </w:p>
    <w:p w14:paraId="34303E75" w14:textId="77777777" w:rsidR="00B57A3D" w:rsidRDefault="00B57A3D" w:rsidP="00B57A3D">
      <w:pPr>
        <w:rPr>
          <w:rFonts w:ascii="Candara" w:hAnsi="Candara"/>
          <w:b/>
          <w:i/>
          <w:sz w:val="22"/>
          <w:lang w:val="bs-Latn-BA"/>
        </w:rPr>
      </w:pPr>
      <w:r w:rsidRPr="00D84BFC">
        <w:rPr>
          <w:noProof/>
          <w:color w:val="FFFFFF" w:themeColor="background1"/>
          <w:lang w:val="hr-HR" w:eastAsia="hr-HR"/>
        </w:rPr>
        <w:drawing>
          <wp:inline distT="0" distB="0" distL="0" distR="0" wp14:anchorId="46B2E824" wp14:editId="58808485">
            <wp:extent cx="5995035" cy="2791460"/>
            <wp:effectExtent l="0" t="0" r="24765" b="2540"/>
            <wp:docPr id="39"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D8ECFD" w14:textId="77777777" w:rsidR="00B57A3D" w:rsidRPr="00740970" w:rsidRDefault="00B57A3D" w:rsidP="00B57A3D">
      <w:pPr>
        <w:rPr>
          <w:rFonts w:ascii="Candara" w:hAnsi="Candara"/>
          <w:i/>
          <w:color w:val="000000" w:themeColor="text1"/>
          <w:sz w:val="20"/>
          <w:szCs w:val="20"/>
          <w:lang w:val="bs-Latn-BA"/>
        </w:rPr>
      </w:pPr>
      <w:r w:rsidRPr="00740970">
        <w:rPr>
          <w:rFonts w:ascii="Candara" w:hAnsi="Candara"/>
          <w:i/>
          <w:color w:val="000000" w:themeColor="text1"/>
          <w:sz w:val="20"/>
          <w:szCs w:val="20"/>
          <w:lang w:val="bs-Latn-BA"/>
        </w:rPr>
        <w:t xml:space="preserve"> </w:t>
      </w:r>
      <w:r w:rsidRPr="006170F1">
        <w:rPr>
          <w:rFonts w:ascii="Candara" w:hAnsi="Candara"/>
          <w:b/>
          <w:i/>
          <w:color w:val="000000" w:themeColor="text1"/>
          <w:sz w:val="20"/>
          <w:szCs w:val="20"/>
          <w:lang w:val="bs-Latn-BA"/>
        </w:rPr>
        <w:t>Izvor:</w:t>
      </w:r>
      <w:r w:rsidRPr="00740970">
        <w:rPr>
          <w:rFonts w:ascii="Candara" w:hAnsi="Candara"/>
          <w:i/>
          <w:color w:val="000000" w:themeColor="text1"/>
          <w:sz w:val="20"/>
          <w:szCs w:val="20"/>
          <w:lang w:val="bs-Latn-BA"/>
        </w:rPr>
        <w:t xml:space="preserve"> Kantoni u brojkama - Unsko-sanski kanton, Federalni zavod za statistiku</w:t>
      </w:r>
    </w:p>
    <w:p w14:paraId="5208819F" w14:textId="77777777" w:rsidR="00B57A3D" w:rsidRDefault="00B57A3D" w:rsidP="00B57A3D">
      <w:pPr>
        <w:rPr>
          <w:rFonts w:ascii="Candara" w:hAnsi="Candara"/>
          <w:i/>
          <w:color w:val="000000" w:themeColor="text1"/>
          <w:sz w:val="20"/>
          <w:szCs w:val="20"/>
          <w:lang w:val="hr-HR"/>
        </w:rPr>
      </w:pPr>
    </w:p>
    <w:p w14:paraId="2B619731" w14:textId="77777777" w:rsidR="00B57A3D" w:rsidRDefault="00B57A3D" w:rsidP="00B57A3D">
      <w:pPr>
        <w:rPr>
          <w:rFonts w:ascii="Candara" w:hAnsi="Candara"/>
          <w:i/>
          <w:color w:val="000000" w:themeColor="text1"/>
          <w:sz w:val="20"/>
          <w:szCs w:val="20"/>
          <w:lang w:val="hr-HR"/>
        </w:rPr>
      </w:pPr>
    </w:p>
    <w:p w14:paraId="59F1F1E4" w14:textId="77777777" w:rsidR="00B57A3D" w:rsidRDefault="00B57A3D" w:rsidP="00B57A3D">
      <w:pPr>
        <w:rPr>
          <w:rFonts w:ascii="Candara" w:hAnsi="Candara"/>
          <w:i/>
          <w:color w:val="000000" w:themeColor="text1"/>
          <w:sz w:val="20"/>
          <w:szCs w:val="20"/>
          <w:lang w:val="hr-HR"/>
        </w:rPr>
      </w:pPr>
    </w:p>
    <w:p w14:paraId="31D98F6C" w14:textId="77777777" w:rsidR="00B57A3D" w:rsidRPr="006170F1" w:rsidRDefault="00B57A3D" w:rsidP="00B57A3D">
      <w:pPr>
        <w:rPr>
          <w:rFonts w:ascii="Candara" w:hAnsi="Candara"/>
          <w:i/>
          <w:color w:val="398B88"/>
          <w:sz w:val="20"/>
          <w:szCs w:val="20"/>
          <w:lang w:val="hr-HR"/>
        </w:rPr>
      </w:pPr>
    </w:p>
    <w:p w14:paraId="025FE2AD"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38</w:t>
      </w:r>
    </w:p>
    <w:p w14:paraId="3387C26B"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Broj noćenja turista u Unsko-sanski kanton prema tipu gostiju, Period 2014. - 2021.</w:t>
      </w:r>
    </w:p>
    <w:p w14:paraId="7A3A45DB" w14:textId="77777777" w:rsidR="00B57A3D" w:rsidRPr="00740970" w:rsidRDefault="00B57A3D" w:rsidP="00B57A3D">
      <w:pPr>
        <w:jc w:val="center"/>
        <w:rPr>
          <w:rFonts w:ascii="Candara" w:hAnsi="Candara"/>
          <w:b/>
          <w:i/>
          <w:color w:val="2F5496" w:themeColor="accent5" w:themeShade="BF"/>
          <w:sz w:val="10"/>
          <w:szCs w:val="10"/>
          <w:lang w:val="bs-Latn-BA"/>
        </w:rPr>
      </w:pPr>
    </w:p>
    <w:p w14:paraId="2896E23D" w14:textId="77777777" w:rsidR="00B57A3D" w:rsidRDefault="00B57A3D" w:rsidP="00B57A3D">
      <w:pPr>
        <w:jc w:val="center"/>
        <w:rPr>
          <w:rFonts w:ascii="Candara" w:hAnsi="Candara"/>
          <w:b/>
          <w:i/>
          <w:sz w:val="22"/>
          <w:lang w:val="bs-Latn-BA"/>
        </w:rPr>
      </w:pPr>
      <w:r>
        <w:rPr>
          <w:noProof/>
          <w:lang w:val="hr-HR" w:eastAsia="hr-HR"/>
        </w:rPr>
        <w:drawing>
          <wp:inline distT="0" distB="0" distL="0" distR="0" wp14:anchorId="5568BB2E" wp14:editId="2DE1BDE3">
            <wp:extent cx="5652135" cy="2743200"/>
            <wp:effectExtent l="0" t="0" r="12065" b="0"/>
            <wp:docPr id="40"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72056B" w14:textId="77777777" w:rsidR="00B57A3D" w:rsidRPr="00AB3890" w:rsidRDefault="00B57A3D" w:rsidP="00B57A3D">
      <w:pPr>
        <w:rPr>
          <w:rFonts w:ascii="Candara" w:hAnsi="Candara"/>
          <w:i/>
          <w:color w:val="000000" w:themeColor="text1"/>
          <w:sz w:val="20"/>
          <w:szCs w:val="20"/>
          <w:lang w:val="bs-Latn-BA"/>
        </w:rPr>
      </w:pPr>
      <w:r w:rsidRPr="00AB3890">
        <w:rPr>
          <w:rFonts w:ascii="Candara" w:hAnsi="Candara"/>
          <w:b/>
          <w:i/>
          <w:color w:val="000000" w:themeColor="text1"/>
          <w:sz w:val="20"/>
          <w:szCs w:val="20"/>
          <w:lang w:val="bs-Latn-BA"/>
        </w:rPr>
        <w:t>Izvor:</w:t>
      </w:r>
      <w:r>
        <w:rPr>
          <w:rFonts w:ascii="Candara" w:hAnsi="Candara"/>
          <w:i/>
          <w:color w:val="000000" w:themeColor="text1"/>
          <w:sz w:val="20"/>
          <w:szCs w:val="20"/>
          <w:lang w:val="bs-Latn-BA"/>
        </w:rPr>
        <w:t xml:space="preserve"> Kantoni u brojkama - Unsko-sanski kanton</w:t>
      </w:r>
      <w:r w:rsidRPr="00AB3890">
        <w:rPr>
          <w:rFonts w:ascii="Candara" w:hAnsi="Candara"/>
          <w:i/>
          <w:color w:val="000000" w:themeColor="text1"/>
          <w:sz w:val="20"/>
          <w:szCs w:val="20"/>
          <w:lang w:val="bs-Latn-BA"/>
        </w:rPr>
        <w:t>, Federalni zavod za statistiku</w:t>
      </w:r>
    </w:p>
    <w:p w14:paraId="1446A9BF" w14:textId="77777777" w:rsidR="00B57A3D" w:rsidRDefault="00B57A3D" w:rsidP="00B57A3D">
      <w:pPr>
        <w:rPr>
          <w:rFonts w:ascii="Candara" w:hAnsi="Candara"/>
          <w:i/>
          <w:color w:val="000000" w:themeColor="text1"/>
          <w:sz w:val="20"/>
          <w:szCs w:val="20"/>
          <w:lang w:val="hr-HR"/>
        </w:rPr>
      </w:pPr>
    </w:p>
    <w:p w14:paraId="75EACFFD" w14:textId="77777777" w:rsidR="00B57A3D" w:rsidRDefault="00B57A3D" w:rsidP="00B57A3D">
      <w:pPr>
        <w:rPr>
          <w:rFonts w:ascii="Candara" w:hAnsi="Candara"/>
          <w:i/>
          <w:color w:val="000000" w:themeColor="text1"/>
          <w:sz w:val="20"/>
          <w:szCs w:val="20"/>
          <w:lang w:val="hr-HR"/>
        </w:rPr>
      </w:pPr>
    </w:p>
    <w:p w14:paraId="4C3A0150" w14:textId="77777777" w:rsidR="00B57A3D" w:rsidRDefault="00B57A3D" w:rsidP="00B57A3D">
      <w:pPr>
        <w:rPr>
          <w:rFonts w:ascii="Candara" w:hAnsi="Candara"/>
          <w:i/>
          <w:color w:val="000000" w:themeColor="text1"/>
          <w:sz w:val="20"/>
          <w:szCs w:val="20"/>
          <w:lang w:val="hr-HR"/>
        </w:rPr>
      </w:pPr>
    </w:p>
    <w:p w14:paraId="6851432F" w14:textId="77777777" w:rsidR="00B57A3D" w:rsidRDefault="00B57A3D" w:rsidP="00B57A3D">
      <w:pPr>
        <w:rPr>
          <w:rFonts w:ascii="Candara" w:hAnsi="Candara"/>
          <w:i/>
          <w:color w:val="000000" w:themeColor="text1"/>
          <w:sz w:val="20"/>
          <w:szCs w:val="20"/>
          <w:lang w:val="hr-HR"/>
        </w:rPr>
      </w:pPr>
    </w:p>
    <w:p w14:paraId="108B5C36" w14:textId="77777777" w:rsidR="00B57A3D" w:rsidRDefault="00B57A3D" w:rsidP="00B57A3D">
      <w:pPr>
        <w:rPr>
          <w:rFonts w:ascii="Candara" w:hAnsi="Candara"/>
          <w:i/>
          <w:color w:val="000000" w:themeColor="text1"/>
          <w:sz w:val="20"/>
          <w:szCs w:val="20"/>
          <w:lang w:val="hr-HR"/>
        </w:rPr>
      </w:pPr>
    </w:p>
    <w:p w14:paraId="4D5D39F1" w14:textId="77777777" w:rsidR="00B57A3D" w:rsidRDefault="00B57A3D" w:rsidP="00B57A3D">
      <w:pPr>
        <w:rPr>
          <w:rFonts w:ascii="Candara" w:hAnsi="Candara"/>
          <w:i/>
          <w:color w:val="000000" w:themeColor="text1"/>
          <w:sz w:val="20"/>
          <w:szCs w:val="20"/>
          <w:lang w:val="hr-HR"/>
        </w:rPr>
      </w:pPr>
    </w:p>
    <w:p w14:paraId="0C84A07B" w14:textId="77777777" w:rsidR="00B57A3D" w:rsidRDefault="00B57A3D" w:rsidP="00B57A3D">
      <w:pPr>
        <w:rPr>
          <w:rFonts w:ascii="Candara" w:hAnsi="Candara"/>
          <w:i/>
          <w:color w:val="000000" w:themeColor="text1"/>
          <w:sz w:val="20"/>
          <w:szCs w:val="20"/>
          <w:lang w:val="hr-HR"/>
        </w:rPr>
      </w:pPr>
    </w:p>
    <w:p w14:paraId="570D3E90" w14:textId="77777777" w:rsidR="00B57A3D" w:rsidRDefault="00B57A3D" w:rsidP="00B57A3D">
      <w:pPr>
        <w:rPr>
          <w:rFonts w:ascii="Candara" w:hAnsi="Candara"/>
          <w:i/>
          <w:color w:val="000000" w:themeColor="text1"/>
          <w:sz w:val="20"/>
          <w:szCs w:val="20"/>
          <w:lang w:val="hr-HR"/>
        </w:rPr>
      </w:pPr>
    </w:p>
    <w:p w14:paraId="3225F6C6" w14:textId="77777777" w:rsidR="00B57A3D" w:rsidRDefault="00B57A3D" w:rsidP="00B57A3D">
      <w:pPr>
        <w:rPr>
          <w:rFonts w:ascii="Candara" w:hAnsi="Candara"/>
          <w:i/>
          <w:color w:val="000000" w:themeColor="text1"/>
          <w:sz w:val="20"/>
          <w:szCs w:val="20"/>
          <w:lang w:val="hr-HR"/>
        </w:rPr>
      </w:pPr>
    </w:p>
    <w:p w14:paraId="7578E94F" w14:textId="77777777" w:rsidR="00B57A3D" w:rsidRDefault="00B57A3D" w:rsidP="00B57A3D">
      <w:pPr>
        <w:rPr>
          <w:rFonts w:ascii="Candara" w:hAnsi="Candara"/>
          <w:i/>
          <w:color w:val="000000" w:themeColor="text1"/>
          <w:sz w:val="20"/>
          <w:szCs w:val="20"/>
          <w:lang w:val="hr-HR"/>
        </w:rPr>
      </w:pPr>
    </w:p>
    <w:p w14:paraId="3A9B84AB"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39</w:t>
      </w:r>
    </w:p>
    <w:p w14:paraId="7B3D6F75"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bs-Latn-BA"/>
        </w:rPr>
        <w:t>Pregled stanja površina za šume i šumska zemljišta u državnom vlasništvu u Unsko-sanskom kantonu prema podacima iz šumsko-privrednih osnova</w:t>
      </w:r>
    </w:p>
    <w:p w14:paraId="7EE9C573" w14:textId="77777777" w:rsidR="00B57A3D" w:rsidRDefault="00B57A3D" w:rsidP="00B57A3D">
      <w:pPr>
        <w:rPr>
          <w:rFonts w:ascii="Candara" w:hAnsi="Candara"/>
          <w:i/>
          <w:color w:val="000000" w:themeColor="text1"/>
          <w:sz w:val="20"/>
          <w:szCs w:val="20"/>
          <w:lang w:val="hr-HR"/>
        </w:rPr>
      </w:pPr>
    </w:p>
    <w:p w14:paraId="6948C6FC" w14:textId="77777777" w:rsidR="00B57A3D" w:rsidRDefault="00B57A3D" w:rsidP="00B57A3D">
      <w:pPr>
        <w:jc w:val="center"/>
      </w:pPr>
      <w:r>
        <w:rPr>
          <w:noProof/>
          <w:lang w:val="hr-HR" w:eastAsia="hr-HR"/>
        </w:rPr>
        <w:drawing>
          <wp:inline distT="0" distB="0" distL="0" distR="0" wp14:anchorId="483E6FB4" wp14:editId="1E5015BF">
            <wp:extent cx="4852035" cy="2880360"/>
            <wp:effectExtent l="0" t="0" r="24765" b="152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069547" w14:textId="77777777" w:rsidR="00B57A3D" w:rsidRPr="0090493A" w:rsidRDefault="00B57A3D" w:rsidP="00B57A3D">
      <w:pPr>
        <w:rPr>
          <w:rFonts w:ascii="Candara" w:hAnsi="Candara"/>
          <w:i/>
          <w:sz w:val="20"/>
          <w:szCs w:val="20"/>
          <w:lang w:val="bs-Latn-BA"/>
        </w:rPr>
      </w:pPr>
      <w:r w:rsidRPr="006170F1">
        <w:rPr>
          <w:rFonts w:ascii="Candara" w:hAnsi="Candara"/>
          <w:b/>
          <w:i/>
          <w:sz w:val="20"/>
          <w:szCs w:val="20"/>
          <w:lang w:val="bs-Latn-BA"/>
        </w:rPr>
        <w:t xml:space="preserve">               Izvor:</w:t>
      </w:r>
      <w:r w:rsidRPr="0090493A">
        <w:rPr>
          <w:rFonts w:ascii="Candara" w:hAnsi="Candara"/>
          <w:i/>
          <w:sz w:val="20"/>
          <w:szCs w:val="20"/>
          <w:lang w:val="bs-Latn-BA"/>
        </w:rPr>
        <w:t xml:space="preserve"> Plan zaštite okoliša Unsko-sanskog kantona 2014. – 2019.</w:t>
      </w:r>
    </w:p>
    <w:p w14:paraId="1F999591" w14:textId="77777777" w:rsidR="00B57A3D" w:rsidRDefault="00B57A3D" w:rsidP="00B57A3D">
      <w:pPr>
        <w:rPr>
          <w:rFonts w:ascii="Candara" w:hAnsi="Candara"/>
          <w:i/>
          <w:color w:val="000000" w:themeColor="text1"/>
          <w:sz w:val="20"/>
          <w:szCs w:val="20"/>
          <w:lang w:val="hr-HR"/>
        </w:rPr>
      </w:pPr>
    </w:p>
    <w:p w14:paraId="620BAE2C" w14:textId="77777777" w:rsidR="00B57A3D" w:rsidRDefault="00B57A3D" w:rsidP="00B57A3D">
      <w:pPr>
        <w:rPr>
          <w:rFonts w:ascii="Candara" w:hAnsi="Candara"/>
          <w:i/>
          <w:color w:val="000000" w:themeColor="text1"/>
          <w:sz w:val="20"/>
          <w:szCs w:val="20"/>
          <w:lang w:val="hr-HR"/>
        </w:rPr>
      </w:pPr>
    </w:p>
    <w:p w14:paraId="7525A74C" w14:textId="77777777" w:rsidR="00B57A3D" w:rsidRDefault="00B57A3D" w:rsidP="00B57A3D">
      <w:pPr>
        <w:rPr>
          <w:rFonts w:ascii="Candara" w:hAnsi="Candara"/>
          <w:i/>
          <w:color w:val="000000" w:themeColor="text1"/>
          <w:sz w:val="20"/>
          <w:szCs w:val="20"/>
          <w:lang w:val="hr-HR"/>
        </w:rPr>
      </w:pPr>
    </w:p>
    <w:p w14:paraId="408FFC3B" w14:textId="77777777" w:rsidR="00B57A3D" w:rsidRPr="006170F1" w:rsidRDefault="00B57A3D" w:rsidP="00B57A3D">
      <w:pPr>
        <w:jc w:val="center"/>
        <w:rPr>
          <w:rFonts w:ascii="Candara" w:hAnsi="Candara"/>
          <w:i/>
          <w:color w:val="398B88"/>
          <w:sz w:val="20"/>
          <w:szCs w:val="20"/>
          <w:lang w:val="hr-HR"/>
        </w:rPr>
      </w:pPr>
      <w:r w:rsidRPr="006170F1">
        <w:rPr>
          <w:rFonts w:ascii="Candara" w:hAnsi="Candara"/>
          <w:b/>
          <w:i/>
          <w:color w:val="398B88"/>
          <w:sz w:val="22"/>
          <w:szCs w:val="22"/>
          <w:lang w:val="hr-HR"/>
        </w:rPr>
        <w:t>PRILOG 40</w:t>
      </w:r>
    </w:p>
    <w:p w14:paraId="6ECC3361"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Proizvodnja i prodaja šumskih sortimenata na području Unsko-sanskog kantona, Period 2014. - 2020., U 000 m</w:t>
      </w:r>
      <w:r w:rsidRPr="006170F1">
        <w:rPr>
          <w:rFonts w:ascii="Candara" w:hAnsi="Candara"/>
          <w:b/>
          <w:i/>
          <w:color w:val="398B88"/>
          <w:sz w:val="22"/>
          <w:szCs w:val="22"/>
          <w:vertAlign w:val="superscript"/>
          <w:lang w:val="bs-Latn-BA"/>
        </w:rPr>
        <w:t>3</w:t>
      </w:r>
    </w:p>
    <w:p w14:paraId="2ADC092D" w14:textId="77777777" w:rsidR="00B57A3D" w:rsidRPr="009F519E" w:rsidRDefault="00B57A3D" w:rsidP="00B57A3D">
      <w:pPr>
        <w:rPr>
          <w:sz w:val="10"/>
          <w:szCs w:val="10"/>
        </w:rPr>
      </w:pPr>
    </w:p>
    <w:p w14:paraId="5658BD6B" w14:textId="77777777" w:rsidR="00B57A3D" w:rsidRDefault="00B57A3D" w:rsidP="00B57A3D">
      <w:pPr>
        <w:jc w:val="center"/>
      </w:pPr>
      <w:r>
        <w:rPr>
          <w:noProof/>
          <w:lang w:val="hr-HR" w:eastAsia="hr-HR"/>
        </w:rPr>
        <w:drawing>
          <wp:inline distT="0" distB="0" distL="0" distR="0" wp14:anchorId="015F1390" wp14:editId="377E2041">
            <wp:extent cx="4839335" cy="3228340"/>
            <wp:effectExtent l="0" t="0" r="12065" b="2286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56782F2" w14:textId="77777777" w:rsidR="00B57A3D" w:rsidRPr="009F519E" w:rsidRDefault="00B57A3D" w:rsidP="00B57A3D">
      <w:pPr>
        <w:jc w:val="both"/>
        <w:rPr>
          <w:rFonts w:ascii="Candara" w:hAnsi="Candara"/>
          <w:i/>
          <w:color w:val="000000" w:themeColor="text1"/>
          <w:sz w:val="20"/>
          <w:szCs w:val="20"/>
          <w:lang w:val="bs-Latn-BA"/>
        </w:rPr>
      </w:pPr>
      <w:r w:rsidRPr="006170F1">
        <w:rPr>
          <w:rFonts w:ascii="Candara" w:hAnsi="Candara"/>
          <w:b/>
          <w:i/>
          <w:color w:val="000000" w:themeColor="text1"/>
          <w:sz w:val="20"/>
          <w:szCs w:val="20"/>
          <w:lang w:val="bs-Latn-BA"/>
        </w:rPr>
        <w:t xml:space="preserve">                 Izvor:</w:t>
      </w:r>
      <w:r w:rsidRPr="009F519E">
        <w:rPr>
          <w:rFonts w:ascii="Candara" w:hAnsi="Candara"/>
          <w:i/>
          <w:color w:val="000000" w:themeColor="text1"/>
          <w:sz w:val="20"/>
          <w:szCs w:val="20"/>
          <w:lang w:val="bs-Latn-BA"/>
        </w:rPr>
        <w:t xml:space="preserve"> Unsko-sanski kanton u brojkama Federalnog  zavoda za statistiku (period 2014.-2020.).</w:t>
      </w:r>
    </w:p>
    <w:p w14:paraId="0F1745EC" w14:textId="77777777" w:rsidR="00B57A3D" w:rsidRDefault="00B57A3D" w:rsidP="00B57A3D">
      <w:pPr>
        <w:rPr>
          <w:rFonts w:ascii="Candara" w:hAnsi="Candara"/>
          <w:i/>
          <w:color w:val="000000" w:themeColor="text1"/>
          <w:sz w:val="20"/>
          <w:szCs w:val="20"/>
          <w:lang w:val="hr-HR"/>
        </w:rPr>
      </w:pPr>
    </w:p>
    <w:p w14:paraId="0AE23791" w14:textId="77777777" w:rsidR="00B57A3D" w:rsidRDefault="00B57A3D" w:rsidP="00B57A3D">
      <w:pPr>
        <w:rPr>
          <w:rFonts w:ascii="Candara" w:hAnsi="Candara"/>
          <w:i/>
          <w:color w:val="000000" w:themeColor="text1"/>
          <w:sz w:val="20"/>
          <w:szCs w:val="20"/>
          <w:lang w:val="hr-HR"/>
        </w:rPr>
      </w:pPr>
    </w:p>
    <w:p w14:paraId="237A7E6F" w14:textId="77777777" w:rsidR="00B57A3D" w:rsidRDefault="00B57A3D" w:rsidP="00B57A3D">
      <w:pPr>
        <w:rPr>
          <w:rFonts w:ascii="Candara" w:hAnsi="Candara"/>
          <w:i/>
          <w:color w:val="000000" w:themeColor="text1"/>
          <w:sz w:val="20"/>
          <w:szCs w:val="20"/>
          <w:lang w:val="hr-HR"/>
        </w:rPr>
      </w:pPr>
    </w:p>
    <w:p w14:paraId="2D512A1D" w14:textId="77777777" w:rsidR="00B57A3D" w:rsidRDefault="00B57A3D" w:rsidP="00B57A3D">
      <w:pPr>
        <w:rPr>
          <w:rFonts w:ascii="Candara" w:hAnsi="Candara"/>
          <w:i/>
          <w:color w:val="000000" w:themeColor="text1"/>
          <w:sz w:val="20"/>
          <w:szCs w:val="20"/>
          <w:lang w:val="hr-HR"/>
        </w:rPr>
      </w:pPr>
    </w:p>
    <w:p w14:paraId="1DC96072"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41</w:t>
      </w:r>
    </w:p>
    <w:p w14:paraId="5185BAF2"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Kretanje broja upisanih učenika u osnovne škole na području Unsko-sanskog kantona, </w:t>
      </w:r>
    </w:p>
    <w:p w14:paraId="1261C556"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Period školska 2015/16-2021/22</w:t>
      </w:r>
    </w:p>
    <w:p w14:paraId="4BDC2B8A" w14:textId="77777777" w:rsidR="00B57A3D" w:rsidRPr="00575062" w:rsidRDefault="00B57A3D" w:rsidP="00B57A3D">
      <w:pPr>
        <w:rPr>
          <w:rFonts w:ascii="Candara" w:hAnsi="Candara"/>
          <w:i/>
          <w:color w:val="000000" w:themeColor="text1"/>
          <w:sz w:val="10"/>
          <w:szCs w:val="10"/>
          <w:lang w:val="hr-HR"/>
        </w:rPr>
      </w:pPr>
    </w:p>
    <w:p w14:paraId="587F28EB" w14:textId="77777777" w:rsidR="00B57A3D" w:rsidRPr="006715D0"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7CA82624" wp14:editId="59CC3826">
            <wp:extent cx="5804535" cy="2722880"/>
            <wp:effectExtent l="0" t="0" r="12065" b="2032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151ACC5" w14:textId="77777777" w:rsidR="00B57A3D" w:rsidRPr="00575062" w:rsidRDefault="00B57A3D" w:rsidP="00B57A3D">
      <w:pPr>
        <w:rPr>
          <w:rFonts w:ascii="Candara" w:hAnsi="Candara"/>
          <w:i/>
          <w:color w:val="000000" w:themeColor="text1"/>
          <w:sz w:val="20"/>
          <w:szCs w:val="20"/>
          <w:lang w:val="bs-Latn-BA"/>
        </w:rPr>
      </w:pPr>
      <w:r w:rsidRPr="00575062">
        <w:rPr>
          <w:rFonts w:ascii="Candara" w:hAnsi="Candara"/>
          <w:i/>
          <w:color w:val="000000" w:themeColor="text1"/>
          <w:sz w:val="20"/>
          <w:szCs w:val="20"/>
          <w:lang w:val="bs-Latn-BA"/>
        </w:rPr>
        <w:t xml:space="preserve">              </w:t>
      </w:r>
      <w:r w:rsidRPr="006170F1">
        <w:rPr>
          <w:rFonts w:ascii="Candara" w:hAnsi="Candara"/>
          <w:b/>
          <w:i/>
          <w:color w:val="000000" w:themeColor="text1"/>
          <w:sz w:val="20"/>
          <w:szCs w:val="20"/>
          <w:lang w:val="bs-Latn-BA"/>
        </w:rPr>
        <w:t xml:space="preserve"> Izvor</w:t>
      </w:r>
      <w:r w:rsidRPr="00575062">
        <w:rPr>
          <w:rFonts w:ascii="Candara" w:hAnsi="Candara"/>
          <w:i/>
          <w:color w:val="000000" w:themeColor="text1"/>
          <w:sz w:val="20"/>
          <w:szCs w:val="20"/>
          <w:lang w:val="bs-Latn-BA"/>
        </w:rPr>
        <w:t>: Kantoni u brojkama - Unsko-sanski kanton, Federalni zavod za statistiku</w:t>
      </w:r>
    </w:p>
    <w:p w14:paraId="555DBC89" w14:textId="77777777" w:rsidR="00B57A3D" w:rsidRDefault="00B57A3D" w:rsidP="00B57A3D">
      <w:pPr>
        <w:rPr>
          <w:rFonts w:ascii="Candara" w:hAnsi="Candara"/>
          <w:i/>
          <w:color w:val="000000" w:themeColor="text1"/>
          <w:sz w:val="20"/>
          <w:szCs w:val="20"/>
          <w:lang w:val="hr-HR"/>
        </w:rPr>
      </w:pPr>
    </w:p>
    <w:p w14:paraId="0816ABBD" w14:textId="77777777" w:rsidR="00B57A3D" w:rsidRDefault="00B57A3D" w:rsidP="00B57A3D">
      <w:pPr>
        <w:rPr>
          <w:rFonts w:ascii="Candara" w:hAnsi="Candara"/>
          <w:i/>
          <w:color w:val="000000" w:themeColor="text1"/>
          <w:sz w:val="20"/>
          <w:szCs w:val="20"/>
          <w:lang w:val="hr-HR"/>
        </w:rPr>
      </w:pPr>
    </w:p>
    <w:p w14:paraId="68C72E93" w14:textId="77777777" w:rsidR="00B57A3D" w:rsidRDefault="00B57A3D" w:rsidP="00B57A3D">
      <w:pPr>
        <w:rPr>
          <w:rFonts w:ascii="Candara" w:hAnsi="Candara"/>
          <w:i/>
          <w:color w:val="000000" w:themeColor="text1"/>
          <w:sz w:val="20"/>
          <w:szCs w:val="20"/>
          <w:lang w:val="hr-HR"/>
        </w:rPr>
      </w:pPr>
    </w:p>
    <w:p w14:paraId="3C52B118" w14:textId="77777777" w:rsidR="00B57A3D" w:rsidRDefault="00B57A3D" w:rsidP="00B57A3D">
      <w:pPr>
        <w:rPr>
          <w:rFonts w:ascii="Candara" w:hAnsi="Candara"/>
          <w:i/>
          <w:color w:val="000000" w:themeColor="text1"/>
          <w:sz w:val="20"/>
          <w:szCs w:val="20"/>
          <w:lang w:val="hr-HR"/>
        </w:rPr>
      </w:pPr>
    </w:p>
    <w:p w14:paraId="4B60AA94" w14:textId="77777777" w:rsidR="00B57A3D" w:rsidRDefault="00B57A3D" w:rsidP="00B57A3D">
      <w:pPr>
        <w:rPr>
          <w:rFonts w:ascii="Candara" w:hAnsi="Candara"/>
          <w:i/>
          <w:color w:val="000000" w:themeColor="text1"/>
          <w:sz w:val="20"/>
          <w:szCs w:val="20"/>
          <w:lang w:val="hr-HR"/>
        </w:rPr>
      </w:pPr>
    </w:p>
    <w:p w14:paraId="567CC6D5"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41</w:t>
      </w:r>
    </w:p>
    <w:p w14:paraId="0BE4B5C5" w14:textId="77777777" w:rsidR="00B57A3D" w:rsidRPr="006170F1" w:rsidRDefault="00B57A3D" w:rsidP="00B57A3D">
      <w:pPr>
        <w:jc w:val="center"/>
        <w:rPr>
          <w:rFonts w:ascii="Candara" w:hAnsi="Candara"/>
          <w:i/>
          <w:color w:val="398B88"/>
          <w:sz w:val="20"/>
          <w:szCs w:val="20"/>
          <w:lang w:val="hr-HR"/>
        </w:rPr>
      </w:pPr>
      <w:r w:rsidRPr="006170F1">
        <w:rPr>
          <w:rFonts w:ascii="Candara" w:hAnsi="Candara"/>
          <w:b/>
          <w:i/>
          <w:color w:val="398B88"/>
          <w:sz w:val="22"/>
          <w:lang w:val="bs-Latn-BA"/>
        </w:rPr>
        <w:t>Broj upisanih učenika i nastavnog osoblja u osnovnom obrazovanju na području Unsko-sanskog kantona  - ukupno i po općinama/gradovima, Školska 2021/2022</w:t>
      </w:r>
    </w:p>
    <w:p w14:paraId="601DF89E" w14:textId="77777777" w:rsidR="00B57A3D" w:rsidRPr="006170F1" w:rsidRDefault="00B57A3D" w:rsidP="00B57A3D">
      <w:pPr>
        <w:rPr>
          <w:rFonts w:ascii="Candara" w:hAnsi="Candara"/>
          <w:i/>
          <w:color w:val="398B88"/>
          <w:sz w:val="10"/>
          <w:szCs w:val="10"/>
          <w:lang w:val="hr-HR"/>
        </w:rPr>
      </w:pPr>
    </w:p>
    <w:p w14:paraId="78D7AC1F" w14:textId="77777777" w:rsidR="00B57A3D" w:rsidRPr="00AB64A0" w:rsidRDefault="00B57A3D" w:rsidP="00B57A3D">
      <w:pPr>
        <w:jc w:val="center"/>
      </w:pPr>
      <w:r>
        <w:rPr>
          <w:noProof/>
          <w:lang w:val="hr-HR" w:eastAsia="hr-HR"/>
        </w:rPr>
        <w:drawing>
          <wp:inline distT="0" distB="0" distL="0" distR="0" wp14:anchorId="0A92FA6D" wp14:editId="439DDB4C">
            <wp:extent cx="5073015" cy="3119120"/>
            <wp:effectExtent l="0" t="0" r="6985" b="508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F32298" w14:textId="77777777" w:rsidR="00B57A3D" w:rsidRPr="00575062" w:rsidRDefault="00B57A3D" w:rsidP="00B57A3D">
      <w:pPr>
        <w:rPr>
          <w:rFonts w:ascii="Candara" w:hAnsi="Candara"/>
          <w:i/>
          <w:color w:val="000000" w:themeColor="text1"/>
          <w:sz w:val="20"/>
          <w:szCs w:val="20"/>
          <w:lang w:val="bs-Latn-BA"/>
        </w:rPr>
      </w:pPr>
      <w:r w:rsidRPr="006170F1">
        <w:rPr>
          <w:rFonts w:ascii="Candara" w:hAnsi="Candara"/>
          <w:b/>
          <w:i/>
          <w:color w:val="000000" w:themeColor="text1"/>
          <w:sz w:val="20"/>
          <w:szCs w:val="20"/>
          <w:lang w:val="bs-Latn-BA"/>
        </w:rPr>
        <w:t xml:space="preserve">               Izvor:</w:t>
      </w:r>
      <w:r w:rsidRPr="00575062">
        <w:rPr>
          <w:rFonts w:ascii="Candara" w:hAnsi="Candara"/>
          <w:i/>
          <w:color w:val="000000" w:themeColor="text1"/>
          <w:sz w:val="20"/>
          <w:szCs w:val="20"/>
          <w:lang w:val="bs-Latn-BA"/>
        </w:rPr>
        <w:t xml:space="preserve"> Kantoni u brojkama - Unsko-sanski kanton, Federalni zavod za statistiku</w:t>
      </w:r>
    </w:p>
    <w:p w14:paraId="7E82C21C" w14:textId="77777777" w:rsidR="00B57A3D" w:rsidRDefault="00B57A3D" w:rsidP="00B57A3D">
      <w:pPr>
        <w:rPr>
          <w:rFonts w:ascii="Candara" w:hAnsi="Candara"/>
          <w:i/>
          <w:color w:val="000000" w:themeColor="text1"/>
          <w:sz w:val="20"/>
          <w:szCs w:val="20"/>
          <w:lang w:val="hr-HR"/>
        </w:rPr>
      </w:pPr>
    </w:p>
    <w:p w14:paraId="795DA268" w14:textId="77777777" w:rsidR="00B57A3D" w:rsidRDefault="00B57A3D" w:rsidP="00B57A3D">
      <w:pPr>
        <w:rPr>
          <w:rFonts w:ascii="Candara" w:hAnsi="Candara"/>
          <w:i/>
          <w:color w:val="000000" w:themeColor="text1"/>
          <w:sz w:val="20"/>
          <w:szCs w:val="20"/>
          <w:lang w:val="hr-HR"/>
        </w:rPr>
      </w:pPr>
    </w:p>
    <w:p w14:paraId="182C61E6" w14:textId="77777777" w:rsidR="00B57A3D" w:rsidRDefault="00B57A3D" w:rsidP="00B57A3D">
      <w:pPr>
        <w:rPr>
          <w:rFonts w:ascii="Candara" w:hAnsi="Candara"/>
          <w:i/>
          <w:color w:val="000000" w:themeColor="text1"/>
          <w:sz w:val="20"/>
          <w:szCs w:val="20"/>
          <w:lang w:val="hr-HR"/>
        </w:rPr>
      </w:pPr>
    </w:p>
    <w:p w14:paraId="79B4809B" w14:textId="77777777" w:rsidR="00B57A3D" w:rsidRDefault="00B57A3D" w:rsidP="00B57A3D">
      <w:pPr>
        <w:rPr>
          <w:rFonts w:ascii="Candara" w:hAnsi="Candara"/>
          <w:i/>
          <w:color w:val="000000" w:themeColor="text1"/>
          <w:sz w:val="20"/>
          <w:szCs w:val="20"/>
          <w:lang w:val="hr-HR"/>
        </w:rPr>
      </w:pPr>
    </w:p>
    <w:p w14:paraId="1CB6A229"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42</w:t>
      </w:r>
    </w:p>
    <w:p w14:paraId="2577CF72"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Kretanje broja upisanih učenika u srednje škole na području Unsko-sanskog kantona,</w:t>
      </w:r>
    </w:p>
    <w:p w14:paraId="005E0602"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Period školska 2014/15-2021/22</w:t>
      </w:r>
    </w:p>
    <w:p w14:paraId="32193A0B" w14:textId="77777777" w:rsidR="00B57A3D" w:rsidRPr="00575062" w:rsidRDefault="00B57A3D" w:rsidP="00B57A3D">
      <w:pPr>
        <w:jc w:val="center"/>
        <w:rPr>
          <w:rFonts w:ascii="Candara" w:hAnsi="Candara"/>
          <w:i/>
          <w:color w:val="2F5496" w:themeColor="accent5" w:themeShade="BF"/>
          <w:sz w:val="10"/>
          <w:szCs w:val="10"/>
          <w:lang w:val="hr-HR"/>
        </w:rPr>
      </w:pPr>
    </w:p>
    <w:p w14:paraId="0CD47E22" w14:textId="77777777" w:rsidR="00B57A3D" w:rsidRPr="006715D0"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19F2D930" wp14:editId="1482D377">
            <wp:extent cx="5194935" cy="2951480"/>
            <wp:effectExtent l="0" t="0" r="12065" b="2032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EF7A0D0" w14:textId="77777777" w:rsidR="00B57A3D" w:rsidRPr="00575062" w:rsidRDefault="00B57A3D" w:rsidP="00B57A3D">
      <w:pPr>
        <w:rPr>
          <w:rFonts w:ascii="Candara" w:hAnsi="Candara"/>
          <w:i/>
          <w:color w:val="000000" w:themeColor="text1"/>
          <w:sz w:val="20"/>
          <w:szCs w:val="20"/>
          <w:lang w:val="bs-Latn-BA"/>
        </w:rPr>
      </w:pPr>
      <w:r w:rsidRPr="006170F1">
        <w:rPr>
          <w:rFonts w:ascii="Candara" w:hAnsi="Candara"/>
          <w:b/>
          <w:i/>
          <w:color w:val="000000" w:themeColor="text1"/>
          <w:sz w:val="20"/>
          <w:szCs w:val="20"/>
          <w:lang w:val="bs-Latn-BA"/>
        </w:rPr>
        <w:t xml:space="preserve">               Izvor:</w:t>
      </w:r>
      <w:r w:rsidRPr="00575062">
        <w:rPr>
          <w:rFonts w:ascii="Candara" w:hAnsi="Candara"/>
          <w:i/>
          <w:color w:val="000000" w:themeColor="text1"/>
          <w:sz w:val="20"/>
          <w:szCs w:val="20"/>
          <w:lang w:val="bs-Latn-BA"/>
        </w:rPr>
        <w:t xml:space="preserve"> Kantoni u brojkama - Unsko-sanski kanton, Federalni zavod za statistiku</w:t>
      </w:r>
    </w:p>
    <w:p w14:paraId="0CE129D3" w14:textId="77777777" w:rsidR="00B57A3D" w:rsidRDefault="00B57A3D" w:rsidP="00B57A3D">
      <w:pPr>
        <w:rPr>
          <w:rFonts w:ascii="Candara" w:hAnsi="Candara"/>
          <w:i/>
          <w:color w:val="000000" w:themeColor="text1"/>
          <w:sz w:val="20"/>
          <w:szCs w:val="20"/>
          <w:lang w:val="hr-HR"/>
        </w:rPr>
      </w:pPr>
    </w:p>
    <w:p w14:paraId="350E4A76" w14:textId="77777777" w:rsidR="00B57A3D" w:rsidRDefault="00B57A3D" w:rsidP="00B57A3D">
      <w:pPr>
        <w:rPr>
          <w:rFonts w:ascii="Candara" w:hAnsi="Candara"/>
          <w:i/>
          <w:color w:val="000000" w:themeColor="text1"/>
          <w:sz w:val="20"/>
          <w:szCs w:val="20"/>
          <w:lang w:val="hr-HR"/>
        </w:rPr>
      </w:pPr>
    </w:p>
    <w:p w14:paraId="004B5D4C" w14:textId="77777777" w:rsidR="00B57A3D" w:rsidRDefault="00B57A3D" w:rsidP="00B57A3D">
      <w:pPr>
        <w:rPr>
          <w:rFonts w:ascii="Candara" w:hAnsi="Candara"/>
          <w:i/>
          <w:color w:val="000000" w:themeColor="text1"/>
          <w:sz w:val="20"/>
          <w:szCs w:val="20"/>
          <w:lang w:val="hr-HR"/>
        </w:rPr>
      </w:pPr>
    </w:p>
    <w:p w14:paraId="6646EA93" w14:textId="77777777" w:rsidR="00B57A3D" w:rsidRDefault="00B57A3D" w:rsidP="00B57A3D">
      <w:pPr>
        <w:rPr>
          <w:rFonts w:ascii="Candara" w:hAnsi="Candara"/>
          <w:i/>
          <w:color w:val="000000" w:themeColor="text1"/>
          <w:sz w:val="20"/>
          <w:szCs w:val="20"/>
          <w:lang w:val="hr-HR"/>
        </w:rPr>
      </w:pPr>
    </w:p>
    <w:p w14:paraId="49A1EB8F" w14:textId="77777777" w:rsidR="00B57A3D" w:rsidRDefault="00B57A3D" w:rsidP="00B57A3D">
      <w:pPr>
        <w:rPr>
          <w:rFonts w:ascii="Candara" w:hAnsi="Candara"/>
          <w:i/>
          <w:color w:val="000000" w:themeColor="text1"/>
          <w:sz w:val="20"/>
          <w:szCs w:val="20"/>
          <w:lang w:val="hr-HR"/>
        </w:rPr>
      </w:pPr>
    </w:p>
    <w:p w14:paraId="63D6B339"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43</w:t>
      </w:r>
    </w:p>
    <w:p w14:paraId="3EA68F96"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Broj upisanih učenika i nastavnog osoblja u srednjem obrazovanju na području Unsko-sanskog kantona  - ukupno i po općinama, Školska 2021/2022</w:t>
      </w:r>
    </w:p>
    <w:p w14:paraId="16DF4D54" w14:textId="77777777" w:rsidR="00B57A3D" w:rsidRPr="00575062" w:rsidRDefault="00B57A3D" w:rsidP="00B57A3D">
      <w:pPr>
        <w:rPr>
          <w:rFonts w:ascii="Candara" w:hAnsi="Candara"/>
          <w:i/>
          <w:color w:val="000000" w:themeColor="text1"/>
          <w:sz w:val="10"/>
          <w:szCs w:val="10"/>
          <w:lang w:val="hr-HR"/>
        </w:rPr>
      </w:pPr>
    </w:p>
    <w:p w14:paraId="0FA64F35" w14:textId="77777777" w:rsidR="00B57A3D" w:rsidRPr="00AB64A0" w:rsidRDefault="00B57A3D" w:rsidP="00B57A3D">
      <w:pPr>
        <w:jc w:val="center"/>
      </w:pPr>
      <w:r>
        <w:rPr>
          <w:noProof/>
          <w:lang w:val="hr-HR" w:eastAsia="hr-HR"/>
        </w:rPr>
        <w:drawing>
          <wp:inline distT="0" distB="0" distL="0" distR="0" wp14:anchorId="79F74B94" wp14:editId="1F1B5452">
            <wp:extent cx="4946015" cy="3157220"/>
            <wp:effectExtent l="0" t="0" r="6985" b="1778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3966DD" w14:textId="77777777" w:rsidR="00B57A3D" w:rsidRPr="00575062" w:rsidRDefault="00B57A3D" w:rsidP="00B57A3D">
      <w:pPr>
        <w:rPr>
          <w:rFonts w:ascii="Candara" w:hAnsi="Candara"/>
          <w:i/>
          <w:color w:val="000000" w:themeColor="text1"/>
          <w:sz w:val="20"/>
          <w:szCs w:val="20"/>
          <w:lang w:val="bs-Latn-BA"/>
        </w:rPr>
      </w:pPr>
      <w:r w:rsidRPr="006170F1">
        <w:rPr>
          <w:rFonts w:ascii="Candara" w:hAnsi="Candara"/>
          <w:b/>
          <w:i/>
          <w:color w:val="000000" w:themeColor="text1"/>
          <w:sz w:val="20"/>
          <w:szCs w:val="20"/>
          <w:lang w:val="bs-Latn-BA"/>
        </w:rPr>
        <w:t xml:space="preserve">               Izvor:</w:t>
      </w:r>
      <w:r w:rsidRPr="00575062">
        <w:rPr>
          <w:rFonts w:ascii="Candara" w:hAnsi="Candara"/>
          <w:i/>
          <w:color w:val="000000" w:themeColor="text1"/>
          <w:sz w:val="20"/>
          <w:szCs w:val="20"/>
          <w:lang w:val="bs-Latn-BA"/>
        </w:rPr>
        <w:t xml:space="preserve"> Kantoni u brojkama - Unsko-sanski kanton, Federalni zavod za statistiku</w:t>
      </w:r>
    </w:p>
    <w:p w14:paraId="072C187C" w14:textId="77777777" w:rsidR="00B57A3D" w:rsidRDefault="00B57A3D" w:rsidP="00B57A3D">
      <w:pPr>
        <w:rPr>
          <w:rFonts w:ascii="Candara" w:hAnsi="Candara"/>
          <w:i/>
          <w:color w:val="000000" w:themeColor="text1"/>
          <w:sz w:val="20"/>
          <w:szCs w:val="20"/>
          <w:lang w:val="hr-HR"/>
        </w:rPr>
      </w:pPr>
    </w:p>
    <w:p w14:paraId="41B40B9D" w14:textId="77777777" w:rsidR="00B57A3D" w:rsidRDefault="00B57A3D" w:rsidP="00B57A3D">
      <w:pPr>
        <w:rPr>
          <w:rFonts w:ascii="Candara" w:hAnsi="Candara"/>
          <w:i/>
          <w:color w:val="000000" w:themeColor="text1"/>
          <w:sz w:val="20"/>
          <w:szCs w:val="20"/>
          <w:lang w:val="hr-HR"/>
        </w:rPr>
      </w:pPr>
    </w:p>
    <w:p w14:paraId="332E5336"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44</w:t>
      </w:r>
    </w:p>
    <w:p w14:paraId="133B1BE8"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Kretanje broja upisanih studenata na fakultete na području Unsko-sanskog kantona, </w:t>
      </w:r>
    </w:p>
    <w:p w14:paraId="5DAA4C3A"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Period školska 2014/15-2021/22</w:t>
      </w:r>
    </w:p>
    <w:p w14:paraId="693B28B5" w14:textId="77777777" w:rsidR="00B57A3D" w:rsidRPr="00575062" w:rsidRDefault="00B57A3D" w:rsidP="00B57A3D">
      <w:pPr>
        <w:jc w:val="center"/>
        <w:rPr>
          <w:rFonts w:ascii="Candara" w:hAnsi="Candara"/>
          <w:i/>
          <w:color w:val="2F5496" w:themeColor="accent5" w:themeShade="BF"/>
          <w:sz w:val="10"/>
          <w:szCs w:val="10"/>
          <w:lang w:val="hr-HR"/>
        </w:rPr>
      </w:pPr>
    </w:p>
    <w:p w14:paraId="1D958737" w14:textId="77777777" w:rsidR="00B57A3D" w:rsidRPr="006715D0" w:rsidRDefault="00B57A3D" w:rsidP="00B57A3D">
      <w:pPr>
        <w:jc w:val="center"/>
        <w:rPr>
          <w:rFonts w:ascii="Candara" w:hAnsi="Candara"/>
          <w:color w:val="000000" w:themeColor="text1"/>
          <w:sz w:val="22"/>
          <w:szCs w:val="22"/>
          <w:lang w:val="bs-Latn-BA"/>
        </w:rPr>
      </w:pPr>
      <w:r>
        <w:rPr>
          <w:noProof/>
          <w:lang w:val="hr-HR" w:eastAsia="hr-HR"/>
        </w:rPr>
        <w:drawing>
          <wp:inline distT="0" distB="0" distL="0" distR="0" wp14:anchorId="767E8276" wp14:editId="6E5FDD4E">
            <wp:extent cx="5727700" cy="2951480"/>
            <wp:effectExtent l="0" t="0" r="12700" b="2032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C710C32" w14:textId="77777777" w:rsidR="00B57A3D" w:rsidRPr="00575062" w:rsidRDefault="00B57A3D" w:rsidP="00B57A3D">
      <w:pPr>
        <w:rPr>
          <w:rFonts w:ascii="Candara" w:hAnsi="Candara"/>
          <w:i/>
          <w:color w:val="000000" w:themeColor="text1"/>
          <w:sz w:val="20"/>
          <w:szCs w:val="20"/>
          <w:lang w:val="bs-Latn-BA"/>
        </w:rPr>
      </w:pPr>
      <w:r w:rsidRPr="00575062">
        <w:rPr>
          <w:rFonts w:ascii="Candara" w:hAnsi="Candara"/>
          <w:i/>
          <w:color w:val="000000" w:themeColor="text1"/>
          <w:sz w:val="20"/>
          <w:szCs w:val="20"/>
          <w:lang w:val="bs-Latn-BA"/>
        </w:rPr>
        <w:t xml:space="preserve">               </w:t>
      </w:r>
      <w:r w:rsidRPr="006170F1">
        <w:rPr>
          <w:rFonts w:ascii="Candara" w:hAnsi="Candara"/>
          <w:b/>
          <w:i/>
          <w:color w:val="000000" w:themeColor="text1"/>
          <w:sz w:val="20"/>
          <w:szCs w:val="20"/>
          <w:lang w:val="bs-Latn-BA"/>
        </w:rPr>
        <w:t>Izvor:</w:t>
      </w:r>
      <w:r w:rsidRPr="00575062">
        <w:rPr>
          <w:rFonts w:ascii="Candara" w:hAnsi="Candara"/>
          <w:i/>
          <w:color w:val="000000" w:themeColor="text1"/>
          <w:sz w:val="20"/>
          <w:szCs w:val="20"/>
          <w:lang w:val="bs-Latn-BA"/>
        </w:rPr>
        <w:t xml:space="preserve"> Kantoni u brojkama - Unsko-sanski kanton, Federalni zavod za statistiku</w:t>
      </w:r>
    </w:p>
    <w:p w14:paraId="67ED8B04" w14:textId="77777777" w:rsidR="00B57A3D" w:rsidRDefault="00B57A3D" w:rsidP="00B57A3D">
      <w:pPr>
        <w:rPr>
          <w:rFonts w:ascii="Candara" w:hAnsi="Candara"/>
          <w:i/>
          <w:color w:val="000000" w:themeColor="text1"/>
          <w:sz w:val="20"/>
          <w:szCs w:val="20"/>
          <w:lang w:val="hr-HR"/>
        </w:rPr>
      </w:pPr>
    </w:p>
    <w:p w14:paraId="1EFB02C7"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45</w:t>
      </w:r>
    </w:p>
    <w:p w14:paraId="1EA65C78"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 xml:space="preserve">Budžetska podrška sektoru poljoprivrede i ruralnom razvoju u Unsko-sanskom kantonu  sa nivoa Federalnog ministarstva poljoprivrede, šumarstva i vodoprivrede, </w:t>
      </w:r>
    </w:p>
    <w:p w14:paraId="6F3628B4" w14:textId="77777777" w:rsidR="00B57A3D" w:rsidRPr="006170F1" w:rsidRDefault="00B57A3D" w:rsidP="00B57A3D">
      <w:pPr>
        <w:jc w:val="center"/>
        <w:rPr>
          <w:rFonts w:ascii="Candara" w:hAnsi="Candara"/>
          <w:b/>
          <w:i/>
          <w:color w:val="398B88"/>
          <w:sz w:val="22"/>
          <w:szCs w:val="22"/>
          <w:lang w:val="bs-Latn-BA"/>
        </w:rPr>
      </w:pPr>
      <w:r w:rsidRPr="006170F1">
        <w:rPr>
          <w:rFonts w:ascii="Candara" w:hAnsi="Candara"/>
          <w:b/>
          <w:i/>
          <w:color w:val="398B88"/>
          <w:sz w:val="22"/>
          <w:szCs w:val="22"/>
          <w:lang w:val="bs-Latn-BA"/>
        </w:rPr>
        <w:t>Period 2014.-2021., U milionima  KM</w:t>
      </w:r>
    </w:p>
    <w:p w14:paraId="0BC47BAD" w14:textId="77777777" w:rsidR="00B57A3D" w:rsidRPr="00605ABE" w:rsidRDefault="00B57A3D" w:rsidP="00B57A3D">
      <w:pPr>
        <w:jc w:val="center"/>
        <w:rPr>
          <w:rFonts w:ascii="Candara" w:hAnsi="Candara"/>
          <w:b/>
          <w:i/>
          <w:color w:val="2F5496" w:themeColor="accent5" w:themeShade="BF"/>
          <w:sz w:val="10"/>
          <w:szCs w:val="10"/>
          <w:lang w:val="hr-HR"/>
        </w:rPr>
      </w:pPr>
    </w:p>
    <w:tbl>
      <w:tblPr>
        <w:tblW w:w="10240" w:type="dxa"/>
        <w:tblInd w:w="-601" w:type="dxa"/>
        <w:tblBorders>
          <w:top w:val="single" w:sz="4" w:space="0" w:color="auto"/>
          <w:bottom w:val="single" w:sz="4" w:space="0" w:color="auto"/>
        </w:tblBorders>
        <w:tblLook w:val="04A0" w:firstRow="1" w:lastRow="0" w:firstColumn="1" w:lastColumn="0" w:noHBand="0" w:noVBand="1"/>
      </w:tblPr>
      <w:tblGrid>
        <w:gridCol w:w="3613"/>
        <w:gridCol w:w="828"/>
        <w:gridCol w:w="828"/>
        <w:gridCol w:w="829"/>
        <w:gridCol w:w="828"/>
        <w:gridCol w:w="828"/>
        <w:gridCol w:w="829"/>
        <w:gridCol w:w="828"/>
        <w:gridCol w:w="829"/>
      </w:tblGrid>
      <w:tr w:rsidR="00B57A3D" w:rsidRPr="006715D0" w14:paraId="2B8C68D9" w14:textId="77777777" w:rsidTr="003411D6">
        <w:tc>
          <w:tcPr>
            <w:tcW w:w="3613" w:type="dxa"/>
            <w:tcBorders>
              <w:top w:val="single" w:sz="4" w:space="0" w:color="auto"/>
              <w:bottom w:val="single" w:sz="4" w:space="0" w:color="auto"/>
            </w:tcBorders>
          </w:tcPr>
          <w:p w14:paraId="0BC9601C" w14:textId="77777777" w:rsidR="00B57A3D" w:rsidRPr="006715D0" w:rsidRDefault="00B57A3D" w:rsidP="003411D6">
            <w:pP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Vrsta mjere/podrške</w:t>
            </w:r>
          </w:p>
        </w:tc>
        <w:tc>
          <w:tcPr>
            <w:tcW w:w="828" w:type="dxa"/>
            <w:tcBorders>
              <w:top w:val="single" w:sz="4" w:space="0" w:color="auto"/>
              <w:bottom w:val="single" w:sz="4" w:space="0" w:color="auto"/>
            </w:tcBorders>
          </w:tcPr>
          <w:p w14:paraId="4778D7DB"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4</w:t>
            </w:r>
          </w:p>
        </w:tc>
        <w:tc>
          <w:tcPr>
            <w:tcW w:w="828" w:type="dxa"/>
            <w:tcBorders>
              <w:top w:val="single" w:sz="4" w:space="0" w:color="auto"/>
              <w:bottom w:val="single" w:sz="4" w:space="0" w:color="auto"/>
            </w:tcBorders>
          </w:tcPr>
          <w:p w14:paraId="01FDC38E"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5</w:t>
            </w:r>
          </w:p>
        </w:tc>
        <w:tc>
          <w:tcPr>
            <w:tcW w:w="829" w:type="dxa"/>
            <w:tcBorders>
              <w:top w:val="single" w:sz="4" w:space="0" w:color="auto"/>
              <w:bottom w:val="single" w:sz="4" w:space="0" w:color="auto"/>
            </w:tcBorders>
          </w:tcPr>
          <w:p w14:paraId="7F43CDA3"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6</w:t>
            </w:r>
          </w:p>
        </w:tc>
        <w:tc>
          <w:tcPr>
            <w:tcW w:w="828" w:type="dxa"/>
            <w:tcBorders>
              <w:top w:val="single" w:sz="4" w:space="0" w:color="auto"/>
              <w:bottom w:val="single" w:sz="4" w:space="0" w:color="auto"/>
            </w:tcBorders>
          </w:tcPr>
          <w:p w14:paraId="6734E91D"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7</w:t>
            </w:r>
          </w:p>
        </w:tc>
        <w:tc>
          <w:tcPr>
            <w:tcW w:w="828" w:type="dxa"/>
            <w:tcBorders>
              <w:top w:val="single" w:sz="4" w:space="0" w:color="auto"/>
              <w:bottom w:val="single" w:sz="4" w:space="0" w:color="auto"/>
            </w:tcBorders>
          </w:tcPr>
          <w:p w14:paraId="73DFFAE3"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8</w:t>
            </w:r>
          </w:p>
        </w:tc>
        <w:tc>
          <w:tcPr>
            <w:tcW w:w="829" w:type="dxa"/>
            <w:tcBorders>
              <w:top w:val="single" w:sz="4" w:space="0" w:color="auto"/>
              <w:bottom w:val="single" w:sz="4" w:space="0" w:color="auto"/>
            </w:tcBorders>
          </w:tcPr>
          <w:p w14:paraId="72A8D23E" w14:textId="77777777" w:rsidR="00B57A3D" w:rsidRPr="006715D0" w:rsidRDefault="00B57A3D" w:rsidP="003411D6">
            <w:pPr>
              <w:jc w:val="center"/>
              <w:rPr>
                <w:rFonts w:ascii="Candara" w:hAnsi="Candara"/>
                <w:b/>
                <w:color w:val="000000" w:themeColor="text1"/>
                <w:sz w:val="21"/>
                <w:szCs w:val="21"/>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9</w:t>
            </w:r>
          </w:p>
        </w:tc>
        <w:tc>
          <w:tcPr>
            <w:tcW w:w="828" w:type="dxa"/>
            <w:tcBorders>
              <w:top w:val="single" w:sz="4" w:space="0" w:color="auto"/>
              <w:bottom w:val="single" w:sz="4" w:space="0" w:color="auto"/>
            </w:tcBorders>
          </w:tcPr>
          <w:p w14:paraId="5196976C" w14:textId="77777777" w:rsidR="00B57A3D" w:rsidRPr="006715D0" w:rsidRDefault="00B57A3D" w:rsidP="003411D6">
            <w:pPr>
              <w:jc w:val="center"/>
              <w:rPr>
                <w:rFonts w:ascii="Candara" w:hAnsi="Candara"/>
                <w:b/>
                <w:color w:val="000000" w:themeColor="text1"/>
                <w:sz w:val="21"/>
                <w:szCs w:val="21"/>
                <w:lang w:val="bs-Latn-BA"/>
              </w:rPr>
            </w:pPr>
            <w:r>
              <w:rPr>
                <w:rFonts w:ascii="Candara" w:hAnsi="Candara"/>
                <w:b/>
                <w:color w:val="000000" w:themeColor="text1"/>
                <w:sz w:val="21"/>
                <w:szCs w:val="21"/>
                <w:lang w:val="bs-Latn-BA"/>
              </w:rPr>
              <w:t>2020</w:t>
            </w:r>
          </w:p>
        </w:tc>
        <w:tc>
          <w:tcPr>
            <w:tcW w:w="829" w:type="dxa"/>
            <w:tcBorders>
              <w:top w:val="single" w:sz="4" w:space="0" w:color="auto"/>
              <w:bottom w:val="single" w:sz="4" w:space="0" w:color="auto"/>
            </w:tcBorders>
          </w:tcPr>
          <w:p w14:paraId="193BF0AA" w14:textId="77777777" w:rsidR="00B57A3D" w:rsidRPr="006715D0" w:rsidRDefault="00B57A3D" w:rsidP="003411D6">
            <w:pPr>
              <w:jc w:val="center"/>
              <w:rPr>
                <w:rFonts w:ascii="Candara" w:hAnsi="Candara"/>
                <w:b/>
                <w:color w:val="000000" w:themeColor="text1"/>
                <w:sz w:val="21"/>
                <w:szCs w:val="21"/>
                <w:lang w:val="bs-Latn-BA"/>
              </w:rPr>
            </w:pPr>
            <w:r>
              <w:rPr>
                <w:rFonts w:ascii="Candara" w:hAnsi="Candara"/>
                <w:b/>
                <w:color w:val="000000" w:themeColor="text1"/>
                <w:sz w:val="21"/>
                <w:szCs w:val="21"/>
                <w:lang w:val="bs-Latn-BA"/>
              </w:rPr>
              <w:t>2021</w:t>
            </w:r>
          </w:p>
        </w:tc>
      </w:tr>
      <w:tr w:rsidR="00B57A3D" w:rsidRPr="006715D0" w14:paraId="2200B87C" w14:textId="77777777" w:rsidTr="003411D6">
        <w:tc>
          <w:tcPr>
            <w:tcW w:w="3613" w:type="dxa"/>
            <w:tcBorders>
              <w:top w:val="single" w:sz="4" w:space="0" w:color="auto"/>
            </w:tcBorders>
          </w:tcPr>
          <w:p w14:paraId="449F246C" w14:textId="77777777" w:rsidR="00B57A3D" w:rsidRPr="006715D0" w:rsidRDefault="00B57A3D" w:rsidP="003411D6">
            <w:pPr>
              <w:rPr>
                <w:rFonts w:ascii="Candara" w:hAnsi="Candara"/>
                <w:b/>
                <w:i/>
                <w:color w:val="000000" w:themeColor="text1"/>
                <w:sz w:val="21"/>
                <w:szCs w:val="21"/>
                <w:lang w:val="bs-Latn-BA"/>
              </w:rPr>
            </w:pPr>
            <w:r w:rsidRPr="006715D0">
              <w:rPr>
                <w:rFonts w:ascii="Candara" w:hAnsi="Candara"/>
                <w:b/>
                <w:i/>
                <w:color w:val="000000" w:themeColor="text1"/>
                <w:sz w:val="21"/>
                <w:szCs w:val="21"/>
                <w:lang w:val="bs-Latn-BA"/>
              </w:rPr>
              <w:t>Stub I - Mjere tržišno-cjenovne politike</w:t>
            </w:r>
          </w:p>
        </w:tc>
        <w:tc>
          <w:tcPr>
            <w:tcW w:w="828" w:type="dxa"/>
            <w:tcBorders>
              <w:top w:val="single" w:sz="4" w:space="0" w:color="auto"/>
            </w:tcBorders>
          </w:tcPr>
          <w:p w14:paraId="28452A0A" w14:textId="77777777" w:rsidR="00B57A3D" w:rsidRPr="006715D0" w:rsidRDefault="00B57A3D" w:rsidP="003411D6">
            <w:pPr>
              <w:ind w:right="-43"/>
              <w:jc w:val="center"/>
              <w:rPr>
                <w:rFonts w:ascii="Candara" w:hAnsi="Candara"/>
                <w:color w:val="000000" w:themeColor="text1"/>
                <w:sz w:val="21"/>
                <w:szCs w:val="21"/>
                <w:lang w:val="bs-Latn-BA"/>
              </w:rPr>
            </w:pPr>
          </w:p>
        </w:tc>
        <w:tc>
          <w:tcPr>
            <w:tcW w:w="828" w:type="dxa"/>
            <w:tcBorders>
              <w:top w:val="single" w:sz="4" w:space="0" w:color="auto"/>
            </w:tcBorders>
          </w:tcPr>
          <w:p w14:paraId="006A7D34" w14:textId="77777777" w:rsidR="00B57A3D" w:rsidRPr="006715D0" w:rsidRDefault="00B57A3D" w:rsidP="003411D6">
            <w:pPr>
              <w:jc w:val="center"/>
              <w:rPr>
                <w:rFonts w:ascii="Candara" w:hAnsi="Candara"/>
                <w:color w:val="000000" w:themeColor="text1"/>
                <w:sz w:val="21"/>
                <w:szCs w:val="21"/>
                <w:lang w:val="bs-Latn-BA"/>
              </w:rPr>
            </w:pPr>
          </w:p>
        </w:tc>
        <w:tc>
          <w:tcPr>
            <w:tcW w:w="829" w:type="dxa"/>
            <w:tcBorders>
              <w:top w:val="single" w:sz="4" w:space="0" w:color="auto"/>
            </w:tcBorders>
          </w:tcPr>
          <w:p w14:paraId="1051F6E1" w14:textId="77777777" w:rsidR="00B57A3D" w:rsidRPr="006715D0" w:rsidRDefault="00B57A3D" w:rsidP="003411D6">
            <w:pPr>
              <w:jc w:val="center"/>
              <w:rPr>
                <w:rFonts w:ascii="Candara" w:hAnsi="Candara"/>
                <w:color w:val="000000" w:themeColor="text1"/>
                <w:sz w:val="21"/>
                <w:szCs w:val="21"/>
                <w:lang w:val="bs-Latn-BA"/>
              </w:rPr>
            </w:pPr>
          </w:p>
        </w:tc>
        <w:tc>
          <w:tcPr>
            <w:tcW w:w="828" w:type="dxa"/>
            <w:tcBorders>
              <w:top w:val="single" w:sz="4" w:space="0" w:color="auto"/>
            </w:tcBorders>
          </w:tcPr>
          <w:p w14:paraId="3378D80D" w14:textId="77777777" w:rsidR="00B57A3D" w:rsidRPr="006715D0" w:rsidRDefault="00B57A3D" w:rsidP="003411D6">
            <w:pPr>
              <w:jc w:val="center"/>
              <w:rPr>
                <w:rFonts w:ascii="Candara" w:hAnsi="Candara"/>
                <w:color w:val="000000" w:themeColor="text1"/>
                <w:sz w:val="21"/>
                <w:szCs w:val="21"/>
                <w:lang w:val="bs-Latn-BA"/>
              </w:rPr>
            </w:pPr>
          </w:p>
        </w:tc>
        <w:tc>
          <w:tcPr>
            <w:tcW w:w="828" w:type="dxa"/>
            <w:tcBorders>
              <w:top w:val="single" w:sz="4" w:space="0" w:color="auto"/>
            </w:tcBorders>
          </w:tcPr>
          <w:p w14:paraId="3E05468C" w14:textId="77777777" w:rsidR="00B57A3D" w:rsidRPr="006715D0" w:rsidRDefault="00B57A3D" w:rsidP="003411D6">
            <w:pPr>
              <w:jc w:val="center"/>
              <w:rPr>
                <w:rFonts w:ascii="Candara" w:hAnsi="Candara"/>
                <w:color w:val="000000" w:themeColor="text1"/>
                <w:sz w:val="21"/>
                <w:szCs w:val="21"/>
                <w:lang w:val="bs-Latn-BA"/>
              </w:rPr>
            </w:pPr>
          </w:p>
        </w:tc>
        <w:tc>
          <w:tcPr>
            <w:tcW w:w="829" w:type="dxa"/>
            <w:tcBorders>
              <w:top w:val="single" w:sz="4" w:space="0" w:color="auto"/>
            </w:tcBorders>
          </w:tcPr>
          <w:p w14:paraId="6B70468E" w14:textId="77777777" w:rsidR="00B57A3D" w:rsidRPr="006715D0" w:rsidRDefault="00B57A3D" w:rsidP="003411D6">
            <w:pPr>
              <w:jc w:val="center"/>
              <w:rPr>
                <w:rFonts w:ascii="Candara" w:hAnsi="Candara"/>
                <w:color w:val="000000" w:themeColor="text1"/>
                <w:sz w:val="21"/>
                <w:szCs w:val="21"/>
                <w:lang w:val="bs-Latn-BA"/>
              </w:rPr>
            </w:pPr>
          </w:p>
        </w:tc>
        <w:tc>
          <w:tcPr>
            <w:tcW w:w="828" w:type="dxa"/>
            <w:tcBorders>
              <w:top w:val="single" w:sz="4" w:space="0" w:color="auto"/>
            </w:tcBorders>
          </w:tcPr>
          <w:p w14:paraId="4D4FA813" w14:textId="77777777" w:rsidR="00B57A3D" w:rsidRPr="006715D0" w:rsidRDefault="00B57A3D" w:rsidP="003411D6">
            <w:pPr>
              <w:jc w:val="center"/>
              <w:rPr>
                <w:rFonts w:ascii="Candara" w:hAnsi="Candara"/>
                <w:color w:val="000000" w:themeColor="text1"/>
                <w:sz w:val="21"/>
                <w:szCs w:val="21"/>
                <w:lang w:val="bs-Latn-BA"/>
              </w:rPr>
            </w:pPr>
          </w:p>
        </w:tc>
        <w:tc>
          <w:tcPr>
            <w:tcW w:w="829" w:type="dxa"/>
            <w:tcBorders>
              <w:top w:val="single" w:sz="4" w:space="0" w:color="auto"/>
            </w:tcBorders>
          </w:tcPr>
          <w:p w14:paraId="03EFCFBA" w14:textId="77777777" w:rsidR="00B57A3D" w:rsidRPr="006715D0" w:rsidRDefault="00B57A3D" w:rsidP="003411D6">
            <w:pPr>
              <w:jc w:val="center"/>
              <w:rPr>
                <w:rFonts w:ascii="Candara" w:hAnsi="Candara"/>
                <w:color w:val="000000" w:themeColor="text1"/>
                <w:sz w:val="21"/>
                <w:szCs w:val="21"/>
                <w:lang w:val="bs-Latn-BA"/>
              </w:rPr>
            </w:pPr>
          </w:p>
        </w:tc>
      </w:tr>
      <w:tr w:rsidR="00B57A3D" w:rsidRPr="006715D0" w14:paraId="7EC3FBA5" w14:textId="77777777" w:rsidTr="003411D6">
        <w:tc>
          <w:tcPr>
            <w:tcW w:w="3613" w:type="dxa"/>
          </w:tcPr>
          <w:p w14:paraId="10B24371" w14:textId="77777777" w:rsidR="00B57A3D" w:rsidRPr="006715D0" w:rsidRDefault="00B57A3D" w:rsidP="003411D6">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Tržišne intervencije i izvozni poticaji</w:t>
            </w:r>
          </w:p>
        </w:tc>
        <w:tc>
          <w:tcPr>
            <w:tcW w:w="828" w:type="dxa"/>
          </w:tcPr>
          <w:p w14:paraId="21D20A16" w14:textId="77777777" w:rsidR="00B57A3D" w:rsidRPr="006715D0" w:rsidRDefault="00B57A3D" w:rsidP="003411D6">
            <w:pPr>
              <w:ind w:right="-43"/>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8" w:type="dxa"/>
          </w:tcPr>
          <w:p w14:paraId="11D9C523" w14:textId="77777777" w:rsidR="00B57A3D" w:rsidRPr="006715D0" w:rsidRDefault="00B57A3D" w:rsidP="003411D6">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9" w:type="dxa"/>
          </w:tcPr>
          <w:p w14:paraId="6A6C8CB4" w14:textId="77777777" w:rsidR="00B57A3D" w:rsidRPr="006715D0" w:rsidRDefault="00B57A3D" w:rsidP="003411D6">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8" w:type="dxa"/>
          </w:tcPr>
          <w:p w14:paraId="615ED00C" w14:textId="77777777" w:rsidR="00B57A3D" w:rsidRPr="006715D0" w:rsidRDefault="00B57A3D" w:rsidP="003411D6">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8" w:type="dxa"/>
          </w:tcPr>
          <w:p w14:paraId="0D604377" w14:textId="77777777" w:rsidR="00B57A3D" w:rsidRPr="006715D0" w:rsidRDefault="00B57A3D" w:rsidP="003411D6">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c>
          <w:tcPr>
            <w:tcW w:w="829" w:type="dxa"/>
          </w:tcPr>
          <w:p w14:paraId="4108DD4F"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0C1EF891"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1B32967D" w14:textId="77777777" w:rsidR="00B57A3D" w:rsidRPr="006715D0" w:rsidRDefault="00B57A3D" w:rsidP="003411D6">
            <w:pPr>
              <w:jc w:val="center"/>
              <w:rPr>
                <w:rFonts w:ascii="Candara" w:hAnsi="Candara"/>
                <w:color w:val="000000" w:themeColor="text1"/>
                <w:sz w:val="21"/>
                <w:szCs w:val="21"/>
                <w:lang w:val="bs-Latn-BA"/>
              </w:rPr>
            </w:pPr>
            <w:r w:rsidRPr="006715D0">
              <w:rPr>
                <w:rFonts w:ascii="Candara" w:hAnsi="Candara"/>
                <w:color w:val="000000" w:themeColor="text1"/>
                <w:sz w:val="21"/>
                <w:szCs w:val="21"/>
                <w:lang w:val="bs-Latn-BA"/>
              </w:rPr>
              <w:t>-</w:t>
            </w:r>
          </w:p>
        </w:tc>
      </w:tr>
      <w:tr w:rsidR="00B57A3D" w:rsidRPr="006715D0" w14:paraId="75160B0A" w14:textId="77777777" w:rsidTr="003411D6">
        <w:tc>
          <w:tcPr>
            <w:tcW w:w="3613" w:type="dxa"/>
          </w:tcPr>
          <w:p w14:paraId="3F99D8A9" w14:textId="77777777" w:rsidR="00B57A3D" w:rsidRPr="006715D0" w:rsidRDefault="00B57A3D" w:rsidP="003411D6">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Direktna plaćanja</w:t>
            </w:r>
          </w:p>
        </w:tc>
        <w:tc>
          <w:tcPr>
            <w:tcW w:w="828" w:type="dxa"/>
          </w:tcPr>
          <w:p w14:paraId="0C199EA5" w14:textId="77777777" w:rsidR="00B57A3D" w:rsidRPr="006715D0" w:rsidRDefault="00B57A3D" w:rsidP="003411D6">
            <w:pPr>
              <w:ind w:right="-43"/>
              <w:jc w:val="center"/>
              <w:rPr>
                <w:rFonts w:ascii="Candara" w:hAnsi="Candara"/>
                <w:color w:val="000000" w:themeColor="text1"/>
                <w:sz w:val="21"/>
                <w:szCs w:val="21"/>
                <w:lang w:val="bs-Latn-BA"/>
              </w:rPr>
            </w:pPr>
          </w:p>
        </w:tc>
        <w:tc>
          <w:tcPr>
            <w:tcW w:w="828" w:type="dxa"/>
          </w:tcPr>
          <w:p w14:paraId="4DE7CBD9"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50842E9B"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79FCC3ED"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70F55035"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0E12FDDD"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09A1BD76"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1CEE17DC" w14:textId="77777777" w:rsidR="00B57A3D" w:rsidRPr="006715D0" w:rsidRDefault="00B57A3D" w:rsidP="003411D6">
            <w:pPr>
              <w:jc w:val="center"/>
              <w:rPr>
                <w:rFonts w:ascii="Candara" w:hAnsi="Candara"/>
                <w:color w:val="000000" w:themeColor="text1"/>
                <w:sz w:val="21"/>
                <w:szCs w:val="21"/>
                <w:lang w:val="bs-Latn-BA"/>
              </w:rPr>
            </w:pPr>
          </w:p>
        </w:tc>
      </w:tr>
      <w:tr w:rsidR="00B57A3D" w:rsidRPr="006715D0" w14:paraId="3FDAA055" w14:textId="77777777" w:rsidTr="003411D6">
        <w:tc>
          <w:tcPr>
            <w:tcW w:w="3613" w:type="dxa"/>
          </w:tcPr>
          <w:p w14:paraId="69B280B5" w14:textId="77777777" w:rsidR="00B57A3D" w:rsidRDefault="00B57A3D" w:rsidP="003411D6">
            <w:pPr>
              <w:ind w:firstLine="313"/>
              <w:rPr>
                <w:rFonts w:ascii="Candara" w:hAnsi="Candara"/>
                <w:color w:val="000000" w:themeColor="text1"/>
                <w:sz w:val="21"/>
                <w:szCs w:val="21"/>
                <w:lang w:val="bs-Latn-BA"/>
              </w:rPr>
            </w:pPr>
            <w:r w:rsidRPr="006715D0">
              <w:rPr>
                <w:rFonts w:ascii="Candara" w:hAnsi="Candara"/>
                <w:color w:val="000000" w:themeColor="text1"/>
                <w:sz w:val="21"/>
                <w:szCs w:val="21"/>
                <w:lang w:val="bs-Latn-BA"/>
              </w:rPr>
              <w:t xml:space="preserve">Direktna plaćanja na bazi </w:t>
            </w:r>
            <w:r>
              <w:rPr>
                <w:rFonts w:ascii="Candara" w:hAnsi="Candara"/>
                <w:color w:val="000000" w:themeColor="text1"/>
                <w:sz w:val="21"/>
                <w:szCs w:val="21"/>
                <w:lang w:val="bs-Latn-BA"/>
              </w:rPr>
              <w:t xml:space="preserve">       </w:t>
            </w:r>
          </w:p>
          <w:p w14:paraId="0000862F" w14:textId="77777777" w:rsidR="00B57A3D" w:rsidRPr="006715D0" w:rsidRDefault="00B57A3D" w:rsidP="003411D6">
            <w:pPr>
              <w:ind w:firstLine="313"/>
              <w:rPr>
                <w:rFonts w:ascii="Candara" w:hAnsi="Candara"/>
                <w:color w:val="000000" w:themeColor="text1"/>
                <w:sz w:val="21"/>
                <w:szCs w:val="21"/>
                <w:lang w:val="bs-Latn-BA"/>
              </w:rPr>
            </w:pPr>
            <w:r w:rsidRPr="006715D0">
              <w:rPr>
                <w:rFonts w:ascii="Candara" w:hAnsi="Candara"/>
                <w:color w:val="000000" w:themeColor="text1"/>
                <w:sz w:val="21"/>
                <w:szCs w:val="21"/>
                <w:lang w:val="bs-Latn-BA"/>
              </w:rPr>
              <w:t>outputa</w:t>
            </w:r>
            <w:r>
              <w:rPr>
                <w:rFonts w:ascii="Candara" w:hAnsi="Candara"/>
                <w:color w:val="000000" w:themeColor="text1"/>
                <w:sz w:val="21"/>
                <w:szCs w:val="21"/>
                <w:lang w:val="bs-Latn-BA"/>
              </w:rPr>
              <w:t xml:space="preserve"> (kg/lit)</w:t>
            </w:r>
          </w:p>
        </w:tc>
        <w:tc>
          <w:tcPr>
            <w:tcW w:w="828" w:type="dxa"/>
            <w:vAlign w:val="bottom"/>
          </w:tcPr>
          <w:p w14:paraId="2F28782A" w14:textId="77777777" w:rsidR="00B57A3D" w:rsidRPr="006715D0" w:rsidRDefault="00B57A3D" w:rsidP="003411D6">
            <w:pPr>
              <w:ind w:right="-43"/>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8,00</w:t>
            </w:r>
          </w:p>
        </w:tc>
        <w:tc>
          <w:tcPr>
            <w:tcW w:w="828" w:type="dxa"/>
            <w:vAlign w:val="bottom"/>
          </w:tcPr>
          <w:p w14:paraId="3E96BADA"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10,49</w:t>
            </w:r>
          </w:p>
        </w:tc>
        <w:tc>
          <w:tcPr>
            <w:tcW w:w="829" w:type="dxa"/>
            <w:vAlign w:val="bottom"/>
          </w:tcPr>
          <w:p w14:paraId="378B0B6C"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7,93</w:t>
            </w:r>
          </w:p>
        </w:tc>
        <w:tc>
          <w:tcPr>
            <w:tcW w:w="828" w:type="dxa"/>
            <w:vAlign w:val="bottom"/>
          </w:tcPr>
          <w:p w14:paraId="6C41F9FC"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8,05</w:t>
            </w:r>
          </w:p>
        </w:tc>
        <w:tc>
          <w:tcPr>
            <w:tcW w:w="828" w:type="dxa"/>
            <w:vAlign w:val="bottom"/>
          </w:tcPr>
          <w:p w14:paraId="3A202AE3"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11,32</w:t>
            </w:r>
          </w:p>
        </w:tc>
        <w:tc>
          <w:tcPr>
            <w:tcW w:w="829" w:type="dxa"/>
            <w:vAlign w:val="bottom"/>
          </w:tcPr>
          <w:p w14:paraId="7F1A277E" w14:textId="77777777" w:rsidR="00B57A3D" w:rsidRPr="006715D0" w:rsidRDefault="00B57A3D" w:rsidP="003411D6">
            <w:pPr>
              <w:jc w:val="center"/>
              <w:rPr>
                <w:rFonts w:ascii="Candara" w:eastAsia="Times New Roman" w:hAnsi="Candara"/>
                <w:color w:val="000000"/>
                <w:sz w:val="21"/>
                <w:szCs w:val="21"/>
                <w:lang w:val="bs-Latn-BA"/>
              </w:rPr>
            </w:pPr>
            <w:r w:rsidRPr="00711928">
              <w:rPr>
                <w:rFonts w:ascii="Candara" w:eastAsia="Times New Roman" w:hAnsi="Candara"/>
                <w:color w:val="000000"/>
                <w:sz w:val="21"/>
                <w:szCs w:val="21"/>
              </w:rPr>
              <w:t>9,06</w:t>
            </w:r>
          </w:p>
        </w:tc>
        <w:tc>
          <w:tcPr>
            <w:tcW w:w="828" w:type="dxa"/>
            <w:vAlign w:val="bottom"/>
          </w:tcPr>
          <w:p w14:paraId="296A1598" w14:textId="77777777" w:rsidR="00B57A3D" w:rsidRPr="006715D0" w:rsidRDefault="00B57A3D" w:rsidP="003411D6">
            <w:pPr>
              <w:jc w:val="center"/>
              <w:rPr>
                <w:rFonts w:ascii="Candara" w:eastAsia="Times New Roman" w:hAnsi="Candara"/>
                <w:color w:val="000000"/>
                <w:sz w:val="21"/>
                <w:szCs w:val="21"/>
                <w:lang w:val="bs-Latn-BA"/>
              </w:rPr>
            </w:pPr>
            <w:r w:rsidRPr="00711928">
              <w:rPr>
                <w:rFonts w:ascii="Candara" w:eastAsia="Times New Roman" w:hAnsi="Candara"/>
                <w:color w:val="000000"/>
                <w:sz w:val="21"/>
                <w:szCs w:val="21"/>
              </w:rPr>
              <w:t>10,09</w:t>
            </w:r>
          </w:p>
        </w:tc>
        <w:tc>
          <w:tcPr>
            <w:tcW w:w="829" w:type="dxa"/>
            <w:vAlign w:val="bottom"/>
          </w:tcPr>
          <w:p w14:paraId="65CB35C4"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10,26</w:t>
            </w:r>
          </w:p>
        </w:tc>
      </w:tr>
      <w:tr w:rsidR="00B57A3D" w:rsidRPr="006715D0" w14:paraId="12EAFA4D" w14:textId="77777777" w:rsidTr="003411D6">
        <w:tc>
          <w:tcPr>
            <w:tcW w:w="3613" w:type="dxa"/>
          </w:tcPr>
          <w:p w14:paraId="4145A795" w14:textId="77777777" w:rsidR="00B57A3D" w:rsidRPr="006715D0" w:rsidRDefault="00B57A3D" w:rsidP="003411D6">
            <w:pPr>
              <w:ind w:firstLine="313"/>
              <w:rPr>
                <w:rFonts w:ascii="Candara" w:hAnsi="Candara"/>
                <w:color w:val="000000" w:themeColor="text1"/>
                <w:sz w:val="21"/>
                <w:szCs w:val="21"/>
                <w:lang w:val="bs-Latn-BA"/>
              </w:rPr>
            </w:pPr>
            <w:r w:rsidRPr="006715D0">
              <w:rPr>
                <w:rFonts w:ascii="Candara" w:hAnsi="Candara"/>
                <w:color w:val="000000" w:themeColor="text1"/>
                <w:sz w:val="21"/>
                <w:szCs w:val="21"/>
                <w:lang w:val="bs-Latn-BA"/>
              </w:rPr>
              <w:t xml:space="preserve">Direktna plaćanja po ha/grlu </w:t>
            </w:r>
          </w:p>
        </w:tc>
        <w:tc>
          <w:tcPr>
            <w:tcW w:w="828" w:type="dxa"/>
            <w:vAlign w:val="bottom"/>
          </w:tcPr>
          <w:p w14:paraId="283ADCA4" w14:textId="77777777" w:rsidR="00B57A3D" w:rsidRPr="006715D0" w:rsidRDefault="00B57A3D" w:rsidP="003411D6">
            <w:pPr>
              <w:ind w:right="-43"/>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2,75</w:t>
            </w:r>
          </w:p>
        </w:tc>
        <w:tc>
          <w:tcPr>
            <w:tcW w:w="828" w:type="dxa"/>
            <w:vAlign w:val="bottom"/>
          </w:tcPr>
          <w:p w14:paraId="752F4D6D"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3,28</w:t>
            </w:r>
          </w:p>
        </w:tc>
        <w:tc>
          <w:tcPr>
            <w:tcW w:w="829" w:type="dxa"/>
            <w:vAlign w:val="bottom"/>
          </w:tcPr>
          <w:p w14:paraId="32BA443C"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1,50</w:t>
            </w:r>
          </w:p>
        </w:tc>
        <w:tc>
          <w:tcPr>
            <w:tcW w:w="828" w:type="dxa"/>
            <w:vAlign w:val="bottom"/>
          </w:tcPr>
          <w:p w14:paraId="2ED89288"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2,77</w:t>
            </w:r>
          </w:p>
        </w:tc>
        <w:tc>
          <w:tcPr>
            <w:tcW w:w="828" w:type="dxa"/>
            <w:vAlign w:val="bottom"/>
          </w:tcPr>
          <w:p w14:paraId="457A31FD"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2,51</w:t>
            </w:r>
          </w:p>
        </w:tc>
        <w:tc>
          <w:tcPr>
            <w:tcW w:w="829" w:type="dxa"/>
            <w:vAlign w:val="bottom"/>
          </w:tcPr>
          <w:p w14:paraId="7BDC94CB" w14:textId="77777777" w:rsidR="00B57A3D" w:rsidRPr="006715D0" w:rsidRDefault="00B57A3D" w:rsidP="003411D6">
            <w:pPr>
              <w:jc w:val="center"/>
              <w:rPr>
                <w:rFonts w:ascii="Candara" w:eastAsia="Times New Roman" w:hAnsi="Candara"/>
                <w:color w:val="000000"/>
                <w:sz w:val="21"/>
                <w:szCs w:val="21"/>
                <w:lang w:val="bs-Latn-BA"/>
              </w:rPr>
            </w:pPr>
            <w:r w:rsidRPr="00711928">
              <w:rPr>
                <w:rFonts w:ascii="Candara" w:eastAsia="Times New Roman" w:hAnsi="Candara"/>
                <w:color w:val="000000"/>
                <w:sz w:val="21"/>
                <w:szCs w:val="21"/>
              </w:rPr>
              <w:t>2,30</w:t>
            </w:r>
          </w:p>
        </w:tc>
        <w:tc>
          <w:tcPr>
            <w:tcW w:w="828" w:type="dxa"/>
            <w:vAlign w:val="bottom"/>
          </w:tcPr>
          <w:p w14:paraId="58452070" w14:textId="77777777" w:rsidR="00B57A3D" w:rsidRPr="006715D0" w:rsidRDefault="00B57A3D" w:rsidP="003411D6">
            <w:pPr>
              <w:jc w:val="center"/>
              <w:rPr>
                <w:rFonts w:ascii="Candara" w:eastAsia="Times New Roman" w:hAnsi="Candara"/>
                <w:color w:val="000000"/>
                <w:sz w:val="21"/>
                <w:szCs w:val="21"/>
                <w:lang w:val="bs-Latn-BA"/>
              </w:rPr>
            </w:pPr>
            <w:r w:rsidRPr="00711928">
              <w:rPr>
                <w:rFonts w:ascii="Candara" w:eastAsia="Times New Roman" w:hAnsi="Candara"/>
                <w:color w:val="000000"/>
                <w:sz w:val="21"/>
                <w:szCs w:val="21"/>
              </w:rPr>
              <w:t>2,59</w:t>
            </w:r>
          </w:p>
        </w:tc>
        <w:tc>
          <w:tcPr>
            <w:tcW w:w="829" w:type="dxa"/>
            <w:vAlign w:val="bottom"/>
          </w:tcPr>
          <w:p w14:paraId="6EFA49B8" w14:textId="77777777" w:rsidR="00B57A3D" w:rsidRPr="006715D0" w:rsidRDefault="00B57A3D" w:rsidP="003411D6">
            <w:pPr>
              <w:jc w:val="center"/>
              <w:rPr>
                <w:rFonts w:ascii="Candara" w:hAnsi="Candara"/>
                <w:color w:val="000000" w:themeColor="text1"/>
                <w:sz w:val="21"/>
                <w:szCs w:val="21"/>
                <w:lang w:val="bs-Latn-BA"/>
              </w:rPr>
            </w:pPr>
            <w:r w:rsidRPr="00711928">
              <w:rPr>
                <w:rFonts w:ascii="Candara" w:eastAsia="Times New Roman" w:hAnsi="Candara"/>
                <w:color w:val="000000"/>
                <w:sz w:val="21"/>
                <w:szCs w:val="21"/>
              </w:rPr>
              <w:t>2,92</w:t>
            </w:r>
          </w:p>
        </w:tc>
      </w:tr>
      <w:tr w:rsidR="00B57A3D" w:rsidRPr="006715D0" w14:paraId="5C828B70" w14:textId="77777777" w:rsidTr="003411D6">
        <w:tc>
          <w:tcPr>
            <w:tcW w:w="3613" w:type="dxa"/>
          </w:tcPr>
          <w:p w14:paraId="5B912986" w14:textId="77777777" w:rsidR="00B57A3D" w:rsidRPr="006715D0" w:rsidRDefault="00B57A3D" w:rsidP="003411D6">
            <w:pPr>
              <w:ind w:firstLine="318"/>
              <w:rPr>
                <w:rFonts w:ascii="Candara" w:hAnsi="Candara"/>
                <w:b/>
                <w:color w:val="000000" w:themeColor="text1"/>
                <w:sz w:val="21"/>
                <w:szCs w:val="21"/>
                <w:lang w:val="bs-Latn-BA"/>
              </w:rPr>
            </w:pPr>
            <w:r w:rsidRPr="006715D0">
              <w:rPr>
                <w:rFonts w:ascii="Candara" w:hAnsi="Candara"/>
                <w:color w:val="000000" w:themeColor="text1"/>
                <w:sz w:val="21"/>
                <w:szCs w:val="21"/>
                <w:lang w:val="bs-Latn-BA"/>
              </w:rPr>
              <w:t>Ostala direktna plaćanja</w:t>
            </w:r>
          </w:p>
        </w:tc>
        <w:tc>
          <w:tcPr>
            <w:tcW w:w="828" w:type="dxa"/>
            <w:vAlign w:val="bottom"/>
          </w:tcPr>
          <w:p w14:paraId="6AF2D371" w14:textId="77777777" w:rsidR="00B57A3D" w:rsidRPr="00B36D18" w:rsidRDefault="00B57A3D" w:rsidP="003411D6">
            <w:pPr>
              <w:ind w:right="-43"/>
              <w:jc w:val="center"/>
              <w:rPr>
                <w:rFonts w:ascii="Candara" w:eastAsia="Times New Roman" w:hAnsi="Candara"/>
                <w:color w:val="000000"/>
                <w:sz w:val="21"/>
                <w:szCs w:val="21"/>
              </w:rPr>
            </w:pPr>
            <w:r w:rsidRPr="00711928">
              <w:rPr>
                <w:rFonts w:ascii="Candara" w:eastAsia="Times New Roman" w:hAnsi="Candara"/>
                <w:color w:val="000000"/>
                <w:sz w:val="21"/>
                <w:szCs w:val="21"/>
              </w:rPr>
              <w:t>0,66</w:t>
            </w:r>
          </w:p>
        </w:tc>
        <w:tc>
          <w:tcPr>
            <w:tcW w:w="828" w:type="dxa"/>
            <w:vAlign w:val="bottom"/>
          </w:tcPr>
          <w:p w14:paraId="00A6871F" w14:textId="77777777" w:rsidR="00B57A3D" w:rsidRPr="00B36D18" w:rsidRDefault="00B57A3D" w:rsidP="003411D6">
            <w:pPr>
              <w:jc w:val="center"/>
              <w:rPr>
                <w:rFonts w:ascii="Candara" w:eastAsia="Times New Roman" w:hAnsi="Candara"/>
                <w:color w:val="000000"/>
                <w:sz w:val="21"/>
                <w:szCs w:val="21"/>
              </w:rPr>
            </w:pPr>
            <w:r w:rsidRPr="00711928">
              <w:rPr>
                <w:rFonts w:ascii="Candara" w:eastAsia="Times New Roman" w:hAnsi="Candara"/>
                <w:color w:val="000000"/>
                <w:sz w:val="21"/>
                <w:szCs w:val="21"/>
              </w:rPr>
              <w:t>1,20</w:t>
            </w:r>
          </w:p>
        </w:tc>
        <w:tc>
          <w:tcPr>
            <w:tcW w:w="829" w:type="dxa"/>
            <w:vAlign w:val="bottom"/>
          </w:tcPr>
          <w:p w14:paraId="0F9A677D" w14:textId="77777777" w:rsidR="00B57A3D" w:rsidRPr="00B36D18" w:rsidRDefault="00B57A3D" w:rsidP="003411D6">
            <w:pPr>
              <w:jc w:val="center"/>
              <w:rPr>
                <w:rFonts w:ascii="Candara" w:eastAsia="Times New Roman" w:hAnsi="Candara"/>
                <w:color w:val="000000"/>
                <w:sz w:val="21"/>
                <w:szCs w:val="21"/>
              </w:rPr>
            </w:pPr>
            <w:r w:rsidRPr="00711928">
              <w:rPr>
                <w:rFonts w:ascii="Candara" w:eastAsia="Times New Roman" w:hAnsi="Candara"/>
                <w:color w:val="000000"/>
                <w:sz w:val="21"/>
                <w:szCs w:val="21"/>
              </w:rPr>
              <w:t>0,00</w:t>
            </w:r>
          </w:p>
        </w:tc>
        <w:tc>
          <w:tcPr>
            <w:tcW w:w="828" w:type="dxa"/>
            <w:vAlign w:val="bottom"/>
          </w:tcPr>
          <w:p w14:paraId="3180D4DE" w14:textId="77777777" w:rsidR="00B57A3D" w:rsidRPr="00B36D18" w:rsidRDefault="00B57A3D" w:rsidP="003411D6">
            <w:pPr>
              <w:jc w:val="center"/>
              <w:rPr>
                <w:rFonts w:ascii="Candara" w:eastAsia="Times New Roman" w:hAnsi="Candara"/>
                <w:color w:val="000000"/>
                <w:sz w:val="21"/>
                <w:szCs w:val="21"/>
              </w:rPr>
            </w:pPr>
            <w:r w:rsidRPr="00711928">
              <w:rPr>
                <w:rFonts w:ascii="Candara" w:eastAsia="Times New Roman" w:hAnsi="Candara"/>
                <w:color w:val="000000"/>
                <w:sz w:val="21"/>
                <w:szCs w:val="21"/>
              </w:rPr>
              <w:t>3,31</w:t>
            </w:r>
          </w:p>
        </w:tc>
        <w:tc>
          <w:tcPr>
            <w:tcW w:w="828" w:type="dxa"/>
            <w:vAlign w:val="bottom"/>
          </w:tcPr>
          <w:p w14:paraId="36731F4E" w14:textId="77777777" w:rsidR="00B57A3D" w:rsidRPr="00B36D18" w:rsidRDefault="00B57A3D" w:rsidP="003411D6">
            <w:pPr>
              <w:jc w:val="center"/>
              <w:rPr>
                <w:rFonts w:ascii="Candara" w:eastAsia="Times New Roman" w:hAnsi="Candara"/>
                <w:color w:val="000000"/>
                <w:sz w:val="21"/>
                <w:szCs w:val="21"/>
              </w:rPr>
            </w:pPr>
            <w:r w:rsidRPr="00711928">
              <w:rPr>
                <w:rFonts w:ascii="Candara" w:eastAsia="Times New Roman" w:hAnsi="Candara"/>
                <w:color w:val="000000"/>
                <w:sz w:val="21"/>
                <w:szCs w:val="21"/>
              </w:rPr>
              <w:t>0,01</w:t>
            </w:r>
          </w:p>
        </w:tc>
        <w:tc>
          <w:tcPr>
            <w:tcW w:w="829" w:type="dxa"/>
            <w:vAlign w:val="bottom"/>
          </w:tcPr>
          <w:p w14:paraId="7984BC93" w14:textId="77777777" w:rsidR="00B57A3D" w:rsidRPr="00B36D18" w:rsidRDefault="00B57A3D" w:rsidP="003411D6">
            <w:pPr>
              <w:jc w:val="center"/>
              <w:rPr>
                <w:rFonts w:ascii="Candara" w:eastAsia="Times New Roman" w:hAnsi="Candara"/>
                <w:color w:val="000000"/>
                <w:sz w:val="21"/>
                <w:szCs w:val="21"/>
              </w:rPr>
            </w:pPr>
            <w:r w:rsidRPr="00711928">
              <w:rPr>
                <w:rFonts w:ascii="Candara" w:eastAsia="Times New Roman" w:hAnsi="Candara"/>
                <w:color w:val="000000"/>
                <w:sz w:val="21"/>
                <w:szCs w:val="21"/>
              </w:rPr>
              <w:t>0,52</w:t>
            </w:r>
          </w:p>
        </w:tc>
        <w:tc>
          <w:tcPr>
            <w:tcW w:w="828" w:type="dxa"/>
            <w:vAlign w:val="bottom"/>
          </w:tcPr>
          <w:p w14:paraId="744355A0" w14:textId="77777777" w:rsidR="00B57A3D" w:rsidRPr="00B36D18" w:rsidRDefault="00B57A3D" w:rsidP="003411D6">
            <w:pPr>
              <w:jc w:val="center"/>
              <w:rPr>
                <w:rFonts w:ascii="Candara" w:eastAsia="Times New Roman" w:hAnsi="Candara"/>
                <w:color w:val="000000"/>
                <w:sz w:val="21"/>
                <w:szCs w:val="21"/>
              </w:rPr>
            </w:pPr>
            <w:r w:rsidRPr="00711928">
              <w:rPr>
                <w:rFonts w:ascii="Candara" w:eastAsia="Times New Roman" w:hAnsi="Candara"/>
                <w:color w:val="000000"/>
                <w:sz w:val="21"/>
                <w:szCs w:val="21"/>
              </w:rPr>
              <w:t>0,01</w:t>
            </w:r>
          </w:p>
        </w:tc>
        <w:tc>
          <w:tcPr>
            <w:tcW w:w="829" w:type="dxa"/>
            <w:vAlign w:val="bottom"/>
          </w:tcPr>
          <w:p w14:paraId="5638CFA3" w14:textId="77777777" w:rsidR="00B57A3D" w:rsidRPr="00B36D18" w:rsidRDefault="00B57A3D" w:rsidP="003411D6">
            <w:pPr>
              <w:jc w:val="center"/>
              <w:rPr>
                <w:rFonts w:ascii="Candara" w:eastAsia="Times New Roman" w:hAnsi="Candara"/>
                <w:color w:val="000000"/>
                <w:sz w:val="21"/>
                <w:szCs w:val="21"/>
              </w:rPr>
            </w:pPr>
            <w:r w:rsidRPr="00711928">
              <w:rPr>
                <w:rFonts w:ascii="Candara" w:eastAsia="Times New Roman" w:hAnsi="Candara"/>
                <w:color w:val="000000"/>
                <w:sz w:val="21"/>
                <w:szCs w:val="21"/>
              </w:rPr>
              <w:t>0,03</w:t>
            </w:r>
          </w:p>
        </w:tc>
      </w:tr>
      <w:tr w:rsidR="00B57A3D" w:rsidRPr="00711928" w14:paraId="2C279E35" w14:textId="77777777" w:rsidTr="003411D6">
        <w:tc>
          <w:tcPr>
            <w:tcW w:w="3613" w:type="dxa"/>
          </w:tcPr>
          <w:p w14:paraId="172C1EC2" w14:textId="77777777" w:rsidR="00B57A3D" w:rsidRPr="00711928" w:rsidRDefault="00B57A3D" w:rsidP="003411D6">
            <w:pPr>
              <w:rPr>
                <w:rFonts w:ascii="Candara" w:hAnsi="Candara"/>
                <w:b/>
                <w:color w:val="000000" w:themeColor="text1"/>
                <w:sz w:val="21"/>
                <w:szCs w:val="21"/>
                <w:lang w:val="bs-Latn-BA"/>
              </w:rPr>
            </w:pPr>
            <w:r w:rsidRPr="00711928">
              <w:rPr>
                <w:rFonts w:ascii="Candara" w:hAnsi="Candara"/>
                <w:b/>
                <w:color w:val="000000" w:themeColor="text1"/>
                <w:sz w:val="21"/>
                <w:szCs w:val="21"/>
                <w:lang w:val="bs-Latn-BA"/>
              </w:rPr>
              <w:t>Svega (Stub I)</w:t>
            </w:r>
          </w:p>
        </w:tc>
        <w:tc>
          <w:tcPr>
            <w:tcW w:w="828" w:type="dxa"/>
            <w:vAlign w:val="bottom"/>
          </w:tcPr>
          <w:p w14:paraId="12A4AE81" w14:textId="77777777" w:rsidR="00B57A3D" w:rsidRPr="00711928" w:rsidRDefault="00B57A3D" w:rsidP="003411D6">
            <w:pPr>
              <w:ind w:right="-43"/>
              <w:jc w:val="center"/>
              <w:rPr>
                <w:rFonts w:ascii="Candara" w:hAnsi="Candara"/>
                <w:b/>
                <w:color w:val="000000" w:themeColor="text1"/>
                <w:sz w:val="21"/>
                <w:szCs w:val="21"/>
                <w:lang w:val="bs-Latn-BA"/>
              </w:rPr>
            </w:pPr>
            <w:r w:rsidRPr="00711928">
              <w:rPr>
                <w:rFonts w:ascii="Candara" w:eastAsia="Times New Roman" w:hAnsi="Candara"/>
                <w:b/>
                <w:color w:val="000000"/>
                <w:sz w:val="21"/>
                <w:szCs w:val="21"/>
              </w:rPr>
              <w:t>11,40</w:t>
            </w:r>
          </w:p>
        </w:tc>
        <w:tc>
          <w:tcPr>
            <w:tcW w:w="828" w:type="dxa"/>
            <w:vAlign w:val="bottom"/>
          </w:tcPr>
          <w:p w14:paraId="52C73CEA" w14:textId="77777777" w:rsidR="00B57A3D" w:rsidRPr="00711928" w:rsidRDefault="00B57A3D" w:rsidP="003411D6">
            <w:pPr>
              <w:jc w:val="center"/>
              <w:rPr>
                <w:rFonts w:ascii="Candara" w:hAnsi="Candara"/>
                <w:b/>
                <w:color w:val="000000" w:themeColor="text1"/>
                <w:sz w:val="21"/>
                <w:szCs w:val="21"/>
                <w:lang w:val="bs-Latn-BA"/>
              </w:rPr>
            </w:pPr>
            <w:r w:rsidRPr="00711928">
              <w:rPr>
                <w:rFonts w:ascii="Candara" w:eastAsia="Times New Roman" w:hAnsi="Candara"/>
                <w:b/>
                <w:color w:val="000000"/>
                <w:sz w:val="21"/>
                <w:szCs w:val="21"/>
              </w:rPr>
              <w:t>14,96</w:t>
            </w:r>
          </w:p>
        </w:tc>
        <w:tc>
          <w:tcPr>
            <w:tcW w:w="829" w:type="dxa"/>
            <w:vAlign w:val="bottom"/>
          </w:tcPr>
          <w:p w14:paraId="4078C3BC" w14:textId="77777777" w:rsidR="00B57A3D" w:rsidRPr="00711928" w:rsidRDefault="00B57A3D" w:rsidP="003411D6">
            <w:pPr>
              <w:jc w:val="center"/>
              <w:rPr>
                <w:rFonts w:ascii="Candara" w:hAnsi="Candara"/>
                <w:b/>
                <w:color w:val="000000" w:themeColor="text1"/>
                <w:sz w:val="21"/>
                <w:szCs w:val="21"/>
                <w:lang w:val="bs-Latn-BA"/>
              </w:rPr>
            </w:pPr>
            <w:r w:rsidRPr="00711928">
              <w:rPr>
                <w:rFonts w:ascii="Candara" w:eastAsia="Times New Roman" w:hAnsi="Candara"/>
                <w:b/>
                <w:color w:val="000000"/>
                <w:sz w:val="21"/>
                <w:szCs w:val="21"/>
              </w:rPr>
              <w:t>9,43</w:t>
            </w:r>
          </w:p>
        </w:tc>
        <w:tc>
          <w:tcPr>
            <w:tcW w:w="828" w:type="dxa"/>
            <w:vAlign w:val="bottom"/>
          </w:tcPr>
          <w:p w14:paraId="73F9DE42" w14:textId="77777777" w:rsidR="00B57A3D" w:rsidRPr="00711928" w:rsidRDefault="00B57A3D" w:rsidP="003411D6">
            <w:pPr>
              <w:jc w:val="center"/>
              <w:rPr>
                <w:rFonts w:ascii="Candara" w:hAnsi="Candara"/>
                <w:b/>
                <w:color w:val="000000" w:themeColor="text1"/>
                <w:sz w:val="21"/>
                <w:szCs w:val="21"/>
                <w:lang w:val="bs-Latn-BA"/>
              </w:rPr>
            </w:pPr>
            <w:r w:rsidRPr="00711928">
              <w:rPr>
                <w:rFonts w:ascii="Candara" w:eastAsia="Times New Roman" w:hAnsi="Candara"/>
                <w:b/>
                <w:color w:val="000000"/>
                <w:sz w:val="21"/>
                <w:szCs w:val="21"/>
              </w:rPr>
              <w:t>14,13</w:t>
            </w:r>
          </w:p>
        </w:tc>
        <w:tc>
          <w:tcPr>
            <w:tcW w:w="828" w:type="dxa"/>
            <w:vAlign w:val="bottom"/>
          </w:tcPr>
          <w:p w14:paraId="53D07772" w14:textId="77777777" w:rsidR="00B57A3D" w:rsidRPr="00711928" w:rsidRDefault="00B57A3D" w:rsidP="003411D6">
            <w:pPr>
              <w:jc w:val="center"/>
              <w:rPr>
                <w:rFonts w:ascii="Candara" w:hAnsi="Candara"/>
                <w:b/>
                <w:color w:val="000000" w:themeColor="text1"/>
                <w:sz w:val="21"/>
                <w:szCs w:val="21"/>
                <w:lang w:val="bs-Latn-BA"/>
              </w:rPr>
            </w:pPr>
            <w:r w:rsidRPr="00711928">
              <w:rPr>
                <w:rFonts w:ascii="Candara" w:eastAsia="Times New Roman" w:hAnsi="Candara"/>
                <w:b/>
                <w:color w:val="000000"/>
                <w:sz w:val="21"/>
                <w:szCs w:val="21"/>
              </w:rPr>
              <w:t>13,83</w:t>
            </w:r>
          </w:p>
        </w:tc>
        <w:tc>
          <w:tcPr>
            <w:tcW w:w="829" w:type="dxa"/>
            <w:vAlign w:val="bottom"/>
          </w:tcPr>
          <w:p w14:paraId="7F8338C9"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b/>
                <w:color w:val="000000"/>
                <w:sz w:val="21"/>
                <w:szCs w:val="21"/>
              </w:rPr>
              <w:t>11,88</w:t>
            </w:r>
          </w:p>
        </w:tc>
        <w:tc>
          <w:tcPr>
            <w:tcW w:w="828" w:type="dxa"/>
            <w:vAlign w:val="bottom"/>
          </w:tcPr>
          <w:p w14:paraId="68267832"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b/>
                <w:color w:val="000000"/>
                <w:sz w:val="21"/>
                <w:szCs w:val="21"/>
              </w:rPr>
              <w:t>12,69</w:t>
            </w:r>
          </w:p>
        </w:tc>
        <w:tc>
          <w:tcPr>
            <w:tcW w:w="829" w:type="dxa"/>
            <w:vAlign w:val="bottom"/>
          </w:tcPr>
          <w:p w14:paraId="26DDF5B3" w14:textId="77777777" w:rsidR="00B57A3D" w:rsidRPr="00711928" w:rsidRDefault="00B57A3D" w:rsidP="003411D6">
            <w:pPr>
              <w:jc w:val="center"/>
              <w:rPr>
                <w:rFonts w:ascii="Candara" w:hAnsi="Candara"/>
                <w:b/>
                <w:color w:val="000000" w:themeColor="text1"/>
                <w:sz w:val="21"/>
                <w:szCs w:val="21"/>
                <w:lang w:val="bs-Latn-BA"/>
              </w:rPr>
            </w:pPr>
            <w:r w:rsidRPr="00711928">
              <w:rPr>
                <w:rFonts w:ascii="Candara" w:eastAsia="Times New Roman" w:hAnsi="Candara"/>
                <w:b/>
                <w:color w:val="000000"/>
                <w:sz w:val="21"/>
                <w:szCs w:val="21"/>
              </w:rPr>
              <w:t>13,21</w:t>
            </w:r>
          </w:p>
        </w:tc>
      </w:tr>
      <w:tr w:rsidR="00B57A3D" w:rsidRPr="006715D0" w14:paraId="514BA538" w14:textId="77777777" w:rsidTr="003411D6">
        <w:tc>
          <w:tcPr>
            <w:tcW w:w="3613" w:type="dxa"/>
          </w:tcPr>
          <w:p w14:paraId="06ED2A5A" w14:textId="77777777" w:rsidR="00B57A3D" w:rsidRPr="006715D0" w:rsidRDefault="00B57A3D" w:rsidP="003411D6">
            <w:pPr>
              <w:rPr>
                <w:rFonts w:ascii="Candara" w:hAnsi="Candara"/>
                <w:b/>
                <w:i/>
                <w:color w:val="000000" w:themeColor="text1"/>
                <w:sz w:val="21"/>
                <w:szCs w:val="21"/>
                <w:lang w:val="bs-Latn-BA"/>
              </w:rPr>
            </w:pPr>
            <w:r w:rsidRPr="006715D0">
              <w:rPr>
                <w:rFonts w:ascii="Candara" w:hAnsi="Candara"/>
                <w:b/>
                <w:i/>
                <w:color w:val="000000" w:themeColor="text1"/>
                <w:sz w:val="21"/>
                <w:szCs w:val="21"/>
                <w:lang w:val="bs-Latn-BA"/>
              </w:rPr>
              <w:t>Stub II - Strukturalne mjere i mjere</w:t>
            </w:r>
          </w:p>
          <w:p w14:paraId="537E8307" w14:textId="77777777" w:rsidR="00B57A3D" w:rsidRPr="006715D0" w:rsidRDefault="00B57A3D" w:rsidP="003411D6">
            <w:pPr>
              <w:rPr>
                <w:rFonts w:ascii="Candara" w:hAnsi="Candara"/>
                <w:b/>
                <w:i/>
                <w:color w:val="000000" w:themeColor="text1"/>
                <w:sz w:val="21"/>
                <w:szCs w:val="21"/>
                <w:lang w:val="bs-Latn-BA"/>
              </w:rPr>
            </w:pPr>
            <w:r w:rsidRPr="006715D0">
              <w:rPr>
                <w:rFonts w:ascii="Candara" w:hAnsi="Candara"/>
                <w:b/>
                <w:i/>
                <w:color w:val="000000" w:themeColor="text1"/>
                <w:sz w:val="21"/>
                <w:szCs w:val="21"/>
                <w:lang w:val="bs-Latn-BA"/>
              </w:rPr>
              <w:t xml:space="preserve">                ruralne politike</w:t>
            </w:r>
          </w:p>
        </w:tc>
        <w:tc>
          <w:tcPr>
            <w:tcW w:w="828" w:type="dxa"/>
          </w:tcPr>
          <w:p w14:paraId="3775968F" w14:textId="77777777" w:rsidR="00B57A3D" w:rsidRPr="006715D0" w:rsidRDefault="00B57A3D" w:rsidP="003411D6">
            <w:pPr>
              <w:ind w:right="-43"/>
              <w:jc w:val="center"/>
              <w:rPr>
                <w:rFonts w:ascii="Candara" w:hAnsi="Candara"/>
                <w:color w:val="000000" w:themeColor="text1"/>
                <w:sz w:val="21"/>
                <w:szCs w:val="21"/>
                <w:lang w:val="bs-Latn-BA"/>
              </w:rPr>
            </w:pPr>
          </w:p>
        </w:tc>
        <w:tc>
          <w:tcPr>
            <w:tcW w:w="828" w:type="dxa"/>
          </w:tcPr>
          <w:p w14:paraId="351DBED2"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512E5415"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795C82A4"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6D0CC5B0"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1E08D15F"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5354FAA9"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7E20F45E" w14:textId="77777777" w:rsidR="00B57A3D" w:rsidRPr="006715D0" w:rsidRDefault="00B57A3D" w:rsidP="003411D6">
            <w:pPr>
              <w:jc w:val="center"/>
              <w:rPr>
                <w:rFonts w:ascii="Candara" w:hAnsi="Candara"/>
                <w:color w:val="000000" w:themeColor="text1"/>
                <w:sz w:val="21"/>
                <w:szCs w:val="21"/>
                <w:lang w:val="bs-Latn-BA"/>
              </w:rPr>
            </w:pPr>
          </w:p>
        </w:tc>
      </w:tr>
      <w:tr w:rsidR="00B57A3D" w:rsidRPr="006715D0" w14:paraId="0751E87F" w14:textId="77777777" w:rsidTr="003411D6">
        <w:tc>
          <w:tcPr>
            <w:tcW w:w="3613" w:type="dxa"/>
          </w:tcPr>
          <w:p w14:paraId="5E0E44E9" w14:textId="77777777" w:rsidR="00B57A3D" w:rsidRPr="006715D0" w:rsidRDefault="00B57A3D" w:rsidP="003411D6">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Osa 1 - Konkurentnost sektora</w:t>
            </w:r>
          </w:p>
        </w:tc>
        <w:tc>
          <w:tcPr>
            <w:tcW w:w="828" w:type="dxa"/>
            <w:vAlign w:val="bottom"/>
          </w:tcPr>
          <w:p w14:paraId="64768A3D" w14:textId="77777777" w:rsidR="00B57A3D" w:rsidRPr="000644A8" w:rsidRDefault="00B57A3D" w:rsidP="003411D6">
            <w:pPr>
              <w:ind w:right="-43"/>
              <w:jc w:val="center"/>
              <w:rPr>
                <w:rFonts w:ascii="Candara" w:hAnsi="Candara"/>
                <w:color w:val="000000" w:themeColor="text1"/>
                <w:sz w:val="21"/>
                <w:szCs w:val="21"/>
                <w:lang w:val="bs-Latn-BA"/>
              </w:rPr>
            </w:pPr>
            <w:r w:rsidRPr="000644A8">
              <w:rPr>
                <w:rFonts w:ascii="Candara" w:eastAsia="Times New Roman" w:hAnsi="Candara"/>
                <w:color w:val="000000"/>
                <w:sz w:val="21"/>
                <w:szCs w:val="21"/>
              </w:rPr>
              <w:t>0,13</w:t>
            </w:r>
          </w:p>
        </w:tc>
        <w:tc>
          <w:tcPr>
            <w:tcW w:w="828" w:type="dxa"/>
            <w:vAlign w:val="bottom"/>
          </w:tcPr>
          <w:p w14:paraId="32A24012"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9" w:type="dxa"/>
            <w:vAlign w:val="bottom"/>
          </w:tcPr>
          <w:p w14:paraId="1580BA53"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8" w:type="dxa"/>
            <w:vAlign w:val="bottom"/>
          </w:tcPr>
          <w:p w14:paraId="0678B615"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8" w:type="dxa"/>
            <w:vAlign w:val="bottom"/>
          </w:tcPr>
          <w:p w14:paraId="5FEDF262" w14:textId="77777777" w:rsidR="00B57A3D" w:rsidRPr="000644A8" w:rsidRDefault="00B57A3D" w:rsidP="003411D6">
            <w:pPr>
              <w:jc w:val="center"/>
              <w:rPr>
                <w:rFonts w:ascii="Candara" w:hAnsi="Candara"/>
                <w:color w:val="000000" w:themeColor="text1"/>
                <w:sz w:val="21"/>
                <w:szCs w:val="21"/>
                <w:lang w:val="bs-Latn-BA"/>
              </w:rPr>
            </w:pPr>
            <w:r w:rsidRPr="000644A8">
              <w:rPr>
                <w:rFonts w:ascii="Candara" w:eastAsia="Times New Roman" w:hAnsi="Candara"/>
                <w:color w:val="000000"/>
                <w:sz w:val="21"/>
                <w:szCs w:val="21"/>
              </w:rPr>
              <w:t>0,08</w:t>
            </w:r>
          </w:p>
        </w:tc>
        <w:tc>
          <w:tcPr>
            <w:tcW w:w="829" w:type="dxa"/>
            <w:vAlign w:val="bottom"/>
          </w:tcPr>
          <w:p w14:paraId="467880A1" w14:textId="77777777" w:rsidR="00B57A3D" w:rsidRPr="000644A8" w:rsidRDefault="00B57A3D" w:rsidP="003411D6">
            <w:pPr>
              <w:jc w:val="center"/>
              <w:rPr>
                <w:rFonts w:ascii="Candara" w:eastAsia="Times New Roman" w:hAnsi="Candara"/>
                <w:color w:val="000000"/>
                <w:sz w:val="21"/>
                <w:szCs w:val="21"/>
                <w:lang w:val="bs-Latn-BA"/>
              </w:rPr>
            </w:pPr>
            <w:r w:rsidRPr="000644A8">
              <w:rPr>
                <w:rFonts w:ascii="Candara" w:eastAsia="Times New Roman" w:hAnsi="Candara"/>
                <w:color w:val="000000"/>
                <w:sz w:val="21"/>
                <w:szCs w:val="21"/>
              </w:rPr>
              <w:t>0,15</w:t>
            </w:r>
          </w:p>
        </w:tc>
        <w:tc>
          <w:tcPr>
            <w:tcW w:w="828" w:type="dxa"/>
            <w:vAlign w:val="bottom"/>
          </w:tcPr>
          <w:p w14:paraId="17EB70F7" w14:textId="77777777" w:rsidR="00B57A3D" w:rsidRPr="000644A8" w:rsidRDefault="00B57A3D" w:rsidP="003411D6">
            <w:pPr>
              <w:jc w:val="center"/>
              <w:rPr>
                <w:rFonts w:ascii="Candara" w:eastAsia="Times New Roman" w:hAnsi="Candara"/>
                <w:color w:val="000000"/>
                <w:sz w:val="21"/>
                <w:szCs w:val="21"/>
                <w:lang w:val="bs-Latn-BA"/>
              </w:rPr>
            </w:pPr>
            <w:r w:rsidRPr="000644A8">
              <w:rPr>
                <w:rFonts w:ascii="Candara" w:eastAsia="Times New Roman" w:hAnsi="Candara"/>
                <w:color w:val="000000"/>
                <w:sz w:val="21"/>
                <w:szCs w:val="21"/>
              </w:rPr>
              <w:t>1,04</w:t>
            </w:r>
          </w:p>
        </w:tc>
        <w:tc>
          <w:tcPr>
            <w:tcW w:w="829" w:type="dxa"/>
            <w:vAlign w:val="bottom"/>
          </w:tcPr>
          <w:p w14:paraId="3E596A5B" w14:textId="77777777" w:rsidR="00B57A3D" w:rsidRPr="000644A8" w:rsidRDefault="00B57A3D" w:rsidP="003411D6">
            <w:pPr>
              <w:jc w:val="center"/>
              <w:rPr>
                <w:rFonts w:ascii="Candara" w:hAnsi="Candara"/>
                <w:color w:val="000000" w:themeColor="text1"/>
                <w:sz w:val="21"/>
                <w:szCs w:val="21"/>
                <w:lang w:val="bs-Latn-BA"/>
              </w:rPr>
            </w:pPr>
            <w:r w:rsidRPr="000644A8">
              <w:rPr>
                <w:rFonts w:ascii="Candara" w:eastAsia="Times New Roman" w:hAnsi="Candara"/>
                <w:color w:val="000000"/>
                <w:sz w:val="21"/>
                <w:szCs w:val="21"/>
              </w:rPr>
              <w:t>1,57</w:t>
            </w:r>
          </w:p>
        </w:tc>
      </w:tr>
      <w:tr w:rsidR="00B57A3D" w:rsidRPr="006715D0" w14:paraId="3D072E35" w14:textId="77777777" w:rsidTr="003411D6">
        <w:tc>
          <w:tcPr>
            <w:tcW w:w="3613" w:type="dxa"/>
          </w:tcPr>
          <w:p w14:paraId="6C5115E5" w14:textId="77777777" w:rsidR="00B57A3D" w:rsidRPr="006715D0" w:rsidRDefault="00B57A3D" w:rsidP="003411D6">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Osa 2 - Mjere upravljanja okolišem</w:t>
            </w:r>
          </w:p>
        </w:tc>
        <w:tc>
          <w:tcPr>
            <w:tcW w:w="828" w:type="dxa"/>
            <w:vAlign w:val="bottom"/>
          </w:tcPr>
          <w:p w14:paraId="7DC1D026" w14:textId="77777777" w:rsidR="00B57A3D" w:rsidRPr="000644A8" w:rsidRDefault="00B57A3D" w:rsidP="003411D6">
            <w:pPr>
              <w:ind w:right="-43"/>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8" w:type="dxa"/>
            <w:vAlign w:val="bottom"/>
          </w:tcPr>
          <w:p w14:paraId="0F5B399E"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9" w:type="dxa"/>
            <w:vAlign w:val="bottom"/>
          </w:tcPr>
          <w:p w14:paraId="39BE26F5"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8" w:type="dxa"/>
            <w:vAlign w:val="bottom"/>
          </w:tcPr>
          <w:p w14:paraId="4EE9668F" w14:textId="77777777" w:rsidR="00B57A3D" w:rsidRPr="000644A8" w:rsidRDefault="00B57A3D" w:rsidP="003411D6">
            <w:pPr>
              <w:jc w:val="center"/>
              <w:rPr>
                <w:rFonts w:ascii="Candara" w:hAnsi="Candara"/>
                <w:color w:val="000000" w:themeColor="text1"/>
                <w:sz w:val="21"/>
                <w:szCs w:val="21"/>
                <w:lang w:val="bs-Latn-BA"/>
              </w:rPr>
            </w:pPr>
            <w:r w:rsidRPr="000644A8">
              <w:rPr>
                <w:rFonts w:ascii="Candara" w:eastAsia="Times New Roman" w:hAnsi="Candara"/>
                <w:color w:val="000000"/>
                <w:sz w:val="21"/>
                <w:szCs w:val="21"/>
              </w:rPr>
              <w:t>0,01</w:t>
            </w:r>
          </w:p>
        </w:tc>
        <w:tc>
          <w:tcPr>
            <w:tcW w:w="828" w:type="dxa"/>
            <w:vAlign w:val="bottom"/>
          </w:tcPr>
          <w:p w14:paraId="6B1068D1" w14:textId="77777777" w:rsidR="00B57A3D" w:rsidRPr="000644A8" w:rsidRDefault="00B57A3D" w:rsidP="003411D6">
            <w:pPr>
              <w:jc w:val="center"/>
              <w:rPr>
                <w:rFonts w:ascii="Candara" w:hAnsi="Candara"/>
                <w:color w:val="000000" w:themeColor="text1"/>
                <w:sz w:val="21"/>
                <w:szCs w:val="21"/>
                <w:lang w:val="bs-Latn-BA"/>
              </w:rPr>
            </w:pPr>
            <w:r w:rsidRPr="000644A8">
              <w:rPr>
                <w:rFonts w:ascii="Candara" w:eastAsia="Times New Roman" w:hAnsi="Candara"/>
                <w:color w:val="000000"/>
                <w:sz w:val="21"/>
                <w:szCs w:val="21"/>
              </w:rPr>
              <w:t>0,02</w:t>
            </w:r>
          </w:p>
        </w:tc>
        <w:tc>
          <w:tcPr>
            <w:tcW w:w="829" w:type="dxa"/>
            <w:vAlign w:val="bottom"/>
          </w:tcPr>
          <w:p w14:paraId="6F921734" w14:textId="77777777" w:rsidR="00B57A3D" w:rsidRPr="000644A8" w:rsidRDefault="00B57A3D" w:rsidP="003411D6">
            <w:pPr>
              <w:jc w:val="center"/>
              <w:rPr>
                <w:rFonts w:ascii="Candara" w:eastAsia="Times New Roman" w:hAnsi="Candara"/>
                <w:color w:val="000000"/>
                <w:sz w:val="21"/>
                <w:szCs w:val="21"/>
                <w:lang w:val="bs-Latn-BA"/>
              </w:rPr>
            </w:pPr>
            <w:r w:rsidRPr="000644A8">
              <w:rPr>
                <w:rFonts w:ascii="Candara" w:eastAsia="Times New Roman" w:hAnsi="Candara"/>
                <w:color w:val="000000"/>
                <w:sz w:val="21"/>
                <w:szCs w:val="21"/>
              </w:rPr>
              <w:t>0,01</w:t>
            </w:r>
          </w:p>
        </w:tc>
        <w:tc>
          <w:tcPr>
            <w:tcW w:w="828" w:type="dxa"/>
            <w:vAlign w:val="bottom"/>
          </w:tcPr>
          <w:p w14:paraId="52911AB4" w14:textId="77777777" w:rsidR="00B57A3D" w:rsidRPr="000644A8" w:rsidRDefault="00B57A3D" w:rsidP="003411D6">
            <w:pPr>
              <w:jc w:val="center"/>
              <w:rPr>
                <w:rFonts w:ascii="Candara" w:eastAsia="Times New Roman" w:hAnsi="Candara"/>
                <w:color w:val="000000"/>
                <w:sz w:val="21"/>
                <w:szCs w:val="21"/>
                <w:lang w:val="bs-Latn-BA"/>
              </w:rPr>
            </w:pPr>
            <w:r w:rsidRPr="000644A8">
              <w:rPr>
                <w:rFonts w:ascii="Candara" w:eastAsia="Times New Roman" w:hAnsi="Candara"/>
                <w:color w:val="000000"/>
                <w:sz w:val="21"/>
                <w:szCs w:val="21"/>
              </w:rPr>
              <w:t>0,01</w:t>
            </w:r>
          </w:p>
        </w:tc>
        <w:tc>
          <w:tcPr>
            <w:tcW w:w="829" w:type="dxa"/>
            <w:vAlign w:val="bottom"/>
          </w:tcPr>
          <w:p w14:paraId="23BA4C20" w14:textId="77777777" w:rsidR="00B57A3D" w:rsidRPr="000644A8" w:rsidRDefault="00B57A3D" w:rsidP="003411D6">
            <w:pPr>
              <w:jc w:val="center"/>
              <w:rPr>
                <w:rFonts w:ascii="Candara" w:hAnsi="Candara"/>
                <w:color w:val="000000" w:themeColor="text1"/>
                <w:sz w:val="21"/>
                <w:szCs w:val="21"/>
                <w:lang w:val="bs-Latn-BA"/>
              </w:rPr>
            </w:pPr>
            <w:r w:rsidRPr="000644A8">
              <w:rPr>
                <w:rFonts w:ascii="Candara" w:eastAsia="Times New Roman" w:hAnsi="Candara"/>
                <w:color w:val="000000"/>
                <w:sz w:val="21"/>
                <w:szCs w:val="21"/>
              </w:rPr>
              <w:t>0,02</w:t>
            </w:r>
          </w:p>
        </w:tc>
      </w:tr>
      <w:tr w:rsidR="00B57A3D" w:rsidRPr="006715D0" w14:paraId="6DA944E1" w14:textId="77777777" w:rsidTr="003411D6">
        <w:tc>
          <w:tcPr>
            <w:tcW w:w="3613" w:type="dxa"/>
          </w:tcPr>
          <w:p w14:paraId="57848523" w14:textId="77777777" w:rsidR="00B57A3D" w:rsidRPr="006715D0" w:rsidRDefault="00B57A3D" w:rsidP="003411D6">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Osa 3 - Ruralna ekonomija</w:t>
            </w:r>
          </w:p>
        </w:tc>
        <w:tc>
          <w:tcPr>
            <w:tcW w:w="828" w:type="dxa"/>
            <w:vAlign w:val="bottom"/>
          </w:tcPr>
          <w:p w14:paraId="11F48069" w14:textId="77777777" w:rsidR="00B57A3D" w:rsidRPr="000644A8" w:rsidRDefault="00B57A3D" w:rsidP="003411D6">
            <w:pPr>
              <w:ind w:right="-43"/>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8" w:type="dxa"/>
            <w:vAlign w:val="bottom"/>
          </w:tcPr>
          <w:p w14:paraId="6BEEF6D0"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9" w:type="dxa"/>
            <w:vAlign w:val="bottom"/>
          </w:tcPr>
          <w:p w14:paraId="497F6C05"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8" w:type="dxa"/>
            <w:vAlign w:val="bottom"/>
          </w:tcPr>
          <w:p w14:paraId="385FC95E"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8" w:type="dxa"/>
            <w:vAlign w:val="bottom"/>
          </w:tcPr>
          <w:p w14:paraId="4DBCF4E9"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c>
          <w:tcPr>
            <w:tcW w:w="829" w:type="dxa"/>
            <w:vAlign w:val="bottom"/>
          </w:tcPr>
          <w:p w14:paraId="650C7FB6" w14:textId="77777777" w:rsidR="00B57A3D" w:rsidRPr="000644A8" w:rsidRDefault="00B57A3D" w:rsidP="003411D6">
            <w:pPr>
              <w:jc w:val="center"/>
              <w:rPr>
                <w:rFonts w:ascii="Candara" w:eastAsia="Times New Roman" w:hAnsi="Candara"/>
                <w:color w:val="000000"/>
                <w:sz w:val="21"/>
                <w:szCs w:val="21"/>
                <w:lang w:val="bs-Latn-BA"/>
              </w:rPr>
            </w:pPr>
            <w:r>
              <w:rPr>
                <w:rFonts w:ascii="Candara" w:eastAsia="Times New Roman" w:hAnsi="Candara"/>
                <w:color w:val="000000"/>
                <w:sz w:val="21"/>
                <w:szCs w:val="21"/>
              </w:rPr>
              <w:t>-</w:t>
            </w:r>
          </w:p>
        </w:tc>
        <w:tc>
          <w:tcPr>
            <w:tcW w:w="828" w:type="dxa"/>
            <w:vAlign w:val="bottom"/>
          </w:tcPr>
          <w:p w14:paraId="2B8C46A1" w14:textId="77777777" w:rsidR="00B57A3D" w:rsidRPr="000644A8" w:rsidRDefault="00B57A3D" w:rsidP="003411D6">
            <w:pPr>
              <w:jc w:val="center"/>
              <w:rPr>
                <w:rFonts w:ascii="Candara" w:eastAsia="Times New Roman" w:hAnsi="Candara"/>
                <w:color w:val="000000"/>
                <w:sz w:val="21"/>
                <w:szCs w:val="21"/>
                <w:lang w:val="bs-Latn-BA"/>
              </w:rPr>
            </w:pPr>
            <w:r w:rsidRPr="000644A8">
              <w:rPr>
                <w:rFonts w:ascii="Candara" w:eastAsia="Times New Roman" w:hAnsi="Candara"/>
                <w:color w:val="000000"/>
                <w:sz w:val="21"/>
                <w:szCs w:val="21"/>
              </w:rPr>
              <w:t>0,82</w:t>
            </w:r>
          </w:p>
        </w:tc>
        <w:tc>
          <w:tcPr>
            <w:tcW w:w="829" w:type="dxa"/>
            <w:vAlign w:val="bottom"/>
          </w:tcPr>
          <w:p w14:paraId="3F7E5C57" w14:textId="77777777" w:rsidR="00B57A3D" w:rsidRPr="000644A8" w:rsidRDefault="00B57A3D" w:rsidP="003411D6">
            <w:pPr>
              <w:jc w:val="center"/>
              <w:rPr>
                <w:rFonts w:ascii="Candara" w:hAnsi="Candara"/>
                <w:color w:val="000000" w:themeColor="text1"/>
                <w:sz w:val="21"/>
                <w:szCs w:val="21"/>
                <w:lang w:val="bs-Latn-BA"/>
              </w:rPr>
            </w:pPr>
            <w:r>
              <w:rPr>
                <w:rFonts w:ascii="Candara" w:eastAsia="Times New Roman" w:hAnsi="Candara"/>
                <w:color w:val="000000"/>
                <w:sz w:val="21"/>
                <w:szCs w:val="21"/>
              </w:rPr>
              <w:t>-</w:t>
            </w:r>
          </w:p>
        </w:tc>
      </w:tr>
      <w:tr w:rsidR="00B57A3D" w:rsidRPr="000644A8" w14:paraId="3842F687" w14:textId="77777777" w:rsidTr="003411D6">
        <w:tc>
          <w:tcPr>
            <w:tcW w:w="3613" w:type="dxa"/>
          </w:tcPr>
          <w:p w14:paraId="11C44C53" w14:textId="77777777" w:rsidR="00B57A3D" w:rsidRPr="000644A8" w:rsidRDefault="00B57A3D" w:rsidP="003411D6">
            <w:pPr>
              <w:rPr>
                <w:rFonts w:ascii="Candara" w:hAnsi="Candara"/>
                <w:b/>
                <w:color w:val="000000" w:themeColor="text1"/>
                <w:sz w:val="21"/>
                <w:szCs w:val="21"/>
                <w:lang w:val="bs-Latn-BA"/>
              </w:rPr>
            </w:pPr>
            <w:r w:rsidRPr="000644A8">
              <w:rPr>
                <w:rFonts w:ascii="Candara" w:hAnsi="Candara"/>
                <w:b/>
                <w:color w:val="000000" w:themeColor="text1"/>
                <w:sz w:val="21"/>
                <w:szCs w:val="21"/>
                <w:lang w:val="bs-Latn-BA"/>
              </w:rPr>
              <w:t>Svega (Stub II)</w:t>
            </w:r>
          </w:p>
        </w:tc>
        <w:tc>
          <w:tcPr>
            <w:tcW w:w="828" w:type="dxa"/>
            <w:vAlign w:val="bottom"/>
          </w:tcPr>
          <w:p w14:paraId="32B0C4E0" w14:textId="77777777" w:rsidR="00B57A3D" w:rsidRPr="000644A8" w:rsidRDefault="00B57A3D" w:rsidP="003411D6">
            <w:pPr>
              <w:ind w:right="-43"/>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0,13</w:t>
            </w:r>
          </w:p>
        </w:tc>
        <w:tc>
          <w:tcPr>
            <w:tcW w:w="828" w:type="dxa"/>
            <w:vAlign w:val="bottom"/>
          </w:tcPr>
          <w:p w14:paraId="427D8C1C"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0,00</w:t>
            </w:r>
          </w:p>
        </w:tc>
        <w:tc>
          <w:tcPr>
            <w:tcW w:w="829" w:type="dxa"/>
            <w:vAlign w:val="bottom"/>
          </w:tcPr>
          <w:p w14:paraId="6574D3A1"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0,00</w:t>
            </w:r>
          </w:p>
        </w:tc>
        <w:tc>
          <w:tcPr>
            <w:tcW w:w="828" w:type="dxa"/>
            <w:vAlign w:val="bottom"/>
          </w:tcPr>
          <w:p w14:paraId="4DE7AFF0"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0,01</w:t>
            </w:r>
          </w:p>
        </w:tc>
        <w:tc>
          <w:tcPr>
            <w:tcW w:w="828" w:type="dxa"/>
            <w:vAlign w:val="bottom"/>
          </w:tcPr>
          <w:p w14:paraId="4C556BF8"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0,09</w:t>
            </w:r>
          </w:p>
        </w:tc>
        <w:tc>
          <w:tcPr>
            <w:tcW w:w="829" w:type="dxa"/>
            <w:vAlign w:val="bottom"/>
          </w:tcPr>
          <w:p w14:paraId="041BE483" w14:textId="77777777" w:rsidR="00B57A3D" w:rsidRPr="000644A8" w:rsidRDefault="00B57A3D" w:rsidP="003411D6">
            <w:pPr>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0,17</w:t>
            </w:r>
          </w:p>
        </w:tc>
        <w:tc>
          <w:tcPr>
            <w:tcW w:w="828" w:type="dxa"/>
            <w:vAlign w:val="bottom"/>
          </w:tcPr>
          <w:p w14:paraId="3D1A19C8" w14:textId="77777777" w:rsidR="00B57A3D" w:rsidRPr="000644A8" w:rsidRDefault="00B57A3D" w:rsidP="003411D6">
            <w:pPr>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1,88</w:t>
            </w:r>
          </w:p>
        </w:tc>
        <w:tc>
          <w:tcPr>
            <w:tcW w:w="829" w:type="dxa"/>
            <w:vAlign w:val="bottom"/>
          </w:tcPr>
          <w:p w14:paraId="2D5BDD3B"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1,59</w:t>
            </w:r>
          </w:p>
        </w:tc>
      </w:tr>
      <w:tr w:rsidR="00B57A3D" w:rsidRPr="006715D0" w14:paraId="4A44AE2A" w14:textId="77777777" w:rsidTr="003411D6">
        <w:tc>
          <w:tcPr>
            <w:tcW w:w="3613" w:type="dxa"/>
          </w:tcPr>
          <w:p w14:paraId="7BF86791" w14:textId="77777777" w:rsidR="00B57A3D" w:rsidRPr="006715D0" w:rsidRDefault="00B57A3D" w:rsidP="003411D6">
            <w:pPr>
              <w:rPr>
                <w:rFonts w:ascii="Candara" w:hAnsi="Candara"/>
                <w:b/>
                <w:i/>
                <w:color w:val="000000" w:themeColor="text1"/>
                <w:sz w:val="21"/>
                <w:szCs w:val="21"/>
                <w:lang w:val="bs-Latn-BA"/>
              </w:rPr>
            </w:pPr>
            <w:r>
              <w:rPr>
                <w:rFonts w:ascii="Candara" w:hAnsi="Candara"/>
                <w:b/>
                <w:i/>
                <w:color w:val="000000" w:themeColor="text1"/>
                <w:sz w:val="21"/>
                <w:szCs w:val="21"/>
                <w:lang w:val="bs-Latn-BA"/>
              </w:rPr>
              <w:t>Stub III - Opć</w:t>
            </w:r>
            <w:r w:rsidRPr="006715D0">
              <w:rPr>
                <w:rFonts w:ascii="Candara" w:hAnsi="Candara"/>
                <w:b/>
                <w:i/>
                <w:color w:val="000000" w:themeColor="text1"/>
                <w:sz w:val="21"/>
                <w:szCs w:val="21"/>
                <w:lang w:val="bs-Latn-BA"/>
              </w:rPr>
              <w:t>e mjere u poljoprivredi</w:t>
            </w:r>
          </w:p>
        </w:tc>
        <w:tc>
          <w:tcPr>
            <w:tcW w:w="828" w:type="dxa"/>
          </w:tcPr>
          <w:p w14:paraId="03AA0D4E" w14:textId="77777777" w:rsidR="00B57A3D" w:rsidRPr="006715D0" w:rsidRDefault="00B57A3D" w:rsidP="003411D6">
            <w:pPr>
              <w:ind w:right="-43"/>
              <w:jc w:val="center"/>
              <w:rPr>
                <w:rFonts w:ascii="Candara" w:hAnsi="Candara"/>
                <w:color w:val="000000" w:themeColor="text1"/>
                <w:sz w:val="21"/>
                <w:szCs w:val="21"/>
                <w:lang w:val="bs-Latn-BA"/>
              </w:rPr>
            </w:pPr>
          </w:p>
        </w:tc>
        <w:tc>
          <w:tcPr>
            <w:tcW w:w="828" w:type="dxa"/>
          </w:tcPr>
          <w:p w14:paraId="2DCD24E8"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320D9B45"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4F0A6861"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5D53218F"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593B605C" w14:textId="77777777" w:rsidR="00B57A3D" w:rsidRPr="006715D0" w:rsidRDefault="00B57A3D" w:rsidP="003411D6">
            <w:pPr>
              <w:jc w:val="center"/>
              <w:rPr>
                <w:rFonts w:ascii="Candara" w:hAnsi="Candara"/>
                <w:color w:val="000000" w:themeColor="text1"/>
                <w:sz w:val="21"/>
                <w:szCs w:val="21"/>
                <w:lang w:val="bs-Latn-BA"/>
              </w:rPr>
            </w:pPr>
          </w:p>
        </w:tc>
        <w:tc>
          <w:tcPr>
            <w:tcW w:w="828" w:type="dxa"/>
          </w:tcPr>
          <w:p w14:paraId="55EC9B76" w14:textId="77777777" w:rsidR="00B57A3D" w:rsidRPr="006715D0" w:rsidRDefault="00B57A3D" w:rsidP="003411D6">
            <w:pPr>
              <w:jc w:val="center"/>
              <w:rPr>
                <w:rFonts w:ascii="Candara" w:hAnsi="Candara"/>
                <w:color w:val="000000" w:themeColor="text1"/>
                <w:sz w:val="21"/>
                <w:szCs w:val="21"/>
                <w:lang w:val="bs-Latn-BA"/>
              </w:rPr>
            </w:pPr>
          </w:p>
        </w:tc>
        <w:tc>
          <w:tcPr>
            <w:tcW w:w="829" w:type="dxa"/>
          </w:tcPr>
          <w:p w14:paraId="7114E93D" w14:textId="77777777" w:rsidR="00B57A3D" w:rsidRPr="006715D0" w:rsidRDefault="00B57A3D" w:rsidP="003411D6">
            <w:pPr>
              <w:jc w:val="center"/>
              <w:rPr>
                <w:rFonts w:ascii="Candara" w:hAnsi="Candara"/>
                <w:color w:val="000000" w:themeColor="text1"/>
                <w:sz w:val="21"/>
                <w:szCs w:val="21"/>
                <w:lang w:val="bs-Latn-BA"/>
              </w:rPr>
            </w:pPr>
          </w:p>
        </w:tc>
      </w:tr>
      <w:tr w:rsidR="00B57A3D" w:rsidRPr="000644A8" w14:paraId="1C710C75" w14:textId="77777777" w:rsidTr="003411D6">
        <w:tc>
          <w:tcPr>
            <w:tcW w:w="3613" w:type="dxa"/>
            <w:tcBorders>
              <w:bottom w:val="nil"/>
            </w:tcBorders>
          </w:tcPr>
          <w:p w14:paraId="47DA5567" w14:textId="77777777" w:rsidR="00B57A3D" w:rsidRPr="000644A8" w:rsidRDefault="00B57A3D" w:rsidP="003411D6">
            <w:pPr>
              <w:rPr>
                <w:rFonts w:ascii="Candara" w:hAnsi="Candara"/>
                <w:b/>
                <w:color w:val="000000" w:themeColor="text1"/>
                <w:sz w:val="21"/>
                <w:szCs w:val="21"/>
                <w:lang w:val="bs-Latn-BA"/>
              </w:rPr>
            </w:pPr>
            <w:r w:rsidRPr="000644A8">
              <w:rPr>
                <w:rFonts w:ascii="Candara" w:hAnsi="Candara"/>
                <w:b/>
                <w:color w:val="000000" w:themeColor="text1"/>
                <w:sz w:val="21"/>
                <w:szCs w:val="21"/>
                <w:lang w:val="bs-Latn-BA"/>
              </w:rPr>
              <w:t>Svega (Stub III)</w:t>
            </w:r>
          </w:p>
        </w:tc>
        <w:tc>
          <w:tcPr>
            <w:tcW w:w="828" w:type="dxa"/>
            <w:tcBorders>
              <w:bottom w:val="nil"/>
            </w:tcBorders>
            <w:vAlign w:val="bottom"/>
          </w:tcPr>
          <w:p w14:paraId="1E0B2996" w14:textId="77777777" w:rsidR="00B57A3D" w:rsidRPr="000644A8" w:rsidRDefault="00B57A3D" w:rsidP="003411D6">
            <w:pPr>
              <w:ind w:right="-43"/>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0,01</w:t>
            </w:r>
          </w:p>
        </w:tc>
        <w:tc>
          <w:tcPr>
            <w:tcW w:w="828" w:type="dxa"/>
            <w:tcBorders>
              <w:bottom w:val="nil"/>
            </w:tcBorders>
            <w:vAlign w:val="bottom"/>
          </w:tcPr>
          <w:p w14:paraId="2D4718D0"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0,03</w:t>
            </w:r>
          </w:p>
        </w:tc>
        <w:tc>
          <w:tcPr>
            <w:tcW w:w="829" w:type="dxa"/>
            <w:tcBorders>
              <w:bottom w:val="nil"/>
            </w:tcBorders>
            <w:vAlign w:val="bottom"/>
          </w:tcPr>
          <w:p w14:paraId="1B8FBBAE"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0,00</w:t>
            </w:r>
          </w:p>
        </w:tc>
        <w:tc>
          <w:tcPr>
            <w:tcW w:w="828" w:type="dxa"/>
            <w:tcBorders>
              <w:bottom w:val="nil"/>
            </w:tcBorders>
            <w:vAlign w:val="bottom"/>
          </w:tcPr>
          <w:p w14:paraId="741FCD10"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0,03</w:t>
            </w:r>
          </w:p>
        </w:tc>
        <w:tc>
          <w:tcPr>
            <w:tcW w:w="828" w:type="dxa"/>
            <w:tcBorders>
              <w:bottom w:val="nil"/>
            </w:tcBorders>
            <w:vAlign w:val="bottom"/>
          </w:tcPr>
          <w:p w14:paraId="030ACA44"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0,09</w:t>
            </w:r>
          </w:p>
        </w:tc>
        <w:tc>
          <w:tcPr>
            <w:tcW w:w="829" w:type="dxa"/>
            <w:tcBorders>
              <w:bottom w:val="nil"/>
            </w:tcBorders>
            <w:vAlign w:val="bottom"/>
          </w:tcPr>
          <w:p w14:paraId="4FFE3219"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0,10</w:t>
            </w:r>
          </w:p>
        </w:tc>
        <w:tc>
          <w:tcPr>
            <w:tcW w:w="828" w:type="dxa"/>
            <w:tcBorders>
              <w:bottom w:val="nil"/>
            </w:tcBorders>
            <w:vAlign w:val="bottom"/>
          </w:tcPr>
          <w:p w14:paraId="65D4C70B"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0,00</w:t>
            </w:r>
          </w:p>
        </w:tc>
        <w:tc>
          <w:tcPr>
            <w:tcW w:w="829" w:type="dxa"/>
            <w:tcBorders>
              <w:bottom w:val="nil"/>
            </w:tcBorders>
            <w:vAlign w:val="bottom"/>
          </w:tcPr>
          <w:p w14:paraId="2EE4D94C" w14:textId="77777777" w:rsidR="00B57A3D" w:rsidRPr="000644A8" w:rsidRDefault="00B57A3D" w:rsidP="003411D6">
            <w:pPr>
              <w:jc w:val="center"/>
              <w:rPr>
                <w:rFonts w:ascii="Candara" w:hAnsi="Candara"/>
                <w:b/>
                <w:color w:val="000000" w:themeColor="text1"/>
                <w:sz w:val="21"/>
                <w:szCs w:val="21"/>
                <w:lang w:val="bs-Latn-BA"/>
              </w:rPr>
            </w:pPr>
            <w:r w:rsidRPr="000644A8">
              <w:rPr>
                <w:rFonts w:ascii="Candara" w:eastAsia="Times New Roman" w:hAnsi="Candara"/>
                <w:b/>
                <w:color w:val="000000"/>
                <w:sz w:val="21"/>
                <w:szCs w:val="21"/>
              </w:rPr>
              <w:t>0,30</w:t>
            </w:r>
          </w:p>
        </w:tc>
      </w:tr>
      <w:tr w:rsidR="00B57A3D" w:rsidRPr="006715D0" w14:paraId="44C334AA" w14:textId="77777777" w:rsidTr="003411D6">
        <w:tc>
          <w:tcPr>
            <w:tcW w:w="3613" w:type="dxa"/>
            <w:tcBorders>
              <w:top w:val="nil"/>
              <w:bottom w:val="single" w:sz="4" w:space="0" w:color="auto"/>
            </w:tcBorders>
          </w:tcPr>
          <w:p w14:paraId="37F7A1CC" w14:textId="77777777" w:rsidR="00B57A3D" w:rsidRPr="006715D0" w:rsidRDefault="00B57A3D" w:rsidP="003411D6">
            <w:pPr>
              <w:rPr>
                <w:rFonts w:ascii="Candara" w:hAnsi="Candara"/>
                <w:color w:val="000000" w:themeColor="text1"/>
                <w:sz w:val="21"/>
                <w:szCs w:val="21"/>
                <w:lang w:val="bs-Latn-BA"/>
              </w:rPr>
            </w:pPr>
            <w:r w:rsidRPr="006715D0">
              <w:rPr>
                <w:rFonts w:ascii="Candara" w:hAnsi="Candara"/>
                <w:color w:val="000000" w:themeColor="text1"/>
                <w:sz w:val="21"/>
                <w:szCs w:val="21"/>
                <w:lang w:val="bs-Latn-BA"/>
              </w:rPr>
              <w:t>Nealocirano</w:t>
            </w:r>
          </w:p>
        </w:tc>
        <w:tc>
          <w:tcPr>
            <w:tcW w:w="828" w:type="dxa"/>
            <w:tcBorders>
              <w:top w:val="nil"/>
              <w:bottom w:val="single" w:sz="4" w:space="0" w:color="auto"/>
            </w:tcBorders>
            <w:vAlign w:val="bottom"/>
          </w:tcPr>
          <w:p w14:paraId="3206D8EA" w14:textId="77777777" w:rsidR="00B57A3D" w:rsidRPr="006715D0" w:rsidRDefault="00B57A3D" w:rsidP="003411D6">
            <w:pPr>
              <w:ind w:right="-43"/>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7</w:t>
            </w:r>
          </w:p>
        </w:tc>
        <w:tc>
          <w:tcPr>
            <w:tcW w:w="828" w:type="dxa"/>
            <w:tcBorders>
              <w:top w:val="nil"/>
              <w:bottom w:val="single" w:sz="4" w:space="0" w:color="auto"/>
            </w:tcBorders>
            <w:vAlign w:val="bottom"/>
          </w:tcPr>
          <w:p w14:paraId="4BBC5FA0" w14:textId="77777777" w:rsidR="00B57A3D" w:rsidRPr="006715D0" w:rsidRDefault="00B57A3D" w:rsidP="003411D6">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c>
          <w:tcPr>
            <w:tcW w:w="829" w:type="dxa"/>
            <w:tcBorders>
              <w:top w:val="nil"/>
              <w:bottom w:val="single" w:sz="4" w:space="0" w:color="auto"/>
            </w:tcBorders>
            <w:vAlign w:val="bottom"/>
          </w:tcPr>
          <w:p w14:paraId="14AD5611" w14:textId="77777777" w:rsidR="00B57A3D" w:rsidRPr="006715D0" w:rsidRDefault="00B57A3D" w:rsidP="003411D6">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61</w:t>
            </w:r>
          </w:p>
        </w:tc>
        <w:tc>
          <w:tcPr>
            <w:tcW w:w="828" w:type="dxa"/>
            <w:tcBorders>
              <w:top w:val="nil"/>
              <w:bottom w:val="single" w:sz="4" w:space="0" w:color="auto"/>
            </w:tcBorders>
            <w:vAlign w:val="bottom"/>
          </w:tcPr>
          <w:p w14:paraId="58CB94F4" w14:textId="77777777" w:rsidR="00B57A3D" w:rsidRPr="006715D0" w:rsidRDefault="00B57A3D" w:rsidP="003411D6">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c>
          <w:tcPr>
            <w:tcW w:w="828" w:type="dxa"/>
            <w:tcBorders>
              <w:top w:val="nil"/>
              <w:bottom w:val="single" w:sz="4" w:space="0" w:color="auto"/>
            </w:tcBorders>
            <w:vAlign w:val="bottom"/>
          </w:tcPr>
          <w:p w14:paraId="151E391F" w14:textId="77777777" w:rsidR="00B57A3D" w:rsidRPr="006715D0" w:rsidRDefault="00B57A3D" w:rsidP="003411D6">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864</w:t>
            </w:r>
          </w:p>
        </w:tc>
        <w:tc>
          <w:tcPr>
            <w:tcW w:w="829" w:type="dxa"/>
            <w:tcBorders>
              <w:top w:val="nil"/>
              <w:bottom w:val="single" w:sz="4" w:space="0" w:color="auto"/>
            </w:tcBorders>
            <w:vAlign w:val="bottom"/>
          </w:tcPr>
          <w:p w14:paraId="438223FE" w14:textId="77777777" w:rsidR="00B57A3D" w:rsidRPr="006715D0" w:rsidRDefault="00B57A3D" w:rsidP="003411D6">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10</w:t>
            </w:r>
          </w:p>
        </w:tc>
        <w:tc>
          <w:tcPr>
            <w:tcW w:w="828" w:type="dxa"/>
            <w:tcBorders>
              <w:top w:val="nil"/>
              <w:bottom w:val="single" w:sz="4" w:space="0" w:color="auto"/>
            </w:tcBorders>
            <w:vAlign w:val="bottom"/>
          </w:tcPr>
          <w:p w14:paraId="72AB96EB" w14:textId="77777777" w:rsidR="00B57A3D" w:rsidRPr="006715D0" w:rsidRDefault="00B57A3D" w:rsidP="003411D6">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7</w:t>
            </w:r>
          </w:p>
        </w:tc>
        <w:tc>
          <w:tcPr>
            <w:tcW w:w="829" w:type="dxa"/>
            <w:tcBorders>
              <w:top w:val="nil"/>
              <w:bottom w:val="single" w:sz="4" w:space="0" w:color="auto"/>
            </w:tcBorders>
            <w:vAlign w:val="bottom"/>
          </w:tcPr>
          <w:p w14:paraId="3BC9B8CC" w14:textId="77777777" w:rsidR="00B57A3D" w:rsidRPr="006715D0" w:rsidRDefault="00B57A3D" w:rsidP="003411D6">
            <w:pPr>
              <w:jc w:val="center"/>
              <w:rPr>
                <w:rFonts w:ascii="Candara" w:hAnsi="Candara"/>
                <w:color w:val="000000" w:themeColor="text1"/>
                <w:sz w:val="21"/>
                <w:szCs w:val="21"/>
                <w:lang w:val="bs-Latn-BA"/>
              </w:rPr>
            </w:pPr>
            <w:r w:rsidRPr="00B36D18">
              <w:rPr>
                <w:rFonts w:ascii="Candara" w:eastAsia="Times New Roman" w:hAnsi="Candara"/>
                <w:color w:val="000000"/>
                <w:sz w:val="21"/>
                <w:szCs w:val="21"/>
              </w:rPr>
              <w:t>0</w:t>
            </w:r>
          </w:p>
        </w:tc>
      </w:tr>
      <w:tr w:rsidR="00B57A3D" w:rsidRPr="00A040D4" w14:paraId="02FD2829" w14:textId="77777777" w:rsidTr="003411D6">
        <w:tc>
          <w:tcPr>
            <w:tcW w:w="3613" w:type="dxa"/>
            <w:tcBorders>
              <w:top w:val="single" w:sz="4" w:space="0" w:color="auto"/>
              <w:bottom w:val="single" w:sz="4" w:space="0" w:color="auto"/>
            </w:tcBorders>
          </w:tcPr>
          <w:p w14:paraId="0FC82D56" w14:textId="77777777" w:rsidR="00B57A3D" w:rsidRPr="00A040D4" w:rsidRDefault="00B57A3D" w:rsidP="003411D6">
            <w:pPr>
              <w:rPr>
                <w:rFonts w:ascii="Candara" w:hAnsi="Candara"/>
                <w:b/>
                <w:i/>
                <w:color w:val="000000" w:themeColor="text1"/>
                <w:sz w:val="21"/>
                <w:szCs w:val="21"/>
                <w:lang w:val="bs-Latn-BA"/>
              </w:rPr>
            </w:pPr>
            <w:r w:rsidRPr="00A040D4">
              <w:rPr>
                <w:rFonts w:ascii="Candara" w:hAnsi="Candara"/>
                <w:b/>
                <w:i/>
                <w:color w:val="000000" w:themeColor="text1"/>
                <w:sz w:val="21"/>
                <w:szCs w:val="21"/>
                <w:lang w:val="bs-Latn-BA"/>
              </w:rPr>
              <w:t>Ukupna budžetska podrška</w:t>
            </w:r>
          </w:p>
        </w:tc>
        <w:tc>
          <w:tcPr>
            <w:tcW w:w="828" w:type="dxa"/>
            <w:tcBorders>
              <w:top w:val="single" w:sz="4" w:space="0" w:color="auto"/>
              <w:bottom w:val="single" w:sz="4" w:space="0" w:color="auto"/>
            </w:tcBorders>
            <w:vAlign w:val="bottom"/>
          </w:tcPr>
          <w:p w14:paraId="0D7FEBFA" w14:textId="77777777" w:rsidR="00B57A3D" w:rsidRPr="000644A8" w:rsidRDefault="00B57A3D" w:rsidP="003411D6">
            <w:pPr>
              <w:ind w:right="-43"/>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11,54</w:t>
            </w:r>
          </w:p>
        </w:tc>
        <w:tc>
          <w:tcPr>
            <w:tcW w:w="828" w:type="dxa"/>
            <w:tcBorders>
              <w:top w:val="single" w:sz="4" w:space="0" w:color="auto"/>
              <w:bottom w:val="single" w:sz="4" w:space="0" w:color="auto"/>
            </w:tcBorders>
            <w:vAlign w:val="bottom"/>
          </w:tcPr>
          <w:p w14:paraId="7F8C7DFA" w14:textId="77777777" w:rsidR="00B57A3D" w:rsidRPr="000644A8" w:rsidRDefault="00B57A3D" w:rsidP="003411D6">
            <w:pPr>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15,00</w:t>
            </w:r>
          </w:p>
        </w:tc>
        <w:tc>
          <w:tcPr>
            <w:tcW w:w="829" w:type="dxa"/>
            <w:tcBorders>
              <w:top w:val="single" w:sz="4" w:space="0" w:color="auto"/>
              <w:bottom w:val="single" w:sz="4" w:space="0" w:color="auto"/>
            </w:tcBorders>
            <w:vAlign w:val="bottom"/>
          </w:tcPr>
          <w:p w14:paraId="4BC9EDCF" w14:textId="77777777" w:rsidR="00B57A3D" w:rsidRPr="000644A8" w:rsidRDefault="00B57A3D" w:rsidP="003411D6">
            <w:pPr>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9,43</w:t>
            </w:r>
          </w:p>
        </w:tc>
        <w:tc>
          <w:tcPr>
            <w:tcW w:w="828" w:type="dxa"/>
            <w:tcBorders>
              <w:top w:val="single" w:sz="4" w:space="0" w:color="auto"/>
              <w:bottom w:val="single" w:sz="4" w:space="0" w:color="auto"/>
            </w:tcBorders>
            <w:vAlign w:val="bottom"/>
          </w:tcPr>
          <w:p w14:paraId="1CB50022" w14:textId="77777777" w:rsidR="00B57A3D" w:rsidRPr="000644A8" w:rsidRDefault="00B57A3D" w:rsidP="003411D6">
            <w:pPr>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14,16</w:t>
            </w:r>
          </w:p>
        </w:tc>
        <w:tc>
          <w:tcPr>
            <w:tcW w:w="828" w:type="dxa"/>
            <w:tcBorders>
              <w:top w:val="single" w:sz="4" w:space="0" w:color="auto"/>
              <w:bottom w:val="single" w:sz="4" w:space="0" w:color="auto"/>
            </w:tcBorders>
            <w:vAlign w:val="bottom"/>
          </w:tcPr>
          <w:p w14:paraId="66D2DB56" w14:textId="77777777" w:rsidR="00B57A3D" w:rsidRPr="000644A8" w:rsidRDefault="00B57A3D" w:rsidP="003411D6">
            <w:pPr>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14,02</w:t>
            </w:r>
          </w:p>
        </w:tc>
        <w:tc>
          <w:tcPr>
            <w:tcW w:w="829" w:type="dxa"/>
            <w:tcBorders>
              <w:top w:val="single" w:sz="4" w:space="0" w:color="auto"/>
              <w:bottom w:val="single" w:sz="4" w:space="0" w:color="auto"/>
            </w:tcBorders>
            <w:vAlign w:val="bottom"/>
          </w:tcPr>
          <w:p w14:paraId="42355AEB" w14:textId="77777777" w:rsidR="00B57A3D" w:rsidRPr="000644A8" w:rsidRDefault="00B57A3D" w:rsidP="003411D6">
            <w:pPr>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12,14</w:t>
            </w:r>
          </w:p>
        </w:tc>
        <w:tc>
          <w:tcPr>
            <w:tcW w:w="828" w:type="dxa"/>
            <w:tcBorders>
              <w:top w:val="single" w:sz="4" w:space="0" w:color="auto"/>
              <w:bottom w:val="single" w:sz="4" w:space="0" w:color="auto"/>
            </w:tcBorders>
            <w:vAlign w:val="bottom"/>
          </w:tcPr>
          <w:p w14:paraId="13EDB9B2" w14:textId="77777777" w:rsidR="00B57A3D" w:rsidRPr="000644A8" w:rsidRDefault="00B57A3D" w:rsidP="003411D6">
            <w:pPr>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14,57</w:t>
            </w:r>
          </w:p>
        </w:tc>
        <w:tc>
          <w:tcPr>
            <w:tcW w:w="829" w:type="dxa"/>
            <w:tcBorders>
              <w:top w:val="single" w:sz="4" w:space="0" w:color="auto"/>
              <w:bottom w:val="single" w:sz="4" w:space="0" w:color="auto"/>
            </w:tcBorders>
            <w:vAlign w:val="bottom"/>
          </w:tcPr>
          <w:p w14:paraId="21F9B0B7" w14:textId="77777777" w:rsidR="00B57A3D" w:rsidRPr="000644A8" w:rsidRDefault="00B57A3D" w:rsidP="003411D6">
            <w:pPr>
              <w:jc w:val="center"/>
              <w:rPr>
                <w:rFonts w:ascii="Candara" w:eastAsia="Times New Roman" w:hAnsi="Candara"/>
                <w:b/>
                <w:color w:val="000000"/>
                <w:sz w:val="21"/>
                <w:szCs w:val="21"/>
                <w:lang w:val="bs-Latn-BA"/>
              </w:rPr>
            </w:pPr>
            <w:r w:rsidRPr="000644A8">
              <w:rPr>
                <w:rFonts w:ascii="Candara" w:eastAsia="Times New Roman" w:hAnsi="Candara"/>
                <w:b/>
                <w:color w:val="000000"/>
                <w:sz w:val="21"/>
                <w:szCs w:val="21"/>
              </w:rPr>
              <w:t>15,10</w:t>
            </w:r>
          </w:p>
        </w:tc>
      </w:tr>
      <w:tr w:rsidR="00B57A3D" w:rsidRPr="006715D0" w14:paraId="62A211B3" w14:textId="77777777" w:rsidTr="003411D6">
        <w:tc>
          <w:tcPr>
            <w:tcW w:w="3613" w:type="dxa"/>
            <w:tcBorders>
              <w:top w:val="single" w:sz="4" w:space="0" w:color="auto"/>
              <w:bottom w:val="nil"/>
            </w:tcBorders>
          </w:tcPr>
          <w:p w14:paraId="44FA71E7" w14:textId="77777777" w:rsidR="00B57A3D" w:rsidRPr="006715D0" w:rsidRDefault="00B57A3D" w:rsidP="003411D6">
            <w:pPr>
              <w:rPr>
                <w:rFonts w:ascii="Candara" w:hAnsi="Candara"/>
                <w:b/>
                <w:i/>
                <w:color w:val="000000" w:themeColor="text1"/>
                <w:sz w:val="21"/>
                <w:szCs w:val="21"/>
                <w:lang w:val="bs-Latn-BA"/>
              </w:rPr>
            </w:pPr>
            <w:r w:rsidRPr="006715D0">
              <w:rPr>
                <w:rFonts w:ascii="Candara" w:hAnsi="Candara"/>
                <w:i/>
                <w:color w:val="000000" w:themeColor="text1"/>
                <w:sz w:val="21"/>
                <w:szCs w:val="21"/>
                <w:lang w:val="bs-Latn-BA"/>
              </w:rPr>
              <w:t>Stub I - Mjere tržišno-cjenovne politike</w:t>
            </w:r>
          </w:p>
        </w:tc>
        <w:tc>
          <w:tcPr>
            <w:tcW w:w="828" w:type="dxa"/>
            <w:tcBorders>
              <w:top w:val="single" w:sz="4" w:space="0" w:color="auto"/>
              <w:bottom w:val="nil"/>
            </w:tcBorders>
            <w:vAlign w:val="bottom"/>
          </w:tcPr>
          <w:p w14:paraId="56F08FEC" w14:textId="77777777" w:rsidR="00B57A3D" w:rsidRPr="00711928" w:rsidRDefault="00B57A3D" w:rsidP="003411D6">
            <w:pPr>
              <w:ind w:right="-43"/>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98,79</w:t>
            </w:r>
          </w:p>
        </w:tc>
        <w:tc>
          <w:tcPr>
            <w:tcW w:w="828" w:type="dxa"/>
            <w:tcBorders>
              <w:top w:val="single" w:sz="4" w:space="0" w:color="auto"/>
              <w:bottom w:val="nil"/>
            </w:tcBorders>
            <w:vAlign w:val="bottom"/>
          </w:tcPr>
          <w:p w14:paraId="65CE3BE1"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99,79</w:t>
            </w:r>
          </w:p>
        </w:tc>
        <w:tc>
          <w:tcPr>
            <w:tcW w:w="829" w:type="dxa"/>
            <w:tcBorders>
              <w:top w:val="single" w:sz="4" w:space="0" w:color="auto"/>
              <w:bottom w:val="nil"/>
            </w:tcBorders>
            <w:vAlign w:val="bottom"/>
          </w:tcPr>
          <w:p w14:paraId="33DC1D33"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100,00</w:t>
            </w:r>
          </w:p>
        </w:tc>
        <w:tc>
          <w:tcPr>
            <w:tcW w:w="828" w:type="dxa"/>
            <w:tcBorders>
              <w:top w:val="single" w:sz="4" w:space="0" w:color="auto"/>
              <w:bottom w:val="nil"/>
            </w:tcBorders>
            <w:vAlign w:val="bottom"/>
          </w:tcPr>
          <w:p w14:paraId="1E590E0A"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99,76</w:t>
            </w:r>
          </w:p>
        </w:tc>
        <w:tc>
          <w:tcPr>
            <w:tcW w:w="828" w:type="dxa"/>
            <w:tcBorders>
              <w:top w:val="single" w:sz="4" w:space="0" w:color="auto"/>
              <w:bottom w:val="nil"/>
            </w:tcBorders>
            <w:vAlign w:val="bottom"/>
          </w:tcPr>
          <w:p w14:paraId="597C474F"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98,70</w:t>
            </w:r>
          </w:p>
        </w:tc>
        <w:tc>
          <w:tcPr>
            <w:tcW w:w="829" w:type="dxa"/>
            <w:tcBorders>
              <w:top w:val="single" w:sz="4" w:space="0" w:color="auto"/>
              <w:bottom w:val="nil"/>
            </w:tcBorders>
            <w:vAlign w:val="bottom"/>
          </w:tcPr>
          <w:p w14:paraId="0FC88BF3"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97,85</w:t>
            </w:r>
          </w:p>
        </w:tc>
        <w:tc>
          <w:tcPr>
            <w:tcW w:w="828" w:type="dxa"/>
            <w:tcBorders>
              <w:top w:val="single" w:sz="4" w:space="0" w:color="auto"/>
              <w:bottom w:val="nil"/>
            </w:tcBorders>
            <w:vAlign w:val="bottom"/>
          </w:tcPr>
          <w:p w14:paraId="1BADB27C"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87,09</w:t>
            </w:r>
          </w:p>
        </w:tc>
        <w:tc>
          <w:tcPr>
            <w:tcW w:w="829" w:type="dxa"/>
            <w:tcBorders>
              <w:top w:val="single" w:sz="4" w:space="0" w:color="auto"/>
              <w:bottom w:val="nil"/>
            </w:tcBorders>
            <w:vAlign w:val="bottom"/>
          </w:tcPr>
          <w:p w14:paraId="71A50447" w14:textId="77777777" w:rsidR="00B57A3D" w:rsidRPr="00711928" w:rsidRDefault="00B57A3D" w:rsidP="003411D6">
            <w:pPr>
              <w:jc w:val="center"/>
              <w:rPr>
                <w:rFonts w:ascii="Candara" w:eastAsia="Times New Roman" w:hAnsi="Candara"/>
                <w:color w:val="000000"/>
                <w:sz w:val="21"/>
                <w:szCs w:val="21"/>
                <w:lang w:val="bs-Latn-BA"/>
              </w:rPr>
            </w:pPr>
            <w:r w:rsidRPr="00711928">
              <w:rPr>
                <w:rFonts w:ascii="Candara" w:eastAsia="Times New Roman" w:hAnsi="Candara"/>
                <w:color w:val="000000"/>
                <w:sz w:val="21"/>
                <w:szCs w:val="21"/>
              </w:rPr>
              <w:t>87,48</w:t>
            </w:r>
          </w:p>
        </w:tc>
      </w:tr>
      <w:tr w:rsidR="00B57A3D" w:rsidRPr="006715D0" w14:paraId="45E13E77" w14:textId="77777777" w:rsidTr="003411D6">
        <w:tc>
          <w:tcPr>
            <w:tcW w:w="3613" w:type="dxa"/>
            <w:tcBorders>
              <w:top w:val="nil"/>
              <w:bottom w:val="nil"/>
            </w:tcBorders>
          </w:tcPr>
          <w:p w14:paraId="7E8DEE3E" w14:textId="77777777" w:rsidR="00B57A3D" w:rsidRPr="006715D0" w:rsidRDefault="00B57A3D" w:rsidP="003411D6">
            <w:pPr>
              <w:rPr>
                <w:rFonts w:ascii="Candara" w:hAnsi="Candara"/>
                <w:i/>
                <w:color w:val="000000" w:themeColor="text1"/>
                <w:sz w:val="21"/>
                <w:szCs w:val="21"/>
                <w:lang w:val="bs-Latn-BA"/>
              </w:rPr>
            </w:pPr>
            <w:r w:rsidRPr="006715D0">
              <w:rPr>
                <w:rFonts w:ascii="Candara" w:hAnsi="Candara"/>
                <w:i/>
                <w:color w:val="000000" w:themeColor="text1"/>
                <w:sz w:val="21"/>
                <w:szCs w:val="21"/>
                <w:lang w:val="bs-Latn-BA"/>
              </w:rPr>
              <w:t>Stub II - Strukturalne mjere i mjere</w:t>
            </w:r>
          </w:p>
          <w:p w14:paraId="25F9C825" w14:textId="77777777" w:rsidR="00B57A3D" w:rsidRPr="006715D0" w:rsidRDefault="00B57A3D" w:rsidP="003411D6">
            <w:pPr>
              <w:rPr>
                <w:rFonts w:ascii="Candara" w:hAnsi="Candara"/>
                <w:b/>
                <w:i/>
                <w:color w:val="000000" w:themeColor="text1"/>
                <w:sz w:val="21"/>
                <w:szCs w:val="21"/>
                <w:lang w:val="bs-Latn-BA"/>
              </w:rPr>
            </w:pPr>
            <w:r w:rsidRPr="006715D0">
              <w:rPr>
                <w:rFonts w:ascii="Candara" w:hAnsi="Candara"/>
                <w:i/>
                <w:color w:val="000000" w:themeColor="text1"/>
                <w:sz w:val="21"/>
                <w:szCs w:val="21"/>
                <w:lang w:val="bs-Latn-BA"/>
              </w:rPr>
              <w:t xml:space="preserve">                ruralne politike</w:t>
            </w:r>
          </w:p>
        </w:tc>
        <w:tc>
          <w:tcPr>
            <w:tcW w:w="828" w:type="dxa"/>
            <w:tcBorders>
              <w:top w:val="nil"/>
              <w:bottom w:val="nil"/>
            </w:tcBorders>
            <w:vAlign w:val="bottom"/>
          </w:tcPr>
          <w:p w14:paraId="7A800496" w14:textId="77777777" w:rsidR="00B57A3D" w:rsidRPr="00711928" w:rsidRDefault="00B57A3D" w:rsidP="003411D6">
            <w:pPr>
              <w:ind w:right="-43"/>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1,13</w:t>
            </w:r>
          </w:p>
        </w:tc>
        <w:tc>
          <w:tcPr>
            <w:tcW w:w="828" w:type="dxa"/>
            <w:tcBorders>
              <w:top w:val="nil"/>
              <w:bottom w:val="nil"/>
            </w:tcBorders>
            <w:vAlign w:val="bottom"/>
          </w:tcPr>
          <w:p w14:paraId="1C3CE3D5"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0,00</w:t>
            </w:r>
          </w:p>
        </w:tc>
        <w:tc>
          <w:tcPr>
            <w:tcW w:w="829" w:type="dxa"/>
            <w:tcBorders>
              <w:top w:val="nil"/>
              <w:bottom w:val="nil"/>
            </w:tcBorders>
            <w:vAlign w:val="bottom"/>
          </w:tcPr>
          <w:p w14:paraId="66FD273C"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0,00</w:t>
            </w:r>
          </w:p>
        </w:tc>
        <w:tc>
          <w:tcPr>
            <w:tcW w:w="828" w:type="dxa"/>
            <w:tcBorders>
              <w:top w:val="nil"/>
              <w:bottom w:val="nil"/>
            </w:tcBorders>
            <w:vAlign w:val="bottom"/>
          </w:tcPr>
          <w:p w14:paraId="18D7263B"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0,05</w:t>
            </w:r>
          </w:p>
        </w:tc>
        <w:tc>
          <w:tcPr>
            <w:tcW w:w="828" w:type="dxa"/>
            <w:tcBorders>
              <w:top w:val="nil"/>
              <w:bottom w:val="nil"/>
            </w:tcBorders>
            <w:vAlign w:val="bottom"/>
          </w:tcPr>
          <w:p w14:paraId="10E25B76"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0,67</w:t>
            </w:r>
          </w:p>
        </w:tc>
        <w:tc>
          <w:tcPr>
            <w:tcW w:w="829" w:type="dxa"/>
            <w:tcBorders>
              <w:top w:val="nil"/>
              <w:bottom w:val="nil"/>
            </w:tcBorders>
            <w:vAlign w:val="bottom"/>
          </w:tcPr>
          <w:p w14:paraId="56DB6FEB"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1,36</w:t>
            </w:r>
          </w:p>
        </w:tc>
        <w:tc>
          <w:tcPr>
            <w:tcW w:w="828" w:type="dxa"/>
            <w:tcBorders>
              <w:top w:val="nil"/>
              <w:bottom w:val="nil"/>
            </w:tcBorders>
            <w:vAlign w:val="bottom"/>
          </w:tcPr>
          <w:p w14:paraId="3B617119"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12,91</w:t>
            </w:r>
          </w:p>
        </w:tc>
        <w:tc>
          <w:tcPr>
            <w:tcW w:w="829" w:type="dxa"/>
            <w:tcBorders>
              <w:top w:val="nil"/>
              <w:bottom w:val="nil"/>
            </w:tcBorders>
            <w:vAlign w:val="bottom"/>
          </w:tcPr>
          <w:p w14:paraId="243CA70C" w14:textId="77777777" w:rsidR="00B57A3D" w:rsidRPr="00711928" w:rsidRDefault="00B57A3D" w:rsidP="003411D6">
            <w:pPr>
              <w:jc w:val="center"/>
              <w:rPr>
                <w:rFonts w:ascii="Candara" w:eastAsia="Times New Roman" w:hAnsi="Candara"/>
                <w:color w:val="000000"/>
                <w:sz w:val="21"/>
                <w:szCs w:val="21"/>
                <w:lang w:val="bs-Latn-BA"/>
              </w:rPr>
            </w:pPr>
            <w:r w:rsidRPr="00711928">
              <w:rPr>
                <w:rFonts w:ascii="Candara" w:eastAsia="Times New Roman" w:hAnsi="Candara"/>
                <w:color w:val="000000"/>
                <w:sz w:val="21"/>
                <w:szCs w:val="21"/>
              </w:rPr>
              <w:t>10,51</w:t>
            </w:r>
          </w:p>
        </w:tc>
      </w:tr>
      <w:tr w:rsidR="00B57A3D" w:rsidRPr="006715D0" w14:paraId="0F68834D" w14:textId="77777777" w:rsidTr="003411D6">
        <w:tc>
          <w:tcPr>
            <w:tcW w:w="3613" w:type="dxa"/>
            <w:tcBorders>
              <w:top w:val="nil"/>
              <w:bottom w:val="nil"/>
            </w:tcBorders>
          </w:tcPr>
          <w:p w14:paraId="6D264387" w14:textId="77777777" w:rsidR="00B57A3D" w:rsidRPr="006715D0" w:rsidRDefault="00B57A3D" w:rsidP="003411D6">
            <w:pPr>
              <w:rPr>
                <w:rFonts w:ascii="Candara" w:hAnsi="Candara"/>
                <w:b/>
                <w:i/>
                <w:color w:val="000000" w:themeColor="text1"/>
                <w:sz w:val="21"/>
                <w:szCs w:val="21"/>
                <w:lang w:val="bs-Latn-BA"/>
              </w:rPr>
            </w:pPr>
            <w:r w:rsidRPr="006715D0">
              <w:rPr>
                <w:rFonts w:ascii="Candara" w:hAnsi="Candara"/>
                <w:i/>
                <w:color w:val="000000" w:themeColor="text1"/>
                <w:sz w:val="21"/>
                <w:szCs w:val="21"/>
                <w:lang w:val="bs-Latn-BA"/>
              </w:rPr>
              <w:t>Stub III - Opšte mjere u poljoprivredi</w:t>
            </w:r>
          </w:p>
        </w:tc>
        <w:tc>
          <w:tcPr>
            <w:tcW w:w="828" w:type="dxa"/>
            <w:tcBorders>
              <w:top w:val="nil"/>
              <w:bottom w:val="nil"/>
            </w:tcBorders>
            <w:vAlign w:val="bottom"/>
          </w:tcPr>
          <w:p w14:paraId="6FF98C40" w14:textId="77777777" w:rsidR="00B57A3D" w:rsidRPr="00711928" w:rsidRDefault="00B57A3D" w:rsidP="003411D6">
            <w:pPr>
              <w:ind w:right="-43"/>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0,08</w:t>
            </w:r>
          </w:p>
        </w:tc>
        <w:tc>
          <w:tcPr>
            <w:tcW w:w="828" w:type="dxa"/>
            <w:tcBorders>
              <w:top w:val="nil"/>
              <w:bottom w:val="nil"/>
            </w:tcBorders>
            <w:vAlign w:val="bottom"/>
          </w:tcPr>
          <w:p w14:paraId="538656FB"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0,21</w:t>
            </w:r>
          </w:p>
        </w:tc>
        <w:tc>
          <w:tcPr>
            <w:tcW w:w="829" w:type="dxa"/>
            <w:tcBorders>
              <w:top w:val="nil"/>
              <w:bottom w:val="nil"/>
            </w:tcBorders>
            <w:vAlign w:val="bottom"/>
          </w:tcPr>
          <w:p w14:paraId="63C3AC08"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0,00</w:t>
            </w:r>
          </w:p>
        </w:tc>
        <w:tc>
          <w:tcPr>
            <w:tcW w:w="828" w:type="dxa"/>
            <w:tcBorders>
              <w:top w:val="nil"/>
              <w:bottom w:val="nil"/>
            </w:tcBorders>
            <w:vAlign w:val="bottom"/>
          </w:tcPr>
          <w:p w14:paraId="64AB885E"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0,20</w:t>
            </w:r>
          </w:p>
        </w:tc>
        <w:tc>
          <w:tcPr>
            <w:tcW w:w="828" w:type="dxa"/>
            <w:tcBorders>
              <w:top w:val="nil"/>
              <w:bottom w:val="nil"/>
            </w:tcBorders>
            <w:vAlign w:val="bottom"/>
          </w:tcPr>
          <w:p w14:paraId="239B79B5"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0,64</w:t>
            </w:r>
          </w:p>
        </w:tc>
        <w:tc>
          <w:tcPr>
            <w:tcW w:w="829" w:type="dxa"/>
            <w:tcBorders>
              <w:top w:val="nil"/>
              <w:bottom w:val="nil"/>
            </w:tcBorders>
            <w:vAlign w:val="bottom"/>
          </w:tcPr>
          <w:p w14:paraId="1E98DC63"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0,79</w:t>
            </w:r>
          </w:p>
        </w:tc>
        <w:tc>
          <w:tcPr>
            <w:tcW w:w="828" w:type="dxa"/>
            <w:tcBorders>
              <w:top w:val="nil"/>
              <w:bottom w:val="nil"/>
            </w:tcBorders>
            <w:vAlign w:val="bottom"/>
          </w:tcPr>
          <w:p w14:paraId="694B8E51" w14:textId="77777777" w:rsidR="00B57A3D" w:rsidRPr="00711928" w:rsidRDefault="00B57A3D" w:rsidP="003411D6">
            <w:pPr>
              <w:jc w:val="center"/>
              <w:rPr>
                <w:rFonts w:ascii="Candara" w:eastAsia="Times New Roman" w:hAnsi="Candara"/>
                <w:b/>
                <w:color w:val="000000"/>
                <w:sz w:val="21"/>
                <w:szCs w:val="21"/>
                <w:lang w:val="bs-Latn-BA"/>
              </w:rPr>
            </w:pPr>
            <w:r w:rsidRPr="00711928">
              <w:rPr>
                <w:rFonts w:ascii="Candara" w:eastAsia="Times New Roman" w:hAnsi="Candara"/>
                <w:color w:val="000000"/>
                <w:sz w:val="21"/>
                <w:szCs w:val="21"/>
              </w:rPr>
              <w:t>0,00</w:t>
            </w:r>
          </w:p>
        </w:tc>
        <w:tc>
          <w:tcPr>
            <w:tcW w:w="829" w:type="dxa"/>
            <w:tcBorders>
              <w:top w:val="nil"/>
              <w:bottom w:val="nil"/>
            </w:tcBorders>
            <w:vAlign w:val="bottom"/>
          </w:tcPr>
          <w:p w14:paraId="129F96CA" w14:textId="77777777" w:rsidR="00B57A3D" w:rsidRPr="00711928" w:rsidRDefault="00B57A3D" w:rsidP="003411D6">
            <w:pPr>
              <w:jc w:val="center"/>
              <w:rPr>
                <w:rFonts w:ascii="Candara" w:eastAsia="Times New Roman" w:hAnsi="Candara"/>
                <w:color w:val="000000"/>
                <w:sz w:val="21"/>
                <w:szCs w:val="21"/>
                <w:lang w:val="bs-Latn-BA"/>
              </w:rPr>
            </w:pPr>
            <w:r w:rsidRPr="00711928">
              <w:rPr>
                <w:rFonts w:ascii="Candara" w:eastAsia="Times New Roman" w:hAnsi="Candara"/>
                <w:color w:val="000000"/>
                <w:sz w:val="21"/>
                <w:szCs w:val="21"/>
              </w:rPr>
              <w:t>2,01</w:t>
            </w:r>
          </w:p>
        </w:tc>
      </w:tr>
      <w:tr w:rsidR="00B57A3D" w:rsidRPr="00A040D4" w14:paraId="0ACD5030" w14:textId="77777777" w:rsidTr="003411D6">
        <w:tc>
          <w:tcPr>
            <w:tcW w:w="3613" w:type="dxa"/>
            <w:tcBorders>
              <w:top w:val="nil"/>
              <w:bottom w:val="single" w:sz="4" w:space="0" w:color="auto"/>
            </w:tcBorders>
          </w:tcPr>
          <w:p w14:paraId="3781D220" w14:textId="77777777" w:rsidR="00B57A3D" w:rsidRPr="00A040D4" w:rsidRDefault="00B57A3D" w:rsidP="003411D6">
            <w:pPr>
              <w:rPr>
                <w:rFonts w:ascii="Candara" w:hAnsi="Candara"/>
                <w:b/>
                <w:i/>
                <w:color w:val="000000" w:themeColor="text1"/>
                <w:sz w:val="21"/>
                <w:szCs w:val="21"/>
                <w:lang w:val="bs-Latn-BA"/>
              </w:rPr>
            </w:pPr>
            <w:r w:rsidRPr="00A040D4">
              <w:rPr>
                <w:rFonts w:ascii="Candara" w:hAnsi="Candara"/>
                <w:b/>
                <w:i/>
                <w:color w:val="000000" w:themeColor="text1"/>
                <w:sz w:val="21"/>
                <w:szCs w:val="21"/>
                <w:lang w:val="bs-Latn-BA"/>
              </w:rPr>
              <w:t>Ukupno (Stub I + Stub II + Stub III)</w:t>
            </w:r>
          </w:p>
        </w:tc>
        <w:tc>
          <w:tcPr>
            <w:tcW w:w="828" w:type="dxa"/>
            <w:tcBorders>
              <w:top w:val="nil"/>
              <w:bottom w:val="single" w:sz="4" w:space="0" w:color="auto"/>
            </w:tcBorders>
            <w:vAlign w:val="bottom"/>
          </w:tcPr>
          <w:p w14:paraId="0A66F576" w14:textId="77777777" w:rsidR="00B57A3D" w:rsidRPr="00A040D4" w:rsidRDefault="00B57A3D" w:rsidP="003411D6">
            <w:pPr>
              <w:ind w:right="-43"/>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8" w:type="dxa"/>
            <w:tcBorders>
              <w:top w:val="nil"/>
              <w:bottom w:val="single" w:sz="4" w:space="0" w:color="auto"/>
            </w:tcBorders>
            <w:vAlign w:val="bottom"/>
          </w:tcPr>
          <w:p w14:paraId="2AE36F8F" w14:textId="77777777" w:rsidR="00B57A3D" w:rsidRPr="00A040D4" w:rsidRDefault="00B57A3D" w:rsidP="003411D6">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9" w:type="dxa"/>
            <w:tcBorders>
              <w:top w:val="nil"/>
              <w:bottom w:val="single" w:sz="4" w:space="0" w:color="auto"/>
            </w:tcBorders>
            <w:vAlign w:val="bottom"/>
          </w:tcPr>
          <w:p w14:paraId="723B838F" w14:textId="77777777" w:rsidR="00B57A3D" w:rsidRPr="00A040D4" w:rsidRDefault="00B57A3D" w:rsidP="003411D6">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8" w:type="dxa"/>
            <w:tcBorders>
              <w:top w:val="nil"/>
              <w:bottom w:val="single" w:sz="4" w:space="0" w:color="auto"/>
            </w:tcBorders>
            <w:vAlign w:val="bottom"/>
          </w:tcPr>
          <w:p w14:paraId="7032F125" w14:textId="77777777" w:rsidR="00B57A3D" w:rsidRPr="00A040D4" w:rsidRDefault="00B57A3D" w:rsidP="003411D6">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8" w:type="dxa"/>
            <w:tcBorders>
              <w:top w:val="nil"/>
              <w:bottom w:val="single" w:sz="4" w:space="0" w:color="auto"/>
            </w:tcBorders>
            <w:vAlign w:val="bottom"/>
          </w:tcPr>
          <w:p w14:paraId="6D59FD5E" w14:textId="77777777" w:rsidR="00B57A3D" w:rsidRPr="00A040D4" w:rsidRDefault="00B57A3D" w:rsidP="003411D6">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9" w:type="dxa"/>
            <w:tcBorders>
              <w:top w:val="nil"/>
              <w:bottom w:val="single" w:sz="4" w:space="0" w:color="auto"/>
            </w:tcBorders>
            <w:vAlign w:val="bottom"/>
          </w:tcPr>
          <w:p w14:paraId="3059F2C4" w14:textId="77777777" w:rsidR="00B57A3D" w:rsidRPr="00A040D4" w:rsidRDefault="00B57A3D" w:rsidP="003411D6">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8" w:type="dxa"/>
            <w:tcBorders>
              <w:top w:val="nil"/>
              <w:bottom w:val="single" w:sz="4" w:space="0" w:color="auto"/>
            </w:tcBorders>
            <w:vAlign w:val="bottom"/>
          </w:tcPr>
          <w:p w14:paraId="05C3072C" w14:textId="77777777" w:rsidR="00B57A3D" w:rsidRPr="00A040D4" w:rsidRDefault="00B57A3D" w:rsidP="003411D6">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c>
          <w:tcPr>
            <w:tcW w:w="829" w:type="dxa"/>
            <w:tcBorders>
              <w:top w:val="nil"/>
              <w:bottom w:val="single" w:sz="4" w:space="0" w:color="auto"/>
            </w:tcBorders>
            <w:vAlign w:val="bottom"/>
          </w:tcPr>
          <w:p w14:paraId="25F6DEC7" w14:textId="77777777" w:rsidR="00B57A3D" w:rsidRPr="00A040D4" w:rsidRDefault="00B57A3D" w:rsidP="003411D6">
            <w:pPr>
              <w:jc w:val="center"/>
              <w:rPr>
                <w:rFonts w:ascii="Candara" w:eastAsia="Times New Roman" w:hAnsi="Candara"/>
                <w:b/>
                <w:color w:val="000000"/>
                <w:sz w:val="21"/>
                <w:szCs w:val="21"/>
                <w:lang w:val="bs-Latn-BA"/>
              </w:rPr>
            </w:pPr>
            <w:r w:rsidRPr="00A040D4">
              <w:rPr>
                <w:rFonts w:ascii="Candara" w:eastAsia="Times New Roman" w:hAnsi="Candara"/>
                <w:b/>
                <w:color w:val="000000"/>
                <w:sz w:val="21"/>
                <w:szCs w:val="21"/>
                <w:lang w:val="bs-Latn-BA"/>
              </w:rPr>
              <w:t>100,00</w:t>
            </w:r>
          </w:p>
        </w:tc>
      </w:tr>
    </w:tbl>
    <w:p w14:paraId="0189F764" w14:textId="77777777" w:rsidR="00B57A3D" w:rsidRPr="006715D0" w:rsidRDefault="00B57A3D" w:rsidP="00B57A3D">
      <w:pPr>
        <w:rPr>
          <w:rFonts w:ascii="Candara" w:hAnsi="Candara"/>
          <w:i/>
          <w:sz w:val="20"/>
          <w:lang w:val="bs-Latn-BA"/>
        </w:rPr>
      </w:pPr>
      <w:r w:rsidRPr="006715D0">
        <w:rPr>
          <w:rFonts w:ascii="Candara" w:hAnsi="Candara"/>
          <w:b/>
          <w:i/>
          <w:sz w:val="20"/>
          <w:lang w:val="bs-Latn-BA"/>
        </w:rPr>
        <w:t xml:space="preserve"> Izvor:</w:t>
      </w:r>
      <w:r w:rsidRPr="006715D0">
        <w:rPr>
          <w:rFonts w:ascii="Candara" w:hAnsi="Candara"/>
          <w:i/>
          <w:sz w:val="20"/>
          <w:lang w:val="bs-Latn-BA"/>
        </w:rPr>
        <w:t xml:space="preserve"> APM baza podataka za Bosnu i Hercegovinu FAO/SWG/JRC projekta</w:t>
      </w:r>
    </w:p>
    <w:p w14:paraId="24E4626A" w14:textId="77777777" w:rsidR="00B57A3D" w:rsidRPr="006170F1" w:rsidRDefault="00B57A3D" w:rsidP="00B57A3D">
      <w:pPr>
        <w:jc w:val="center"/>
        <w:rPr>
          <w:rFonts w:ascii="Candara" w:hAnsi="Candara"/>
          <w:b/>
          <w:i/>
          <w:color w:val="398B88"/>
          <w:sz w:val="22"/>
          <w:szCs w:val="22"/>
          <w:lang w:val="hr-HR"/>
        </w:rPr>
      </w:pPr>
      <w:bookmarkStart w:id="22" w:name="_Toc4758327"/>
      <w:r w:rsidRPr="006170F1">
        <w:rPr>
          <w:rFonts w:ascii="Candara" w:hAnsi="Candara"/>
          <w:b/>
          <w:i/>
          <w:color w:val="398B88"/>
          <w:sz w:val="22"/>
          <w:szCs w:val="22"/>
          <w:lang w:val="hr-HR"/>
        </w:rPr>
        <w:t>PRILOG 46</w:t>
      </w:r>
    </w:p>
    <w:p w14:paraId="68A040FE"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Struktura direktnih plaćanja proizvođačima u Unsko-sanskom kantonu prema vrsti poljoprivredne proizvodnje sa entitetskog nivoa, Period 2015.-2021., U milionima KM</w:t>
      </w:r>
      <w:bookmarkEnd w:id="22"/>
      <w:r w:rsidRPr="006170F1">
        <w:rPr>
          <w:rFonts w:ascii="Candara" w:hAnsi="Candara"/>
          <w:b/>
          <w:i/>
          <w:color w:val="398B88"/>
          <w:sz w:val="22"/>
          <w:lang w:val="bs-Latn-BA"/>
        </w:rPr>
        <w:t xml:space="preserve"> </w:t>
      </w:r>
    </w:p>
    <w:p w14:paraId="66EA365C" w14:textId="77777777" w:rsidR="00B57A3D" w:rsidRPr="006715D0" w:rsidRDefault="00B57A3D" w:rsidP="00B57A3D">
      <w:pPr>
        <w:jc w:val="center"/>
        <w:rPr>
          <w:rFonts w:ascii="Candara" w:hAnsi="Candara"/>
          <w:b/>
          <w:i/>
          <w:color w:val="000000" w:themeColor="text1"/>
          <w:sz w:val="10"/>
          <w:szCs w:val="10"/>
          <w:lang w:val="bs-Latn-BA"/>
        </w:rPr>
      </w:pPr>
    </w:p>
    <w:tbl>
      <w:tblPr>
        <w:tblW w:w="9785" w:type="dxa"/>
        <w:tblBorders>
          <w:top w:val="single" w:sz="4" w:space="0" w:color="auto"/>
          <w:bottom w:val="single" w:sz="4" w:space="0" w:color="auto"/>
        </w:tblBorders>
        <w:tblLook w:val="04A0" w:firstRow="1" w:lastRow="0" w:firstColumn="1" w:lastColumn="0" w:noHBand="0" w:noVBand="1"/>
      </w:tblPr>
      <w:tblGrid>
        <w:gridCol w:w="3681"/>
        <w:gridCol w:w="872"/>
        <w:gridCol w:w="872"/>
        <w:gridCol w:w="872"/>
        <w:gridCol w:w="872"/>
        <w:gridCol w:w="872"/>
        <w:gridCol w:w="872"/>
        <w:gridCol w:w="872"/>
      </w:tblGrid>
      <w:tr w:rsidR="00B57A3D" w:rsidRPr="006715D0" w14:paraId="1BF204A6" w14:textId="77777777" w:rsidTr="003411D6">
        <w:tc>
          <w:tcPr>
            <w:tcW w:w="3681" w:type="dxa"/>
            <w:tcBorders>
              <w:top w:val="single" w:sz="4" w:space="0" w:color="auto"/>
              <w:bottom w:val="single" w:sz="4" w:space="0" w:color="auto"/>
            </w:tcBorders>
          </w:tcPr>
          <w:p w14:paraId="4234671A" w14:textId="77777777" w:rsidR="00B57A3D" w:rsidRPr="006715D0" w:rsidRDefault="00B57A3D" w:rsidP="003411D6">
            <w:pP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Vrsta proizvodnje</w:t>
            </w:r>
          </w:p>
        </w:tc>
        <w:tc>
          <w:tcPr>
            <w:tcW w:w="872" w:type="dxa"/>
            <w:tcBorders>
              <w:top w:val="single" w:sz="4" w:space="0" w:color="auto"/>
              <w:bottom w:val="single" w:sz="4" w:space="0" w:color="auto"/>
            </w:tcBorders>
          </w:tcPr>
          <w:p w14:paraId="6F6417B3"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5</w:t>
            </w:r>
          </w:p>
        </w:tc>
        <w:tc>
          <w:tcPr>
            <w:tcW w:w="872" w:type="dxa"/>
            <w:tcBorders>
              <w:top w:val="single" w:sz="4" w:space="0" w:color="auto"/>
              <w:bottom w:val="single" w:sz="4" w:space="0" w:color="auto"/>
            </w:tcBorders>
          </w:tcPr>
          <w:p w14:paraId="6DEE2443"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201</w:t>
            </w:r>
            <w:r>
              <w:rPr>
                <w:rFonts w:ascii="Candara" w:hAnsi="Candara"/>
                <w:b/>
                <w:color w:val="000000" w:themeColor="text1"/>
                <w:sz w:val="21"/>
                <w:szCs w:val="21"/>
                <w:lang w:val="bs-Latn-BA"/>
              </w:rPr>
              <w:t>6</w:t>
            </w:r>
          </w:p>
        </w:tc>
        <w:tc>
          <w:tcPr>
            <w:tcW w:w="872" w:type="dxa"/>
            <w:tcBorders>
              <w:top w:val="single" w:sz="4" w:space="0" w:color="auto"/>
              <w:bottom w:val="single" w:sz="4" w:space="0" w:color="auto"/>
            </w:tcBorders>
          </w:tcPr>
          <w:p w14:paraId="63F21074"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20</w:t>
            </w:r>
            <w:r>
              <w:rPr>
                <w:rFonts w:ascii="Candara" w:hAnsi="Candara"/>
                <w:b/>
                <w:color w:val="000000" w:themeColor="text1"/>
                <w:sz w:val="21"/>
                <w:szCs w:val="21"/>
                <w:lang w:val="bs-Latn-BA"/>
              </w:rPr>
              <w:t>17</w:t>
            </w:r>
          </w:p>
        </w:tc>
        <w:tc>
          <w:tcPr>
            <w:tcW w:w="872" w:type="dxa"/>
            <w:tcBorders>
              <w:top w:val="single" w:sz="4" w:space="0" w:color="auto"/>
              <w:bottom w:val="single" w:sz="4" w:space="0" w:color="auto"/>
            </w:tcBorders>
          </w:tcPr>
          <w:p w14:paraId="586E248E"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20</w:t>
            </w:r>
            <w:r>
              <w:rPr>
                <w:rFonts w:ascii="Candara" w:hAnsi="Candara"/>
                <w:b/>
                <w:color w:val="000000" w:themeColor="text1"/>
                <w:sz w:val="21"/>
                <w:szCs w:val="21"/>
                <w:lang w:val="bs-Latn-BA"/>
              </w:rPr>
              <w:t>18</w:t>
            </w:r>
          </w:p>
        </w:tc>
        <w:tc>
          <w:tcPr>
            <w:tcW w:w="872" w:type="dxa"/>
            <w:tcBorders>
              <w:top w:val="single" w:sz="4" w:space="0" w:color="auto"/>
              <w:bottom w:val="single" w:sz="4" w:space="0" w:color="auto"/>
            </w:tcBorders>
          </w:tcPr>
          <w:p w14:paraId="147D4371"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20</w:t>
            </w:r>
            <w:r>
              <w:rPr>
                <w:rFonts w:ascii="Candara" w:hAnsi="Candara"/>
                <w:b/>
                <w:color w:val="000000" w:themeColor="text1"/>
                <w:sz w:val="21"/>
                <w:szCs w:val="21"/>
                <w:lang w:val="bs-Latn-BA"/>
              </w:rPr>
              <w:t>19</w:t>
            </w:r>
          </w:p>
        </w:tc>
        <w:tc>
          <w:tcPr>
            <w:tcW w:w="872" w:type="dxa"/>
            <w:tcBorders>
              <w:top w:val="single" w:sz="4" w:space="0" w:color="auto"/>
              <w:bottom w:val="single" w:sz="4" w:space="0" w:color="auto"/>
            </w:tcBorders>
          </w:tcPr>
          <w:p w14:paraId="2490F016"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20</w:t>
            </w:r>
            <w:r>
              <w:rPr>
                <w:rFonts w:ascii="Candara" w:hAnsi="Candara"/>
                <w:b/>
                <w:color w:val="000000" w:themeColor="text1"/>
                <w:sz w:val="21"/>
                <w:szCs w:val="21"/>
                <w:lang w:val="bs-Latn-BA"/>
              </w:rPr>
              <w:t>20</w:t>
            </w:r>
          </w:p>
        </w:tc>
        <w:tc>
          <w:tcPr>
            <w:tcW w:w="872" w:type="dxa"/>
            <w:tcBorders>
              <w:top w:val="single" w:sz="4" w:space="0" w:color="auto"/>
              <w:bottom w:val="single" w:sz="4" w:space="0" w:color="auto"/>
            </w:tcBorders>
          </w:tcPr>
          <w:p w14:paraId="67575202" w14:textId="77777777" w:rsidR="00B57A3D" w:rsidRPr="006715D0" w:rsidRDefault="00B57A3D" w:rsidP="003411D6">
            <w:pPr>
              <w:jc w:val="center"/>
              <w:rPr>
                <w:rFonts w:ascii="Candara" w:hAnsi="Candara"/>
                <w:b/>
                <w:i/>
                <w:color w:val="000000" w:themeColor="text1"/>
                <w:sz w:val="22"/>
                <w:szCs w:val="22"/>
                <w:lang w:val="bs-Latn-BA"/>
              </w:rPr>
            </w:pPr>
            <w:r>
              <w:rPr>
                <w:rFonts w:ascii="Candara" w:hAnsi="Candara"/>
                <w:b/>
                <w:i/>
                <w:color w:val="000000" w:themeColor="text1"/>
                <w:sz w:val="22"/>
                <w:szCs w:val="22"/>
                <w:lang w:val="bs-Latn-BA"/>
              </w:rPr>
              <w:t>2021</w:t>
            </w:r>
          </w:p>
        </w:tc>
      </w:tr>
      <w:tr w:rsidR="00B57A3D" w:rsidRPr="006715D0" w14:paraId="16CCCA42" w14:textId="77777777" w:rsidTr="003411D6">
        <w:tc>
          <w:tcPr>
            <w:tcW w:w="3681" w:type="dxa"/>
            <w:tcBorders>
              <w:top w:val="single" w:sz="4" w:space="0" w:color="auto"/>
            </w:tcBorders>
          </w:tcPr>
          <w:p w14:paraId="2EA919B1" w14:textId="77777777" w:rsidR="00B57A3D" w:rsidRPr="006715D0" w:rsidRDefault="00B57A3D" w:rsidP="003411D6">
            <w:pP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A) Biljna proizvodnja</w:t>
            </w:r>
          </w:p>
        </w:tc>
        <w:tc>
          <w:tcPr>
            <w:tcW w:w="872" w:type="dxa"/>
            <w:tcBorders>
              <w:top w:val="single" w:sz="4" w:space="0" w:color="auto"/>
            </w:tcBorders>
          </w:tcPr>
          <w:p w14:paraId="284B566C"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Borders>
              <w:top w:val="single" w:sz="4" w:space="0" w:color="auto"/>
            </w:tcBorders>
          </w:tcPr>
          <w:p w14:paraId="6D3F2CC5"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Borders>
              <w:top w:val="single" w:sz="4" w:space="0" w:color="auto"/>
            </w:tcBorders>
          </w:tcPr>
          <w:p w14:paraId="2BA582F8"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Borders>
              <w:top w:val="single" w:sz="4" w:space="0" w:color="auto"/>
            </w:tcBorders>
          </w:tcPr>
          <w:p w14:paraId="079E323F"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Borders>
              <w:top w:val="single" w:sz="4" w:space="0" w:color="auto"/>
            </w:tcBorders>
          </w:tcPr>
          <w:p w14:paraId="5AFA5FAB"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Borders>
              <w:top w:val="single" w:sz="4" w:space="0" w:color="auto"/>
            </w:tcBorders>
          </w:tcPr>
          <w:p w14:paraId="52351995"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Borders>
              <w:top w:val="single" w:sz="4" w:space="0" w:color="auto"/>
            </w:tcBorders>
          </w:tcPr>
          <w:p w14:paraId="5A2349A3" w14:textId="77777777" w:rsidR="00B57A3D" w:rsidRPr="006715D0" w:rsidRDefault="00B57A3D" w:rsidP="003411D6">
            <w:pPr>
              <w:jc w:val="center"/>
              <w:rPr>
                <w:rFonts w:ascii="Candara" w:hAnsi="Candara"/>
                <w:b/>
                <w:i/>
                <w:color w:val="000000" w:themeColor="text1"/>
                <w:sz w:val="22"/>
                <w:szCs w:val="22"/>
                <w:lang w:val="bs-Latn-BA"/>
              </w:rPr>
            </w:pPr>
          </w:p>
        </w:tc>
      </w:tr>
      <w:tr w:rsidR="00B57A3D" w:rsidRPr="006715D0" w14:paraId="19D3EE95" w14:textId="77777777" w:rsidTr="003411D6">
        <w:tc>
          <w:tcPr>
            <w:tcW w:w="3681" w:type="dxa"/>
          </w:tcPr>
          <w:p w14:paraId="497809DD" w14:textId="77777777" w:rsidR="00B57A3D" w:rsidRPr="006715D0" w:rsidRDefault="00B57A3D" w:rsidP="003411D6">
            <w:pPr>
              <w:ind w:firstLine="313"/>
              <w:rPr>
                <w:rFonts w:ascii="Candara" w:hAnsi="Candara"/>
                <w:color w:val="000000" w:themeColor="text1"/>
                <w:sz w:val="21"/>
                <w:szCs w:val="21"/>
                <w:lang w:val="bs-Latn-BA"/>
              </w:rPr>
            </w:pPr>
            <w:r w:rsidRPr="006715D0">
              <w:rPr>
                <w:rFonts w:ascii="Candara" w:hAnsi="Candara"/>
                <w:color w:val="000000" w:themeColor="text1"/>
                <w:sz w:val="21"/>
                <w:szCs w:val="21"/>
                <w:lang w:val="bs-Latn-BA"/>
              </w:rPr>
              <w:t>Proizvodnja ratarskih, povrtlarskih,</w:t>
            </w:r>
          </w:p>
          <w:p w14:paraId="1D1F2C7E" w14:textId="77777777" w:rsidR="00B57A3D" w:rsidRPr="006715D0" w:rsidRDefault="00B57A3D" w:rsidP="003411D6">
            <w:pPr>
              <w:ind w:firstLine="313"/>
              <w:rPr>
                <w:rFonts w:ascii="Candara" w:hAnsi="Candara"/>
                <w:color w:val="000000" w:themeColor="text1"/>
                <w:sz w:val="21"/>
                <w:szCs w:val="21"/>
                <w:lang w:val="bs-Latn-BA"/>
              </w:rPr>
            </w:pPr>
            <w:r w:rsidRPr="006715D0">
              <w:rPr>
                <w:rFonts w:ascii="Candara" w:hAnsi="Candara"/>
                <w:color w:val="000000" w:themeColor="text1"/>
                <w:sz w:val="21"/>
                <w:szCs w:val="21"/>
                <w:lang w:val="bs-Latn-BA"/>
              </w:rPr>
              <w:t xml:space="preserve"> krmnih  i voćarsko - vinogr. kultura</w:t>
            </w:r>
          </w:p>
        </w:tc>
        <w:tc>
          <w:tcPr>
            <w:tcW w:w="872" w:type="dxa"/>
            <w:vAlign w:val="bottom"/>
          </w:tcPr>
          <w:p w14:paraId="4FFAA302"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1,11</w:t>
            </w:r>
          </w:p>
        </w:tc>
        <w:tc>
          <w:tcPr>
            <w:tcW w:w="872" w:type="dxa"/>
            <w:vAlign w:val="bottom"/>
          </w:tcPr>
          <w:p w14:paraId="5D4C5745"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1,11</w:t>
            </w:r>
          </w:p>
        </w:tc>
        <w:tc>
          <w:tcPr>
            <w:tcW w:w="872" w:type="dxa"/>
            <w:vAlign w:val="bottom"/>
          </w:tcPr>
          <w:p w14:paraId="54BCE036"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1,08</w:t>
            </w:r>
          </w:p>
        </w:tc>
        <w:tc>
          <w:tcPr>
            <w:tcW w:w="872" w:type="dxa"/>
            <w:vAlign w:val="bottom"/>
          </w:tcPr>
          <w:p w14:paraId="6CF251E7"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0,83</w:t>
            </w:r>
          </w:p>
        </w:tc>
        <w:tc>
          <w:tcPr>
            <w:tcW w:w="872" w:type="dxa"/>
            <w:vAlign w:val="bottom"/>
          </w:tcPr>
          <w:p w14:paraId="273D0667"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0,91</w:t>
            </w:r>
          </w:p>
        </w:tc>
        <w:tc>
          <w:tcPr>
            <w:tcW w:w="872" w:type="dxa"/>
            <w:vAlign w:val="bottom"/>
          </w:tcPr>
          <w:p w14:paraId="6B2B5E14"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0,98</w:t>
            </w:r>
          </w:p>
        </w:tc>
        <w:tc>
          <w:tcPr>
            <w:tcW w:w="872" w:type="dxa"/>
            <w:vAlign w:val="bottom"/>
          </w:tcPr>
          <w:p w14:paraId="79C51C19" w14:textId="77777777" w:rsidR="00B57A3D" w:rsidRPr="0090681E" w:rsidRDefault="00B57A3D" w:rsidP="003411D6">
            <w:pPr>
              <w:jc w:val="center"/>
              <w:rPr>
                <w:rFonts w:ascii="Candara" w:hAnsi="Candara"/>
                <w:color w:val="000000" w:themeColor="text1"/>
                <w:sz w:val="21"/>
                <w:szCs w:val="21"/>
                <w:lang w:val="bs-Latn-BA"/>
              </w:rPr>
            </w:pPr>
            <w:r w:rsidRPr="0090681E">
              <w:rPr>
                <w:rFonts w:ascii="Candara" w:eastAsia="Times New Roman" w:hAnsi="Candara"/>
                <w:color w:val="000000"/>
                <w:sz w:val="21"/>
                <w:szCs w:val="21"/>
              </w:rPr>
              <w:t>1,05</w:t>
            </w:r>
          </w:p>
        </w:tc>
      </w:tr>
      <w:tr w:rsidR="00B57A3D" w:rsidRPr="006715D0" w14:paraId="72E25D40" w14:textId="77777777" w:rsidTr="003411D6">
        <w:tc>
          <w:tcPr>
            <w:tcW w:w="3681" w:type="dxa"/>
          </w:tcPr>
          <w:p w14:paraId="72749B93" w14:textId="77777777" w:rsidR="00B57A3D" w:rsidRPr="006715D0" w:rsidRDefault="00B57A3D" w:rsidP="003411D6">
            <w:pPr>
              <w:ind w:firstLine="313"/>
              <w:rPr>
                <w:rFonts w:ascii="Candara" w:hAnsi="Candara"/>
                <w:color w:val="000000" w:themeColor="text1"/>
                <w:sz w:val="21"/>
                <w:szCs w:val="21"/>
                <w:lang w:val="bs-Latn-BA"/>
              </w:rPr>
            </w:pPr>
            <w:r>
              <w:rPr>
                <w:rFonts w:ascii="Candara" w:hAnsi="Candara"/>
                <w:color w:val="000000" w:themeColor="text1"/>
                <w:sz w:val="21"/>
                <w:szCs w:val="21"/>
                <w:lang w:val="bs-Latn-BA"/>
              </w:rPr>
              <w:t>Od čega silažni kukuruz</w:t>
            </w:r>
          </w:p>
        </w:tc>
        <w:tc>
          <w:tcPr>
            <w:tcW w:w="872" w:type="dxa"/>
            <w:vAlign w:val="bottom"/>
          </w:tcPr>
          <w:p w14:paraId="7E81413F" w14:textId="77777777" w:rsidR="00B57A3D" w:rsidRPr="006715D0" w:rsidRDefault="00B57A3D" w:rsidP="003411D6">
            <w:pPr>
              <w:jc w:val="center"/>
              <w:rPr>
                <w:rFonts w:ascii="Candara" w:eastAsia="Times New Roman" w:hAnsi="Candara"/>
                <w:color w:val="000000"/>
                <w:sz w:val="21"/>
                <w:szCs w:val="21"/>
                <w:lang w:val="bs-Latn-BA"/>
              </w:rPr>
            </w:pPr>
            <w:r w:rsidRPr="0090681E">
              <w:rPr>
                <w:rFonts w:ascii="Candara" w:eastAsia="Times New Roman" w:hAnsi="Candara"/>
                <w:color w:val="000000"/>
                <w:sz w:val="21"/>
                <w:szCs w:val="21"/>
              </w:rPr>
              <w:t>0,24</w:t>
            </w:r>
          </w:p>
        </w:tc>
        <w:tc>
          <w:tcPr>
            <w:tcW w:w="872" w:type="dxa"/>
            <w:vAlign w:val="bottom"/>
          </w:tcPr>
          <w:p w14:paraId="3FB10EFD" w14:textId="77777777" w:rsidR="00B57A3D" w:rsidRPr="006715D0" w:rsidRDefault="00B57A3D" w:rsidP="003411D6">
            <w:pPr>
              <w:jc w:val="center"/>
              <w:rPr>
                <w:rFonts w:ascii="Candara" w:eastAsia="Times New Roman" w:hAnsi="Candara"/>
                <w:color w:val="000000"/>
                <w:sz w:val="21"/>
                <w:szCs w:val="21"/>
                <w:lang w:val="bs-Latn-BA"/>
              </w:rPr>
            </w:pPr>
            <w:r w:rsidRPr="0090681E">
              <w:rPr>
                <w:rFonts w:ascii="Candara" w:eastAsia="Times New Roman" w:hAnsi="Candara"/>
                <w:color w:val="000000"/>
                <w:sz w:val="21"/>
                <w:szCs w:val="21"/>
              </w:rPr>
              <w:t>0,28</w:t>
            </w:r>
          </w:p>
        </w:tc>
        <w:tc>
          <w:tcPr>
            <w:tcW w:w="872" w:type="dxa"/>
            <w:vAlign w:val="bottom"/>
          </w:tcPr>
          <w:p w14:paraId="0698D88E" w14:textId="77777777" w:rsidR="00B57A3D" w:rsidRPr="006715D0" w:rsidRDefault="00B57A3D" w:rsidP="003411D6">
            <w:pPr>
              <w:jc w:val="center"/>
              <w:rPr>
                <w:rFonts w:ascii="Candara" w:eastAsia="Times New Roman" w:hAnsi="Candara"/>
                <w:color w:val="000000"/>
                <w:sz w:val="21"/>
                <w:szCs w:val="21"/>
                <w:lang w:val="bs-Latn-BA"/>
              </w:rPr>
            </w:pPr>
            <w:r w:rsidRPr="0090681E">
              <w:rPr>
                <w:rFonts w:ascii="Candara" w:eastAsia="Times New Roman" w:hAnsi="Candara"/>
                <w:color w:val="000000"/>
                <w:sz w:val="21"/>
                <w:szCs w:val="21"/>
              </w:rPr>
              <w:t>0,23</w:t>
            </w:r>
          </w:p>
        </w:tc>
        <w:tc>
          <w:tcPr>
            <w:tcW w:w="872" w:type="dxa"/>
            <w:vAlign w:val="bottom"/>
          </w:tcPr>
          <w:p w14:paraId="30B86E7E" w14:textId="77777777" w:rsidR="00B57A3D" w:rsidRPr="006715D0" w:rsidRDefault="00B57A3D" w:rsidP="003411D6">
            <w:pPr>
              <w:jc w:val="center"/>
              <w:rPr>
                <w:rFonts w:ascii="Candara" w:eastAsia="Times New Roman" w:hAnsi="Candara"/>
                <w:color w:val="000000"/>
                <w:sz w:val="21"/>
                <w:szCs w:val="21"/>
                <w:lang w:val="bs-Latn-BA"/>
              </w:rPr>
            </w:pPr>
            <w:r w:rsidRPr="0090681E">
              <w:rPr>
                <w:rFonts w:ascii="Candara" w:eastAsia="Times New Roman" w:hAnsi="Candara"/>
                <w:color w:val="000000"/>
                <w:sz w:val="21"/>
                <w:szCs w:val="21"/>
              </w:rPr>
              <w:t>0,18</w:t>
            </w:r>
          </w:p>
        </w:tc>
        <w:tc>
          <w:tcPr>
            <w:tcW w:w="872" w:type="dxa"/>
            <w:vAlign w:val="bottom"/>
          </w:tcPr>
          <w:p w14:paraId="2E73A660" w14:textId="77777777" w:rsidR="00B57A3D" w:rsidRPr="006715D0" w:rsidRDefault="00B57A3D" w:rsidP="003411D6">
            <w:pPr>
              <w:jc w:val="center"/>
              <w:rPr>
                <w:rFonts w:ascii="Candara" w:eastAsia="Times New Roman" w:hAnsi="Candara"/>
                <w:color w:val="000000"/>
                <w:sz w:val="21"/>
                <w:szCs w:val="21"/>
                <w:lang w:val="bs-Latn-BA"/>
              </w:rPr>
            </w:pPr>
            <w:r w:rsidRPr="0090681E">
              <w:rPr>
                <w:rFonts w:ascii="Candara" w:eastAsia="Times New Roman" w:hAnsi="Candara"/>
                <w:color w:val="000000"/>
                <w:sz w:val="21"/>
                <w:szCs w:val="21"/>
              </w:rPr>
              <w:t>0,19</w:t>
            </w:r>
          </w:p>
        </w:tc>
        <w:tc>
          <w:tcPr>
            <w:tcW w:w="872" w:type="dxa"/>
            <w:vAlign w:val="bottom"/>
          </w:tcPr>
          <w:p w14:paraId="25C2791C" w14:textId="77777777" w:rsidR="00B57A3D" w:rsidRPr="006715D0" w:rsidRDefault="00B57A3D" w:rsidP="003411D6">
            <w:pPr>
              <w:jc w:val="center"/>
              <w:rPr>
                <w:rFonts w:ascii="Candara" w:eastAsia="Times New Roman" w:hAnsi="Candara"/>
                <w:color w:val="000000"/>
                <w:sz w:val="21"/>
                <w:szCs w:val="21"/>
                <w:lang w:val="bs-Latn-BA"/>
              </w:rPr>
            </w:pPr>
            <w:r w:rsidRPr="0090681E">
              <w:rPr>
                <w:rFonts w:ascii="Candara" w:eastAsia="Times New Roman" w:hAnsi="Candara"/>
                <w:color w:val="000000"/>
                <w:sz w:val="21"/>
                <w:szCs w:val="21"/>
              </w:rPr>
              <w:t>0,26</w:t>
            </w:r>
          </w:p>
        </w:tc>
        <w:tc>
          <w:tcPr>
            <w:tcW w:w="872" w:type="dxa"/>
            <w:vAlign w:val="bottom"/>
          </w:tcPr>
          <w:p w14:paraId="30ACDE8C" w14:textId="77777777" w:rsidR="00B57A3D" w:rsidRPr="006715D0" w:rsidRDefault="00B57A3D" w:rsidP="003411D6">
            <w:pPr>
              <w:jc w:val="center"/>
              <w:rPr>
                <w:rFonts w:ascii="Candara" w:hAnsi="Candara"/>
                <w:color w:val="000000" w:themeColor="text1"/>
                <w:sz w:val="22"/>
                <w:szCs w:val="22"/>
                <w:lang w:val="bs-Latn-BA"/>
              </w:rPr>
            </w:pPr>
            <w:r w:rsidRPr="0090681E">
              <w:rPr>
                <w:rFonts w:ascii="Candara" w:eastAsia="Times New Roman" w:hAnsi="Candara"/>
                <w:color w:val="000000"/>
                <w:sz w:val="21"/>
                <w:szCs w:val="21"/>
              </w:rPr>
              <w:t>0,22</w:t>
            </w:r>
          </w:p>
        </w:tc>
      </w:tr>
      <w:tr w:rsidR="00B57A3D" w:rsidRPr="006715D0" w14:paraId="6F3E2698" w14:textId="77777777" w:rsidTr="003411D6">
        <w:tc>
          <w:tcPr>
            <w:tcW w:w="3681" w:type="dxa"/>
          </w:tcPr>
          <w:p w14:paraId="71204986" w14:textId="77777777" w:rsidR="00B57A3D" w:rsidRPr="006715D0" w:rsidRDefault="00B57A3D" w:rsidP="003411D6">
            <w:pPr>
              <w:ind w:firstLine="313"/>
              <w:rPr>
                <w:rFonts w:ascii="Candara" w:hAnsi="Candara"/>
                <w:b/>
                <w:i/>
                <w:color w:val="000000" w:themeColor="text1"/>
                <w:sz w:val="22"/>
                <w:szCs w:val="22"/>
                <w:lang w:val="bs-Latn-BA"/>
              </w:rPr>
            </w:pPr>
            <w:r w:rsidRPr="006715D0">
              <w:rPr>
                <w:rFonts w:ascii="Candara" w:hAnsi="Candara"/>
                <w:color w:val="000000" w:themeColor="text1"/>
                <w:sz w:val="21"/>
                <w:szCs w:val="21"/>
                <w:lang w:val="bs-Latn-BA"/>
              </w:rPr>
              <w:t>Proizvodnja sjemenskog materijala</w:t>
            </w:r>
          </w:p>
        </w:tc>
        <w:tc>
          <w:tcPr>
            <w:tcW w:w="872" w:type="dxa"/>
            <w:vAlign w:val="bottom"/>
          </w:tcPr>
          <w:p w14:paraId="7EB17B75"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0,27</w:t>
            </w:r>
          </w:p>
        </w:tc>
        <w:tc>
          <w:tcPr>
            <w:tcW w:w="872" w:type="dxa"/>
            <w:vAlign w:val="bottom"/>
          </w:tcPr>
          <w:p w14:paraId="79DA395A"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0,00</w:t>
            </w:r>
          </w:p>
        </w:tc>
        <w:tc>
          <w:tcPr>
            <w:tcW w:w="872" w:type="dxa"/>
            <w:vAlign w:val="bottom"/>
          </w:tcPr>
          <w:p w14:paraId="43D729A8"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0,00</w:t>
            </w:r>
          </w:p>
        </w:tc>
        <w:tc>
          <w:tcPr>
            <w:tcW w:w="872" w:type="dxa"/>
            <w:vAlign w:val="bottom"/>
          </w:tcPr>
          <w:p w14:paraId="3065E487"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0,00</w:t>
            </w:r>
          </w:p>
        </w:tc>
        <w:tc>
          <w:tcPr>
            <w:tcW w:w="872" w:type="dxa"/>
            <w:vAlign w:val="bottom"/>
          </w:tcPr>
          <w:p w14:paraId="4FFCE85B"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0,00</w:t>
            </w:r>
          </w:p>
        </w:tc>
        <w:tc>
          <w:tcPr>
            <w:tcW w:w="872" w:type="dxa"/>
            <w:vAlign w:val="bottom"/>
          </w:tcPr>
          <w:p w14:paraId="346AD8AE"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color w:val="000000"/>
                <w:sz w:val="21"/>
                <w:szCs w:val="21"/>
              </w:rPr>
              <w:t>0,00</w:t>
            </w:r>
          </w:p>
        </w:tc>
        <w:tc>
          <w:tcPr>
            <w:tcW w:w="872" w:type="dxa"/>
            <w:vAlign w:val="bottom"/>
          </w:tcPr>
          <w:p w14:paraId="02075B17" w14:textId="77777777" w:rsidR="00B57A3D" w:rsidRPr="0090681E" w:rsidRDefault="00B57A3D" w:rsidP="003411D6">
            <w:pPr>
              <w:jc w:val="center"/>
              <w:rPr>
                <w:rFonts w:ascii="Candara" w:hAnsi="Candara"/>
                <w:color w:val="000000" w:themeColor="text1"/>
                <w:sz w:val="21"/>
                <w:szCs w:val="21"/>
                <w:lang w:val="bs-Latn-BA"/>
              </w:rPr>
            </w:pPr>
            <w:r w:rsidRPr="0090681E">
              <w:rPr>
                <w:rFonts w:ascii="Candara" w:eastAsia="Times New Roman" w:hAnsi="Candara"/>
                <w:color w:val="000000"/>
                <w:sz w:val="21"/>
                <w:szCs w:val="21"/>
              </w:rPr>
              <w:t>0,00</w:t>
            </w:r>
          </w:p>
        </w:tc>
      </w:tr>
      <w:tr w:rsidR="00B57A3D" w:rsidRPr="006715D0" w14:paraId="727DE2AA" w14:textId="77777777" w:rsidTr="003411D6">
        <w:tc>
          <w:tcPr>
            <w:tcW w:w="3681" w:type="dxa"/>
          </w:tcPr>
          <w:p w14:paraId="3E5B79A0" w14:textId="77777777" w:rsidR="00B57A3D" w:rsidRPr="006715D0" w:rsidRDefault="00B57A3D" w:rsidP="003411D6">
            <w:pP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Ukupno (A)</w:t>
            </w:r>
          </w:p>
        </w:tc>
        <w:tc>
          <w:tcPr>
            <w:tcW w:w="872" w:type="dxa"/>
            <w:vAlign w:val="bottom"/>
          </w:tcPr>
          <w:p w14:paraId="5655C8F7"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1,38</w:t>
            </w:r>
          </w:p>
        </w:tc>
        <w:tc>
          <w:tcPr>
            <w:tcW w:w="872" w:type="dxa"/>
            <w:vAlign w:val="bottom"/>
          </w:tcPr>
          <w:p w14:paraId="340B7D67"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1,11</w:t>
            </w:r>
          </w:p>
        </w:tc>
        <w:tc>
          <w:tcPr>
            <w:tcW w:w="872" w:type="dxa"/>
            <w:vAlign w:val="bottom"/>
          </w:tcPr>
          <w:p w14:paraId="37D6B1CF"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1,08</w:t>
            </w:r>
          </w:p>
        </w:tc>
        <w:tc>
          <w:tcPr>
            <w:tcW w:w="872" w:type="dxa"/>
            <w:vAlign w:val="bottom"/>
          </w:tcPr>
          <w:p w14:paraId="4270206D"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0,83</w:t>
            </w:r>
          </w:p>
        </w:tc>
        <w:tc>
          <w:tcPr>
            <w:tcW w:w="872" w:type="dxa"/>
            <w:vAlign w:val="bottom"/>
          </w:tcPr>
          <w:p w14:paraId="6298C159"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0,91</w:t>
            </w:r>
          </w:p>
        </w:tc>
        <w:tc>
          <w:tcPr>
            <w:tcW w:w="872" w:type="dxa"/>
            <w:vAlign w:val="bottom"/>
          </w:tcPr>
          <w:p w14:paraId="193E65AD"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0,98</w:t>
            </w:r>
          </w:p>
        </w:tc>
        <w:tc>
          <w:tcPr>
            <w:tcW w:w="872" w:type="dxa"/>
            <w:vAlign w:val="bottom"/>
          </w:tcPr>
          <w:p w14:paraId="09CF585F" w14:textId="77777777" w:rsidR="00B57A3D" w:rsidRPr="0090681E" w:rsidRDefault="00B57A3D" w:rsidP="003411D6">
            <w:pPr>
              <w:jc w:val="center"/>
              <w:rPr>
                <w:rFonts w:ascii="Candara" w:hAnsi="Candara"/>
                <w:b/>
                <w:color w:val="000000" w:themeColor="text1"/>
                <w:sz w:val="21"/>
                <w:szCs w:val="21"/>
                <w:lang w:val="bs-Latn-BA"/>
              </w:rPr>
            </w:pPr>
            <w:r w:rsidRPr="0090681E">
              <w:rPr>
                <w:rFonts w:ascii="Candara" w:eastAsia="Times New Roman" w:hAnsi="Candara"/>
                <w:b/>
                <w:color w:val="000000"/>
                <w:sz w:val="21"/>
                <w:szCs w:val="21"/>
              </w:rPr>
              <w:t>1,05</w:t>
            </w:r>
          </w:p>
        </w:tc>
      </w:tr>
      <w:tr w:rsidR="00B57A3D" w:rsidRPr="006715D0" w14:paraId="7B0FCA60" w14:textId="77777777" w:rsidTr="003411D6">
        <w:tc>
          <w:tcPr>
            <w:tcW w:w="3681" w:type="dxa"/>
          </w:tcPr>
          <w:p w14:paraId="626D8FC3" w14:textId="77777777" w:rsidR="00B57A3D" w:rsidRPr="006715D0" w:rsidRDefault="00B57A3D" w:rsidP="003411D6">
            <w:pP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B) Animalna proizvodnja</w:t>
            </w:r>
          </w:p>
        </w:tc>
        <w:tc>
          <w:tcPr>
            <w:tcW w:w="872" w:type="dxa"/>
          </w:tcPr>
          <w:p w14:paraId="20311D5C"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Pr>
          <w:p w14:paraId="17400D05"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Pr>
          <w:p w14:paraId="0F402DF2"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Pr>
          <w:p w14:paraId="2C2F4813"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Pr>
          <w:p w14:paraId="2CECCC5B"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Pr>
          <w:p w14:paraId="13689587" w14:textId="77777777" w:rsidR="00B57A3D" w:rsidRPr="006715D0" w:rsidRDefault="00B57A3D" w:rsidP="003411D6">
            <w:pPr>
              <w:jc w:val="center"/>
              <w:rPr>
                <w:rFonts w:ascii="Candara" w:hAnsi="Candara"/>
                <w:b/>
                <w:i/>
                <w:color w:val="000000" w:themeColor="text1"/>
                <w:sz w:val="22"/>
                <w:szCs w:val="22"/>
                <w:lang w:val="bs-Latn-BA"/>
              </w:rPr>
            </w:pPr>
          </w:p>
        </w:tc>
        <w:tc>
          <w:tcPr>
            <w:tcW w:w="872" w:type="dxa"/>
          </w:tcPr>
          <w:p w14:paraId="2E3D270C" w14:textId="77777777" w:rsidR="00B57A3D" w:rsidRPr="006715D0" w:rsidRDefault="00B57A3D" w:rsidP="003411D6">
            <w:pPr>
              <w:jc w:val="center"/>
              <w:rPr>
                <w:rFonts w:ascii="Candara" w:hAnsi="Candara"/>
                <w:color w:val="000000" w:themeColor="text1"/>
                <w:sz w:val="22"/>
                <w:szCs w:val="22"/>
                <w:lang w:val="bs-Latn-BA"/>
              </w:rPr>
            </w:pPr>
          </w:p>
        </w:tc>
      </w:tr>
      <w:tr w:rsidR="00B57A3D" w:rsidRPr="006715D0" w14:paraId="736CC03C" w14:textId="77777777" w:rsidTr="003411D6">
        <w:tc>
          <w:tcPr>
            <w:tcW w:w="3681" w:type="dxa"/>
          </w:tcPr>
          <w:p w14:paraId="27D3CEF8" w14:textId="77777777" w:rsidR="00B57A3D" w:rsidRPr="006715D0" w:rsidRDefault="00B57A3D" w:rsidP="003411D6">
            <w:pPr>
              <w:ind w:firstLine="313"/>
              <w:rPr>
                <w:rFonts w:ascii="Candara" w:hAnsi="Candara"/>
                <w:b/>
                <w:i/>
                <w:color w:val="000000" w:themeColor="text1"/>
                <w:sz w:val="22"/>
                <w:szCs w:val="22"/>
                <w:lang w:val="bs-Latn-BA"/>
              </w:rPr>
            </w:pPr>
            <w:r w:rsidRPr="006715D0">
              <w:rPr>
                <w:rFonts w:ascii="Candara" w:hAnsi="Candara"/>
                <w:color w:val="000000" w:themeColor="text1"/>
                <w:sz w:val="21"/>
                <w:szCs w:val="21"/>
                <w:lang w:val="bs-Latn-BA"/>
              </w:rPr>
              <w:t>Govedarska proizvodnja</w:t>
            </w:r>
          </w:p>
        </w:tc>
        <w:tc>
          <w:tcPr>
            <w:tcW w:w="872" w:type="dxa"/>
            <w:vAlign w:val="bottom"/>
          </w:tcPr>
          <w:p w14:paraId="03B7D0F2"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11,33</w:t>
            </w:r>
          </w:p>
        </w:tc>
        <w:tc>
          <w:tcPr>
            <w:tcW w:w="872" w:type="dxa"/>
            <w:vAlign w:val="bottom"/>
          </w:tcPr>
          <w:p w14:paraId="3DD78704"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8,32</w:t>
            </w:r>
          </w:p>
        </w:tc>
        <w:tc>
          <w:tcPr>
            <w:tcW w:w="872" w:type="dxa"/>
            <w:vAlign w:val="bottom"/>
          </w:tcPr>
          <w:p w14:paraId="106379A6"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8,90</w:t>
            </w:r>
          </w:p>
        </w:tc>
        <w:tc>
          <w:tcPr>
            <w:tcW w:w="872" w:type="dxa"/>
            <w:vAlign w:val="bottom"/>
          </w:tcPr>
          <w:p w14:paraId="533E9CEF"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11,95</w:t>
            </w:r>
          </w:p>
        </w:tc>
        <w:tc>
          <w:tcPr>
            <w:tcW w:w="872" w:type="dxa"/>
            <w:vAlign w:val="bottom"/>
          </w:tcPr>
          <w:p w14:paraId="24176F8B"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9,57</w:t>
            </w:r>
          </w:p>
        </w:tc>
        <w:tc>
          <w:tcPr>
            <w:tcW w:w="872" w:type="dxa"/>
            <w:vAlign w:val="bottom"/>
          </w:tcPr>
          <w:p w14:paraId="321EDE7F"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10,72</w:t>
            </w:r>
          </w:p>
        </w:tc>
        <w:tc>
          <w:tcPr>
            <w:tcW w:w="872" w:type="dxa"/>
            <w:vAlign w:val="bottom"/>
          </w:tcPr>
          <w:p w14:paraId="654A6E0C" w14:textId="77777777" w:rsidR="00B57A3D" w:rsidRPr="00B94C17" w:rsidRDefault="00B57A3D" w:rsidP="003411D6">
            <w:pPr>
              <w:jc w:val="center"/>
              <w:rPr>
                <w:rFonts w:ascii="Candara" w:hAnsi="Candara"/>
                <w:color w:val="000000" w:themeColor="text1"/>
                <w:sz w:val="21"/>
                <w:szCs w:val="21"/>
                <w:lang w:val="bs-Latn-BA"/>
              </w:rPr>
            </w:pPr>
            <w:r w:rsidRPr="00B94C17">
              <w:rPr>
                <w:rFonts w:ascii="Candara" w:eastAsia="Times New Roman" w:hAnsi="Candara"/>
                <w:color w:val="000000"/>
                <w:sz w:val="21"/>
                <w:szCs w:val="21"/>
              </w:rPr>
              <w:t>10,98</w:t>
            </w:r>
          </w:p>
        </w:tc>
      </w:tr>
      <w:tr w:rsidR="00B57A3D" w:rsidRPr="006715D0" w14:paraId="6960BF3F" w14:textId="77777777" w:rsidTr="003411D6">
        <w:tc>
          <w:tcPr>
            <w:tcW w:w="3681" w:type="dxa"/>
          </w:tcPr>
          <w:p w14:paraId="2E17C3FF" w14:textId="77777777" w:rsidR="00B57A3D" w:rsidRPr="006715D0" w:rsidRDefault="00B57A3D" w:rsidP="003411D6">
            <w:pPr>
              <w:ind w:firstLine="596"/>
              <w:rPr>
                <w:rFonts w:ascii="Candara" w:hAnsi="Candara"/>
                <w:b/>
                <w:i/>
                <w:color w:val="000000" w:themeColor="text1"/>
                <w:sz w:val="22"/>
                <w:szCs w:val="22"/>
                <w:lang w:val="bs-Latn-BA"/>
              </w:rPr>
            </w:pPr>
            <w:r w:rsidRPr="006715D0">
              <w:rPr>
                <w:rFonts w:ascii="Candara" w:hAnsi="Candara"/>
                <w:color w:val="000000" w:themeColor="text1"/>
                <w:sz w:val="21"/>
                <w:szCs w:val="21"/>
                <w:lang w:val="bs-Latn-BA"/>
              </w:rPr>
              <w:t>Od čega mlijeko</w:t>
            </w:r>
          </w:p>
        </w:tc>
        <w:tc>
          <w:tcPr>
            <w:tcW w:w="872" w:type="dxa"/>
            <w:vAlign w:val="bottom"/>
          </w:tcPr>
          <w:p w14:paraId="60C6CD66"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10,20</w:t>
            </w:r>
          </w:p>
        </w:tc>
        <w:tc>
          <w:tcPr>
            <w:tcW w:w="872" w:type="dxa"/>
            <w:vAlign w:val="bottom"/>
          </w:tcPr>
          <w:p w14:paraId="45C2B1FF"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7,93</w:t>
            </w:r>
          </w:p>
        </w:tc>
        <w:tc>
          <w:tcPr>
            <w:tcW w:w="872" w:type="dxa"/>
            <w:vAlign w:val="bottom"/>
          </w:tcPr>
          <w:p w14:paraId="59336BB6"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8,04</w:t>
            </w:r>
          </w:p>
        </w:tc>
        <w:tc>
          <w:tcPr>
            <w:tcW w:w="872" w:type="dxa"/>
            <w:vAlign w:val="bottom"/>
          </w:tcPr>
          <w:p w14:paraId="24B80A6C"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11,32</w:t>
            </w:r>
          </w:p>
        </w:tc>
        <w:tc>
          <w:tcPr>
            <w:tcW w:w="872" w:type="dxa"/>
            <w:vAlign w:val="bottom"/>
          </w:tcPr>
          <w:p w14:paraId="43749AE4"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9,06</w:t>
            </w:r>
          </w:p>
        </w:tc>
        <w:tc>
          <w:tcPr>
            <w:tcW w:w="872" w:type="dxa"/>
            <w:vAlign w:val="bottom"/>
          </w:tcPr>
          <w:p w14:paraId="6B66E582"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10,09</w:t>
            </w:r>
          </w:p>
        </w:tc>
        <w:tc>
          <w:tcPr>
            <w:tcW w:w="872" w:type="dxa"/>
            <w:vAlign w:val="bottom"/>
          </w:tcPr>
          <w:p w14:paraId="657F8D68" w14:textId="77777777" w:rsidR="00B57A3D" w:rsidRPr="00B94C17" w:rsidRDefault="00B57A3D" w:rsidP="003411D6">
            <w:pPr>
              <w:jc w:val="center"/>
              <w:rPr>
                <w:rFonts w:ascii="Candara" w:hAnsi="Candara"/>
                <w:color w:val="000000" w:themeColor="text1"/>
                <w:sz w:val="21"/>
                <w:szCs w:val="21"/>
                <w:lang w:val="bs-Latn-BA"/>
              </w:rPr>
            </w:pPr>
            <w:r w:rsidRPr="00B94C17">
              <w:rPr>
                <w:rFonts w:ascii="Candara" w:eastAsia="Times New Roman" w:hAnsi="Candara"/>
                <w:color w:val="000000"/>
                <w:sz w:val="21"/>
                <w:szCs w:val="21"/>
              </w:rPr>
              <w:t>10,26</w:t>
            </w:r>
          </w:p>
        </w:tc>
      </w:tr>
      <w:tr w:rsidR="00B57A3D" w:rsidRPr="006715D0" w14:paraId="019BCFB4" w14:textId="77777777" w:rsidTr="003411D6">
        <w:tc>
          <w:tcPr>
            <w:tcW w:w="3681" w:type="dxa"/>
          </w:tcPr>
          <w:p w14:paraId="3F95C661" w14:textId="77777777" w:rsidR="00B57A3D" w:rsidRPr="006715D0" w:rsidRDefault="00B57A3D" w:rsidP="003411D6">
            <w:pPr>
              <w:ind w:firstLine="313"/>
              <w:rPr>
                <w:rFonts w:ascii="Candara" w:hAnsi="Candara"/>
                <w:b/>
                <w:i/>
                <w:color w:val="000000" w:themeColor="text1"/>
                <w:sz w:val="22"/>
                <w:szCs w:val="22"/>
                <w:lang w:val="bs-Latn-BA"/>
              </w:rPr>
            </w:pPr>
            <w:r w:rsidRPr="006715D0">
              <w:rPr>
                <w:rFonts w:ascii="Candara" w:hAnsi="Candara"/>
                <w:color w:val="000000" w:themeColor="text1"/>
                <w:sz w:val="21"/>
                <w:szCs w:val="21"/>
                <w:lang w:val="bs-Latn-BA"/>
              </w:rPr>
              <w:t>Ovčarska i kozarska proizvodnja</w:t>
            </w:r>
          </w:p>
        </w:tc>
        <w:tc>
          <w:tcPr>
            <w:tcW w:w="872" w:type="dxa"/>
            <w:vAlign w:val="bottom"/>
          </w:tcPr>
          <w:p w14:paraId="6FE83FB1"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0,44</w:t>
            </w:r>
          </w:p>
        </w:tc>
        <w:tc>
          <w:tcPr>
            <w:tcW w:w="872" w:type="dxa"/>
            <w:vAlign w:val="bottom"/>
          </w:tcPr>
          <w:p w14:paraId="3BE05BF1" w14:textId="77777777" w:rsidR="00B57A3D" w:rsidRPr="00B94C17" w:rsidRDefault="00B57A3D" w:rsidP="003411D6">
            <w:pPr>
              <w:jc w:val="center"/>
              <w:rPr>
                <w:rFonts w:ascii="Candara" w:hAnsi="Candara"/>
                <w:b/>
                <w:i/>
                <w:color w:val="000000" w:themeColor="text1"/>
                <w:sz w:val="21"/>
                <w:szCs w:val="21"/>
                <w:lang w:val="bs-Latn-BA"/>
              </w:rPr>
            </w:pPr>
            <w:r>
              <w:rPr>
                <w:rFonts w:ascii="Candara" w:eastAsia="Times New Roman" w:hAnsi="Candara"/>
                <w:color w:val="000000"/>
                <w:sz w:val="21"/>
                <w:szCs w:val="21"/>
              </w:rPr>
              <w:t>-</w:t>
            </w:r>
          </w:p>
        </w:tc>
        <w:tc>
          <w:tcPr>
            <w:tcW w:w="872" w:type="dxa"/>
            <w:vAlign w:val="bottom"/>
          </w:tcPr>
          <w:p w14:paraId="29340318" w14:textId="77777777" w:rsidR="00B57A3D" w:rsidRPr="00B94C17" w:rsidRDefault="00B57A3D" w:rsidP="003411D6">
            <w:pPr>
              <w:jc w:val="center"/>
              <w:rPr>
                <w:rFonts w:ascii="Candara" w:hAnsi="Candara"/>
                <w:b/>
                <w:i/>
                <w:color w:val="000000" w:themeColor="text1"/>
                <w:sz w:val="21"/>
                <w:szCs w:val="21"/>
                <w:lang w:val="bs-Latn-BA"/>
              </w:rPr>
            </w:pPr>
            <w:r>
              <w:rPr>
                <w:rFonts w:ascii="Candara" w:eastAsia="Times New Roman" w:hAnsi="Candara"/>
                <w:color w:val="000000"/>
                <w:sz w:val="21"/>
                <w:szCs w:val="21"/>
              </w:rPr>
              <w:t>-</w:t>
            </w:r>
          </w:p>
        </w:tc>
        <w:tc>
          <w:tcPr>
            <w:tcW w:w="872" w:type="dxa"/>
            <w:vAlign w:val="bottom"/>
          </w:tcPr>
          <w:p w14:paraId="4B6781B1"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0,35</w:t>
            </w:r>
          </w:p>
        </w:tc>
        <w:tc>
          <w:tcPr>
            <w:tcW w:w="872" w:type="dxa"/>
            <w:vAlign w:val="bottom"/>
          </w:tcPr>
          <w:p w14:paraId="5CE73233"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0,21</w:t>
            </w:r>
          </w:p>
        </w:tc>
        <w:tc>
          <w:tcPr>
            <w:tcW w:w="872" w:type="dxa"/>
            <w:vAlign w:val="bottom"/>
          </w:tcPr>
          <w:p w14:paraId="2C7DB2A2"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0,26</w:t>
            </w:r>
          </w:p>
        </w:tc>
        <w:tc>
          <w:tcPr>
            <w:tcW w:w="872" w:type="dxa"/>
            <w:vAlign w:val="bottom"/>
          </w:tcPr>
          <w:p w14:paraId="6D3ABE1A" w14:textId="77777777" w:rsidR="00B57A3D" w:rsidRPr="00B94C17" w:rsidRDefault="00B57A3D" w:rsidP="003411D6">
            <w:pPr>
              <w:jc w:val="center"/>
              <w:rPr>
                <w:rFonts w:ascii="Candara" w:hAnsi="Candara"/>
                <w:color w:val="000000" w:themeColor="text1"/>
                <w:sz w:val="21"/>
                <w:szCs w:val="21"/>
                <w:lang w:val="bs-Latn-BA"/>
              </w:rPr>
            </w:pPr>
            <w:r w:rsidRPr="00B94C17">
              <w:rPr>
                <w:rFonts w:ascii="Candara" w:eastAsia="Times New Roman" w:hAnsi="Candara"/>
                <w:color w:val="000000"/>
                <w:sz w:val="21"/>
                <w:szCs w:val="21"/>
              </w:rPr>
              <w:t>0,38</w:t>
            </w:r>
          </w:p>
        </w:tc>
      </w:tr>
      <w:tr w:rsidR="00B57A3D" w:rsidRPr="006715D0" w14:paraId="5EB26A5F" w14:textId="77777777" w:rsidTr="003411D6">
        <w:tc>
          <w:tcPr>
            <w:tcW w:w="3681" w:type="dxa"/>
          </w:tcPr>
          <w:p w14:paraId="517BE15D" w14:textId="77777777" w:rsidR="00B57A3D" w:rsidRPr="006715D0" w:rsidRDefault="00B57A3D" w:rsidP="003411D6">
            <w:pPr>
              <w:ind w:firstLine="313"/>
              <w:rPr>
                <w:rFonts w:ascii="Candara" w:hAnsi="Candara"/>
                <w:b/>
                <w:i/>
                <w:color w:val="000000" w:themeColor="text1"/>
                <w:sz w:val="22"/>
                <w:szCs w:val="22"/>
                <w:lang w:val="bs-Latn-BA"/>
              </w:rPr>
            </w:pPr>
            <w:r w:rsidRPr="006715D0">
              <w:rPr>
                <w:rFonts w:ascii="Candara" w:hAnsi="Candara"/>
                <w:color w:val="000000" w:themeColor="text1"/>
                <w:sz w:val="21"/>
                <w:szCs w:val="21"/>
                <w:lang w:val="bs-Latn-BA"/>
              </w:rPr>
              <w:t>Pčelarska proizvodnja</w:t>
            </w:r>
          </w:p>
        </w:tc>
        <w:tc>
          <w:tcPr>
            <w:tcW w:w="872" w:type="dxa"/>
            <w:vAlign w:val="bottom"/>
          </w:tcPr>
          <w:p w14:paraId="188196BD"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0,04</w:t>
            </w:r>
          </w:p>
        </w:tc>
        <w:tc>
          <w:tcPr>
            <w:tcW w:w="872" w:type="dxa"/>
            <w:vAlign w:val="bottom"/>
          </w:tcPr>
          <w:p w14:paraId="3E808975"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0,00</w:t>
            </w:r>
          </w:p>
        </w:tc>
        <w:tc>
          <w:tcPr>
            <w:tcW w:w="872" w:type="dxa"/>
            <w:vAlign w:val="bottom"/>
          </w:tcPr>
          <w:p w14:paraId="64261B34"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0,04</w:t>
            </w:r>
          </w:p>
        </w:tc>
        <w:tc>
          <w:tcPr>
            <w:tcW w:w="872" w:type="dxa"/>
            <w:vAlign w:val="bottom"/>
          </w:tcPr>
          <w:p w14:paraId="24EE8198"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0,03</w:t>
            </w:r>
          </w:p>
        </w:tc>
        <w:tc>
          <w:tcPr>
            <w:tcW w:w="872" w:type="dxa"/>
            <w:vAlign w:val="bottom"/>
          </w:tcPr>
          <w:p w14:paraId="6CEE66AD"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0,05</w:t>
            </w:r>
          </w:p>
        </w:tc>
        <w:tc>
          <w:tcPr>
            <w:tcW w:w="872" w:type="dxa"/>
            <w:vAlign w:val="bottom"/>
          </w:tcPr>
          <w:p w14:paraId="10E5FF79" w14:textId="77777777" w:rsidR="00B57A3D" w:rsidRPr="00B94C17" w:rsidRDefault="00B57A3D" w:rsidP="003411D6">
            <w:pPr>
              <w:jc w:val="center"/>
              <w:rPr>
                <w:rFonts w:ascii="Candara" w:hAnsi="Candara"/>
                <w:b/>
                <w:i/>
                <w:color w:val="000000" w:themeColor="text1"/>
                <w:sz w:val="21"/>
                <w:szCs w:val="21"/>
                <w:lang w:val="bs-Latn-BA"/>
              </w:rPr>
            </w:pPr>
            <w:r w:rsidRPr="00B94C17">
              <w:rPr>
                <w:rFonts w:ascii="Candara" w:eastAsia="Times New Roman" w:hAnsi="Candara"/>
                <w:color w:val="000000"/>
                <w:sz w:val="21"/>
                <w:szCs w:val="21"/>
              </w:rPr>
              <w:t>0,20</w:t>
            </w:r>
          </w:p>
        </w:tc>
        <w:tc>
          <w:tcPr>
            <w:tcW w:w="872" w:type="dxa"/>
            <w:vAlign w:val="bottom"/>
          </w:tcPr>
          <w:p w14:paraId="62868BEA" w14:textId="77777777" w:rsidR="00B57A3D" w:rsidRPr="00B94C17" w:rsidRDefault="00B57A3D" w:rsidP="003411D6">
            <w:pPr>
              <w:jc w:val="center"/>
              <w:rPr>
                <w:rFonts w:ascii="Candara" w:hAnsi="Candara"/>
                <w:color w:val="000000" w:themeColor="text1"/>
                <w:sz w:val="21"/>
                <w:szCs w:val="21"/>
                <w:lang w:val="bs-Latn-BA"/>
              </w:rPr>
            </w:pPr>
            <w:r w:rsidRPr="00B94C17">
              <w:rPr>
                <w:rFonts w:ascii="Candara" w:eastAsia="Times New Roman" w:hAnsi="Candara"/>
                <w:color w:val="000000"/>
                <w:sz w:val="21"/>
                <w:szCs w:val="21"/>
              </w:rPr>
              <w:t>0,25</w:t>
            </w:r>
          </w:p>
        </w:tc>
      </w:tr>
      <w:tr w:rsidR="00B57A3D" w:rsidRPr="006715D0" w14:paraId="152A72F7" w14:textId="77777777" w:rsidTr="003411D6">
        <w:tc>
          <w:tcPr>
            <w:tcW w:w="3681" w:type="dxa"/>
          </w:tcPr>
          <w:p w14:paraId="7DA79A98" w14:textId="77777777" w:rsidR="00B57A3D" w:rsidRPr="006715D0" w:rsidRDefault="00B57A3D" w:rsidP="003411D6">
            <w:pPr>
              <w:ind w:firstLine="313"/>
              <w:rPr>
                <w:rFonts w:ascii="Candara" w:hAnsi="Candara"/>
                <w:b/>
                <w:color w:val="000000" w:themeColor="text1"/>
                <w:sz w:val="21"/>
                <w:szCs w:val="21"/>
                <w:lang w:val="bs-Latn-BA"/>
              </w:rPr>
            </w:pPr>
            <w:r>
              <w:rPr>
                <w:rFonts w:ascii="Candara" w:hAnsi="Candara"/>
                <w:color w:val="000000" w:themeColor="text1"/>
                <w:sz w:val="21"/>
                <w:szCs w:val="21"/>
                <w:lang w:val="bs-Latn-BA"/>
              </w:rPr>
              <w:t>Ostala animalna proizvodnja</w:t>
            </w:r>
          </w:p>
        </w:tc>
        <w:tc>
          <w:tcPr>
            <w:tcW w:w="872" w:type="dxa"/>
            <w:vAlign w:val="bottom"/>
          </w:tcPr>
          <w:p w14:paraId="21E2C27D" w14:textId="77777777" w:rsidR="00B57A3D" w:rsidRPr="0090681E" w:rsidRDefault="00B57A3D" w:rsidP="003411D6">
            <w:pPr>
              <w:jc w:val="center"/>
              <w:rPr>
                <w:rFonts w:ascii="Candara" w:eastAsia="Times New Roman" w:hAnsi="Candara"/>
                <w:b/>
                <w:color w:val="000000"/>
                <w:sz w:val="21"/>
                <w:szCs w:val="21"/>
                <w:lang w:val="bs-Latn-BA"/>
              </w:rPr>
            </w:pPr>
            <w:r w:rsidRPr="0090681E">
              <w:rPr>
                <w:rFonts w:ascii="Candara" w:eastAsia="Times New Roman" w:hAnsi="Candara"/>
                <w:color w:val="000000"/>
                <w:sz w:val="21"/>
                <w:szCs w:val="21"/>
              </w:rPr>
              <w:t>0,58</w:t>
            </w:r>
          </w:p>
        </w:tc>
        <w:tc>
          <w:tcPr>
            <w:tcW w:w="872" w:type="dxa"/>
            <w:vAlign w:val="bottom"/>
          </w:tcPr>
          <w:p w14:paraId="134C0643" w14:textId="77777777" w:rsidR="00B57A3D" w:rsidRPr="0090681E" w:rsidRDefault="00B57A3D" w:rsidP="003411D6">
            <w:pPr>
              <w:jc w:val="center"/>
              <w:rPr>
                <w:rFonts w:ascii="Candara" w:eastAsia="Times New Roman" w:hAnsi="Candara"/>
                <w:b/>
                <w:color w:val="000000"/>
                <w:sz w:val="21"/>
                <w:szCs w:val="21"/>
                <w:lang w:val="bs-Latn-BA"/>
              </w:rPr>
            </w:pPr>
            <w:r w:rsidRPr="0090681E">
              <w:rPr>
                <w:rFonts w:ascii="Candara" w:eastAsia="Times New Roman" w:hAnsi="Candara"/>
                <w:color w:val="000000"/>
                <w:sz w:val="21"/>
                <w:szCs w:val="21"/>
              </w:rPr>
              <w:t>0,00</w:t>
            </w:r>
          </w:p>
        </w:tc>
        <w:tc>
          <w:tcPr>
            <w:tcW w:w="872" w:type="dxa"/>
            <w:vAlign w:val="bottom"/>
          </w:tcPr>
          <w:p w14:paraId="6698EB70" w14:textId="77777777" w:rsidR="00B57A3D" w:rsidRPr="0090681E" w:rsidRDefault="00B57A3D" w:rsidP="003411D6">
            <w:pPr>
              <w:jc w:val="center"/>
              <w:rPr>
                <w:rFonts w:ascii="Candara" w:eastAsia="Times New Roman" w:hAnsi="Candara"/>
                <w:b/>
                <w:color w:val="000000"/>
                <w:sz w:val="21"/>
                <w:szCs w:val="21"/>
                <w:lang w:val="bs-Latn-BA"/>
              </w:rPr>
            </w:pPr>
            <w:r w:rsidRPr="0090681E">
              <w:rPr>
                <w:rFonts w:ascii="Candara" w:eastAsia="Times New Roman" w:hAnsi="Candara"/>
                <w:color w:val="000000"/>
                <w:sz w:val="21"/>
                <w:szCs w:val="21"/>
              </w:rPr>
              <w:t>0,79</w:t>
            </w:r>
          </w:p>
        </w:tc>
        <w:tc>
          <w:tcPr>
            <w:tcW w:w="872" w:type="dxa"/>
            <w:vAlign w:val="bottom"/>
          </w:tcPr>
          <w:p w14:paraId="138D233F" w14:textId="77777777" w:rsidR="00B57A3D" w:rsidRPr="0090681E" w:rsidRDefault="00B57A3D" w:rsidP="003411D6">
            <w:pPr>
              <w:jc w:val="center"/>
              <w:rPr>
                <w:rFonts w:ascii="Candara" w:eastAsia="Times New Roman" w:hAnsi="Candara"/>
                <w:b/>
                <w:color w:val="000000"/>
                <w:sz w:val="21"/>
                <w:szCs w:val="21"/>
                <w:lang w:val="bs-Latn-BA"/>
              </w:rPr>
            </w:pPr>
            <w:r w:rsidRPr="0090681E">
              <w:rPr>
                <w:rFonts w:ascii="Candara" w:eastAsia="Times New Roman" w:hAnsi="Candara"/>
                <w:color w:val="000000"/>
                <w:sz w:val="21"/>
                <w:szCs w:val="21"/>
              </w:rPr>
              <w:t>0,66</w:t>
            </w:r>
          </w:p>
        </w:tc>
        <w:tc>
          <w:tcPr>
            <w:tcW w:w="872" w:type="dxa"/>
            <w:vAlign w:val="bottom"/>
          </w:tcPr>
          <w:p w14:paraId="288DEF85" w14:textId="77777777" w:rsidR="00B57A3D" w:rsidRPr="0090681E" w:rsidRDefault="00B57A3D" w:rsidP="003411D6">
            <w:pPr>
              <w:jc w:val="center"/>
              <w:rPr>
                <w:rFonts w:ascii="Candara" w:eastAsia="Times New Roman" w:hAnsi="Candara"/>
                <w:b/>
                <w:color w:val="000000"/>
                <w:sz w:val="21"/>
                <w:szCs w:val="21"/>
                <w:lang w:val="bs-Latn-BA"/>
              </w:rPr>
            </w:pPr>
            <w:r w:rsidRPr="0090681E">
              <w:rPr>
                <w:rFonts w:ascii="Candara" w:eastAsia="Times New Roman" w:hAnsi="Candara"/>
                <w:color w:val="000000"/>
                <w:sz w:val="21"/>
                <w:szCs w:val="21"/>
              </w:rPr>
              <w:t>0,62</w:t>
            </w:r>
          </w:p>
        </w:tc>
        <w:tc>
          <w:tcPr>
            <w:tcW w:w="872" w:type="dxa"/>
            <w:vAlign w:val="bottom"/>
          </w:tcPr>
          <w:p w14:paraId="682A8DAB" w14:textId="77777777" w:rsidR="00B57A3D" w:rsidRPr="0090681E" w:rsidRDefault="00B57A3D" w:rsidP="003411D6">
            <w:pPr>
              <w:jc w:val="center"/>
              <w:rPr>
                <w:rFonts w:ascii="Candara" w:eastAsia="Times New Roman" w:hAnsi="Candara"/>
                <w:b/>
                <w:color w:val="000000"/>
                <w:sz w:val="21"/>
                <w:szCs w:val="21"/>
                <w:lang w:val="bs-Latn-BA"/>
              </w:rPr>
            </w:pPr>
            <w:r w:rsidRPr="0090681E">
              <w:rPr>
                <w:rFonts w:ascii="Candara" w:eastAsia="Times New Roman" w:hAnsi="Candara"/>
                <w:color w:val="000000"/>
                <w:sz w:val="21"/>
                <w:szCs w:val="21"/>
              </w:rPr>
              <w:t>0,52</w:t>
            </w:r>
          </w:p>
        </w:tc>
        <w:tc>
          <w:tcPr>
            <w:tcW w:w="872" w:type="dxa"/>
            <w:vAlign w:val="bottom"/>
          </w:tcPr>
          <w:p w14:paraId="4389B67B" w14:textId="77777777" w:rsidR="00B57A3D" w:rsidRPr="0090681E" w:rsidRDefault="00B57A3D" w:rsidP="003411D6">
            <w:pPr>
              <w:jc w:val="center"/>
              <w:rPr>
                <w:rFonts w:ascii="Candara" w:hAnsi="Candara"/>
                <w:color w:val="000000" w:themeColor="text1"/>
                <w:sz w:val="21"/>
                <w:szCs w:val="21"/>
                <w:lang w:val="bs-Latn-BA"/>
              </w:rPr>
            </w:pPr>
            <w:r w:rsidRPr="0090681E">
              <w:rPr>
                <w:rFonts w:ascii="Candara" w:eastAsia="Times New Roman" w:hAnsi="Candara"/>
                <w:color w:val="000000"/>
                <w:sz w:val="21"/>
                <w:szCs w:val="21"/>
              </w:rPr>
              <w:t>0,52</w:t>
            </w:r>
          </w:p>
        </w:tc>
      </w:tr>
      <w:tr w:rsidR="00B57A3D" w:rsidRPr="006715D0" w14:paraId="137A8B07" w14:textId="77777777" w:rsidTr="003411D6">
        <w:tc>
          <w:tcPr>
            <w:tcW w:w="3681" w:type="dxa"/>
          </w:tcPr>
          <w:p w14:paraId="18891EE3" w14:textId="77777777" w:rsidR="00B57A3D" w:rsidRPr="006715D0" w:rsidRDefault="00B57A3D" w:rsidP="003411D6">
            <w:pP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Ukupno (B)</w:t>
            </w:r>
          </w:p>
        </w:tc>
        <w:tc>
          <w:tcPr>
            <w:tcW w:w="872" w:type="dxa"/>
            <w:vAlign w:val="bottom"/>
          </w:tcPr>
          <w:p w14:paraId="5F72A3EF"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12,39</w:t>
            </w:r>
          </w:p>
        </w:tc>
        <w:tc>
          <w:tcPr>
            <w:tcW w:w="872" w:type="dxa"/>
            <w:vAlign w:val="bottom"/>
          </w:tcPr>
          <w:p w14:paraId="4C07EDE0"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8,32</w:t>
            </w:r>
          </w:p>
        </w:tc>
        <w:tc>
          <w:tcPr>
            <w:tcW w:w="872" w:type="dxa"/>
            <w:vAlign w:val="bottom"/>
          </w:tcPr>
          <w:p w14:paraId="673D9359"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9,73</w:t>
            </w:r>
          </w:p>
        </w:tc>
        <w:tc>
          <w:tcPr>
            <w:tcW w:w="872" w:type="dxa"/>
            <w:vAlign w:val="bottom"/>
          </w:tcPr>
          <w:p w14:paraId="404AA987"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12,99</w:t>
            </w:r>
          </w:p>
        </w:tc>
        <w:tc>
          <w:tcPr>
            <w:tcW w:w="872" w:type="dxa"/>
            <w:vAlign w:val="bottom"/>
          </w:tcPr>
          <w:p w14:paraId="0B5684FA"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10,45</w:t>
            </w:r>
          </w:p>
        </w:tc>
        <w:tc>
          <w:tcPr>
            <w:tcW w:w="872" w:type="dxa"/>
            <w:vAlign w:val="bottom"/>
          </w:tcPr>
          <w:p w14:paraId="113811A3" w14:textId="77777777" w:rsidR="00B57A3D" w:rsidRPr="0090681E" w:rsidRDefault="00B57A3D" w:rsidP="003411D6">
            <w:pPr>
              <w:jc w:val="center"/>
              <w:rPr>
                <w:rFonts w:ascii="Candara" w:hAnsi="Candara"/>
                <w:b/>
                <w:i/>
                <w:color w:val="000000" w:themeColor="text1"/>
                <w:sz w:val="21"/>
                <w:szCs w:val="21"/>
                <w:lang w:val="bs-Latn-BA"/>
              </w:rPr>
            </w:pPr>
            <w:r w:rsidRPr="0090681E">
              <w:rPr>
                <w:rFonts w:ascii="Candara" w:eastAsia="Times New Roman" w:hAnsi="Candara"/>
                <w:b/>
                <w:color w:val="000000"/>
                <w:sz w:val="21"/>
                <w:szCs w:val="21"/>
              </w:rPr>
              <w:t>11,7</w:t>
            </w:r>
            <w:r>
              <w:rPr>
                <w:rFonts w:ascii="Candara" w:eastAsia="Times New Roman" w:hAnsi="Candara"/>
                <w:b/>
                <w:color w:val="000000"/>
                <w:sz w:val="21"/>
                <w:szCs w:val="21"/>
              </w:rPr>
              <w:t>0</w:t>
            </w:r>
          </w:p>
        </w:tc>
        <w:tc>
          <w:tcPr>
            <w:tcW w:w="872" w:type="dxa"/>
            <w:vAlign w:val="bottom"/>
          </w:tcPr>
          <w:p w14:paraId="2F095123" w14:textId="77777777" w:rsidR="00B57A3D" w:rsidRPr="0090681E" w:rsidRDefault="00B57A3D" w:rsidP="003411D6">
            <w:pPr>
              <w:jc w:val="center"/>
              <w:rPr>
                <w:rFonts w:ascii="Candara" w:hAnsi="Candara"/>
                <w:b/>
                <w:color w:val="000000" w:themeColor="text1"/>
                <w:sz w:val="21"/>
                <w:szCs w:val="21"/>
                <w:lang w:val="bs-Latn-BA"/>
              </w:rPr>
            </w:pPr>
            <w:r w:rsidRPr="0090681E">
              <w:rPr>
                <w:rFonts w:ascii="Candara" w:eastAsia="Times New Roman" w:hAnsi="Candara"/>
                <w:b/>
                <w:color w:val="000000"/>
                <w:sz w:val="21"/>
                <w:szCs w:val="21"/>
              </w:rPr>
              <w:t>12,13</w:t>
            </w:r>
          </w:p>
        </w:tc>
      </w:tr>
      <w:tr w:rsidR="00B57A3D" w:rsidRPr="006715D0" w14:paraId="77EB6C9F" w14:textId="77777777" w:rsidTr="003411D6">
        <w:tc>
          <w:tcPr>
            <w:tcW w:w="3681" w:type="dxa"/>
            <w:tcBorders>
              <w:bottom w:val="single" w:sz="4" w:space="0" w:color="auto"/>
            </w:tcBorders>
          </w:tcPr>
          <w:p w14:paraId="5F3440D1" w14:textId="77777777" w:rsidR="00B57A3D" w:rsidRPr="006715D0" w:rsidRDefault="00B57A3D" w:rsidP="003411D6">
            <w:pP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Ukupna direktna podrška (A+B)</w:t>
            </w:r>
          </w:p>
        </w:tc>
        <w:tc>
          <w:tcPr>
            <w:tcW w:w="872" w:type="dxa"/>
            <w:tcBorders>
              <w:bottom w:val="single" w:sz="4" w:space="0" w:color="auto"/>
            </w:tcBorders>
            <w:vAlign w:val="center"/>
          </w:tcPr>
          <w:p w14:paraId="72A77162" w14:textId="77777777" w:rsidR="00B57A3D" w:rsidRPr="006715D0" w:rsidRDefault="00B57A3D" w:rsidP="003411D6">
            <w:pPr>
              <w:jc w:val="center"/>
              <w:rPr>
                <w:rFonts w:ascii="Candara" w:hAnsi="Candara"/>
                <w:b/>
                <w:i/>
                <w:color w:val="000000" w:themeColor="text1"/>
                <w:sz w:val="22"/>
                <w:szCs w:val="22"/>
                <w:lang w:val="bs-Latn-BA"/>
              </w:rPr>
            </w:pPr>
            <w:r w:rsidRPr="0090681E">
              <w:rPr>
                <w:rFonts w:ascii="Candara" w:eastAsia="Times New Roman" w:hAnsi="Candara"/>
                <w:b/>
                <w:bCs/>
                <w:color w:val="000000"/>
                <w:sz w:val="21"/>
                <w:szCs w:val="21"/>
              </w:rPr>
              <w:t>13,77</w:t>
            </w:r>
          </w:p>
        </w:tc>
        <w:tc>
          <w:tcPr>
            <w:tcW w:w="872" w:type="dxa"/>
            <w:tcBorders>
              <w:bottom w:val="single" w:sz="4" w:space="0" w:color="auto"/>
            </w:tcBorders>
            <w:vAlign w:val="center"/>
          </w:tcPr>
          <w:p w14:paraId="1CB5A62E" w14:textId="77777777" w:rsidR="00B57A3D" w:rsidRPr="006715D0" w:rsidRDefault="00B57A3D" w:rsidP="003411D6">
            <w:pPr>
              <w:jc w:val="center"/>
              <w:rPr>
                <w:rFonts w:ascii="Candara" w:hAnsi="Candara"/>
                <w:b/>
                <w:i/>
                <w:color w:val="000000" w:themeColor="text1"/>
                <w:sz w:val="22"/>
                <w:szCs w:val="22"/>
                <w:lang w:val="bs-Latn-BA"/>
              </w:rPr>
            </w:pPr>
            <w:r w:rsidRPr="0090681E">
              <w:rPr>
                <w:rFonts w:ascii="Candara" w:eastAsia="Times New Roman" w:hAnsi="Candara"/>
                <w:b/>
                <w:bCs/>
                <w:color w:val="000000"/>
                <w:sz w:val="21"/>
                <w:szCs w:val="21"/>
              </w:rPr>
              <w:t>9,43</w:t>
            </w:r>
          </w:p>
        </w:tc>
        <w:tc>
          <w:tcPr>
            <w:tcW w:w="872" w:type="dxa"/>
            <w:tcBorders>
              <w:bottom w:val="single" w:sz="4" w:space="0" w:color="auto"/>
            </w:tcBorders>
            <w:vAlign w:val="center"/>
          </w:tcPr>
          <w:p w14:paraId="7FB4E3A3" w14:textId="77777777" w:rsidR="00B57A3D" w:rsidRPr="006715D0" w:rsidRDefault="00B57A3D" w:rsidP="003411D6">
            <w:pPr>
              <w:jc w:val="center"/>
              <w:rPr>
                <w:rFonts w:ascii="Candara" w:hAnsi="Candara"/>
                <w:b/>
                <w:i/>
                <w:color w:val="000000" w:themeColor="text1"/>
                <w:sz w:val="22"/>
                <w:szCs w:val="22"/>
                <w:lang w:val="bs-Latn-BA"/>
              </w:rPr>
            </w:pPr>
            <w:r w:rsidRPr="0090681E">
              <w:rPr>
                <w:rFonts w:ascii="Candara" w:eastAsia="Times New Roman" w:hAnsi="Candara"/>
                <w:b/>
                <w:bCs/>
                <w:color w:val="000000"/>
                <w:sz w:val="21"/>
                <w:szCs w:val="21"/>
              </w:rPr>
              <w:t>10,81</w:t>
            </w:r>
          </w:p>
        </w:tc>
        <w:tc>
          <w:tcPr>
            <w:tcW w:w="872" w:type="dxa"/>
            <w:tcBorders>
              <w:bottom w:val="single" w:sz="4" w:space="0" w:color="auto"/>
            </w:tcBorders>
            <w:vAlign w:val="center"/>
          </w:tcPr>
          <w:p w14:paraId="598DD581" w14:textId="77777777" w:rsidR="00B57A3D" w:rsidRPr="006715D0" w:rsidRDefault="00B57A3D" w:rsidP="003411D6">
            <w:pPr>
              <w:jc w:val="center"/>
              <w:rPr>
                <w:rFonts w:ascii="Candara" w:hAnsi="Candara"/>
                <w:b/>
                <w:i/>
                <w:color w:val="000000" w:themeColor="text1"/>
                <w:sz w:val="22"/>
                <w:szCs w:val="22"/>
                <w:lang w:val="bs-Latn-BA"/>
              </w:rPr>
            </w:pPr>
            <w:r w:rsidRPr="0090681E">
              <w:rPr>
                <w:rFonts w:ascii="Candara" w:eastAsia="Times New Roman" w:hAnsi="Candara"/>
                <w:b/>
                <w:bCs/>
                <w:color w:val="000000"/>
                <w:sz w:val="21"/>
                <w:szCs w:val="21"/>
              </w:rPr>
              <w:t>13,82</w:t>
            </w:r>
          </w:p>
        </w:tc>
        <w:tc>
          <w:tcPr>
            <w:tcW w:w="872" w:type="dxa"/>
            <w:tcBorders>
              <w:bottom w:val="single" w:sz="4" w:space="0" w:color="auto"/>
            </w:tcBorders>
            <w:vAlign w:val="center"/>
          </w:tcPr>
          <w:p w14:paraId="3144A848" w14:textId="77777777" w:rsidR="00B57A3D" w:rsidRPr="006715D0" w:rsidRDefault="00B57A3D" w:rsidP="003411D6">
            <w:pPr>
              <w:jc w:val="center"/>
              <w:rPr>
                <w:rFonts w:ascii="Candara" w:hAnsi="Candara"/>
                <w:b/>
                <w:i/>
                <w:color w:val="000000" w:themeColor="text1"/>
                <w:sz w:val="22"/>
                <w:szCs w:val="22"/>
                <w:lang w:val="bs-Latn-BA"/>
              </w:rPr>
            </w:pPr>
            <w:r w:rsidRPr="0090681E">
              <w:rPr>
                <w:rFonts w:ascii="Candara" w:eastAsia="Times New Roman" w:hAnsi="Candara"/>
                <w:b/>
                <w:bCs/>
                <w:color w:val="000000"/>
                <w:sz w:val="21"/>
                <w:szCs w:val="21"/>
              </w:rPr>
              <w:t>11,36</w:t>
            </w:r>
          </w:p>
        </w:tc>
        <w:tc>
          <w:tcPr>
            <w:tcW w:w="872" w:type="dxa"/>
            <w:tcBorders>
              <w:bottom w:val="single" w:sz="4" w:space="0" w:color="auto"/>
            </w:tcBorders>
            <w:vAlign w:val="center"/>
          </w:tcPr>
          <w:p w14:paraId="31F893A5" w14:textId="77777777" w:rsidR="00B57A3D" w:rsidRPr="006715D0" w:rsidRDefault="00B57A3D" w:rsidP="003411D6">
            <w:pPr>
              <w:jc w:val="center"/>
              <w:rPr>
                <w:rFonts w:ascii="Candara" w:hAnsi="Candara"/>
                <w:b/>
                <w:i/>
                <w:color w:val="000000" w:themeColor="text1"/>
                <w:sz w:val="22"/>
                <w:szCs w:val="22"/>
                <w:lang w:val="bs-Latn-BA"/>
              </w:rPr>
            </w:pPr>
            <w:r w:rsidRPr="0090681E">
              <w:rPr>
                <w:rFonts w:ascii="Candara" w:eastAsia="Times New Roman" w:hAnsi="Candara"/>
                <w:b/>
                <w:bCs/>
                <w:color w:val="000000"/>
                <w:sz w:val="21"/>
                <w:szCs w:val="21"/>
              </w:rPr>
              <w:t>12,68</w:t>
            </w:r>
          </w:p>
        </w:tc>
        <w:tc>
          <w:tcPr>
            <w:tcW w:w="872" w:type="dxa"/>
            <w:tcBorders>
              <w:bottom w:val="single" w:sz="4" w:space="0" w:color="auto"/>
            </w:tcBorders>
          </w:tcPr>
          <w:p w14:paraId="2844F157" w14:textId="77777777" w:rsidR="00B57A3D" w:rsidRPr="006715D0" w:rsidRDefault="00B57A3D" w:rsidP="003411D6">
            <w:pPr>
              <w:jc w:val="center"/>
              <w:rPr>
                <w:rFonts w:ascii="Candara" w:hAnsi="Candara"/>
                <w:b/>
                <w:color w:val="000000" w:themeColor="text1"/>
                <w:sz w:val="22"/>
                <w:szCs w:val="22"/>
                <w:lang w:val="bs-Latn-BA"/>
              </w:rPr>
            </w:pPr>
            <w:r>
              <w:rPr>
                <w:rFonts w:ascii="Candara" w:hAnsi="Candara"/>
                <w:b/>
                <w:color w:val="000000" w:themeColor="text1"/>
                <w:sz w:val="22"/>
                <w:szCs w:val="22"/>
                <w:lang w:val="bs-Latn-BA"/>
              </w:rPr>
              <w:t>13,18</w:t>
            </w:r>
          </w:p>
        </w:tc>
      </w:tr>
      <w:tr w:rsidR="00B57A3D" w:rsidRPr="006715D0" w14:paraId="7B64635A" w14:textId="77777777" w:rsidTr="003411D6">
        <w:tc>
          <w:tcPr>
            <w:tcW w:w="3681" w:type="dxa"/>
            <w:tcBorders>
              <w:top w:val="single" w:sz="4" w:space="0" w:color="auto"/>
              <w:bottom w:val="single" w:sz="4" w:space="0" w:color="auto"/>
            </w:tcBorders>
          </w:tcPr>
          <w:p w14:paraId="1DB2FDAF" w14:textId="77777777" w:rsidR="00B57A3D" w:rsidRPr="006715D0" w:rsidRDefault="00B57A3D" w:rsidP="003411D6">
            <w:pPr>
              <w:jc w:val="center"/>
              <w:rPr>
                <w:rFonts w:ascii="Candara" w:hAnsi="Candara"/>
                <w:b/>
                <w:i/>
                <w:color w:val="000000" w:themeColor="text1"/>
                <w:sz w:val="22"/>
                <w:szCs w:val="22"/>
                <w:lang w:val="bs-Latn-BA"/>
              </w:rPr>
            </w:pPr>
          </w:p>
        </w:tc>
        <w:tc>
          <w:tcPr>
            <w:tcW w:w="6104" w:type="dxa"/>
            <w:gridSpan w:val="7"/>
            <w:tcBorders>
              <w:top w:val="single" w:sz="4" w:space="0" w:color="auto"/>
              <w:bottom w:val="single" w:sz="4" w:space="0" w:color="auto"/>
            </w:tcBorders>
          </w:tcPr>
          <w:p w14:paraId="76BAE808"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hAnsi="Candara"/>
                <w:b/>
                <w:color w:val="000000" w:themeColor="text1"/>
                <w:sz w:val="21"/>
                <w:szCs w:val="21"/>
                <w:lang w:val="bs-Latn-BA"/>
              </w:rPr>
              <w:t>Struktura u % (Ukupna podrška = 100)</w:t>
            </w:r>
          </w:p>
        </w:tc>
      </w:tr>
      <w:tr w:rsidR="00B57A3D" w:rsidRPr="00E42D40" w14:paraId="0718572A" w14:textId="77777777" w:rsidTr="003411D6">
        <w:tc>
          <w:tcPr>
            <w:tcW w:w="3681" w:type="dxa"/>
            <w:tcBorders>
              <w:top w:val="single" w:sz="4" w:space="0" w:color="auto"/>
            </w:tcBorders>
          </w:tcPr>
          <w:p w14:paraId="55447BFD" w14:textId="77777777" w:rsidR="00B57A3D" w:rsidRPr="006715D0" w:rsidRDefault="00B57A3D" w:rsidP="003411D6">
            <w:pPr>
              <w:rPr>
                <w:rFonts w:ascii="Candara" w:hAnsi="Candara"/>
                <w:b/>
                <w:i/>
                <w:color w:val="000000" w:themeColor="text1"/>
                <w:sz w:val="22"/>
                <w:szCs w:val="22"/>
                <w:lang w:val="bs-Latn-BA"/>
              </w:rPr>
            </w:pPr>
            <w:r w:rsidRPr="006715D0">
              <w:rPr>
                <w:rFonts w:ascii="Candara" w:hAnsi="Candara"/>
                <w:i/>
                <w:color w:val="000000" w:themeColor="text1"/>
                <w:sz w:val="21"/>
                <w:szCs w:val="21"/>
                <w:lang w:val="bs-Latn-BA"/>
              </w:rPr>
              <w:t>Biljna proizvodnja</w:t>
            </w:r>
          </w:p>
        </w:tc>
        <w:tc>
          <w:tcPr>
            <w:tcW w:w="872" w:type="dxa"/>
            <w:tcBorders>
              <w:top w:val="single" w:sz="4" w:space="0" w:color="auto"/>
            </w:tcBorders>
            <w:vAlign w:val="center"/>
          </w:tcPr>
          <w:p w14:paraId="3F558256"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10,02</w:t>
            </w:r>
          </w:p>
        </w:tc>
        <w:tc>
          <w:tcPr>
            <w:tcW w:w="872" w:type="dxa"/>
            <w:tcBorders>
              <w:top w:val="single" w:sz="4" w:space="0" w:color="auto"/>
            </w:tcBorders>
            <w:vAlign w:val="center"/>
          </w:tcPr>
          <w:p w14:paraId="4E75E686"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11,77</w:t>
            </w:r>
          </w:p>
        </w:tc>
        <w:tc>
          <w:tcPr>
            <w:tcW w:w="872" w:type="dxa"/>
            <w:tcBorders>
              <w:top w:val="single" w:sz="4" w:space="0" w:color="auto"/>
            </w:tcBorders>
            <w:vAlign w:val="center"/>
          </w:tcPr>
          <w:p w14:paraId="1C196EE2"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9,99</w:t>
            </w:r>
          </w:p>
        </w:tc>
        <w:tc>
          <w:tcPr>
            <w:tcW w:w="872" w:type="dxa"/>
            <w:tcBorders>
              <w:top w:val="single" w:sz="4" w:space="0" w:color="auto"/>
            </w:tcBorders>
            <w:vAlign w:val="center"/>
          </w:tcPr>
          <w:p w14:paraId="16BFA387"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6,01</w:t>
            </w:r>
          </w:p>
        </w:tc>
        <w:tc>
          <w:tcPr>
            <w:tcW w:w="872" w:type="dxa"/>
            <w:tcBorders>
              <w:top w:val="single" w:sz="4" w:space="0" w:color="auto"/>
            </w:tcBorders>
            <w:vAlign w:val="center"/>
          </w:tcPr>
          <w:p w14:paraId="50F13A33"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8,01</w:t>
            </w:r>
          </w:p>
        </w:tc>
        <w:tc>
          <w:tcPr>
            <w:tcW w:w="872" w:type="dxa"/>
            <w:tcBorders>
              <w:top w:val="single" w:sz="4" w:space="0" w:color="auto"/>
            </w:tcBorders>
            <w:vAlign w:val="center"/>
          </w:tcPr>
          <w:p w14:paraId="51528D4B"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7,73</w:t>
            </w:r>
          </w:p>
        </w:tc>
        <w:tc>
          <w:tcPr>
            <w:tcW w:w="872" w:type="dxa"/>
            <w:tcBorders>
              <w:top w:val="single" w:sz="4" w:space="0" w:color="auto"/>
            </w:tcBorders>
          </w:tcPr>
          <w:p w14:paraId="67035D1F" w14:textId="77777777" w:rsidR="00B57A3D" w:rsidRPr="00E42D40" w:rsidRDefault="00B57A3D" w:rsidP="003411D6">
            <w:pPr>
              <w:jc w:val="center"/>
              <w:rPr>
                <w:rFonts w:ascii="Candara" w:hAnsi="Candara"/>
                <w:i/>
                <w:color w:val="000000" w:themeColor="text1"/>
                <w:sz w:val="21"/>
                <w:szCs w:val="21"/>
                <w:lang w:val="bs-Latn-BA"/>
              </w:rPr>
            </w:pPr>
            <w:r w:rsidRPr="00E42D40">
              <w:rPr>
                <w:rFonts w:ascii="Candara" w:hAnsi="Candara"/>
                <w:i/>
                <w:color w:val="000000" w:themeColor="text1"/>
                <w:sz w:val="21"/>
                <w:szCs w:val="21"/>
                <w:lang w:val="bs-Latn-BA"/>
              </w:rPr>
              <w:t>7,97</w:t>
            </w:r>
          </w:p>
        </w:tc>
      </w:tr>
      <w:tr w:rsidR="00B57A3D" w:rsidRPr="00E42D40" w14:paraId="2DFA84EE" w14:textId="77777777" w:rsidTr="003411D6">
        <w:tc>
          <w:tcPr>
            <w:tcW w:w="3681" w:type="dxa"/>
          </w:tcPr>
          <w:p w14:paraId="4BD4A51F" w14:textId="77777777" w:rsidR="00B57A3D" w:rsidRPr="006715D0" w:rsidRDefault="00B57A3D" w:rsidP="003411D6">
            <w:pPr>
              <w:rPr>
                <w:rFonts w:ascii="Candara" w:hAnsi="Candara"/>
                <w:b/>
                <w:i/>
                <w:color w:val="000000" w:themeColor="text1"/>
                <w:sz w:val="22"/>
                <w:szCs w:val="22"/>
                <w:lang w:val="bs-Latn-BA"/>
              </w:rPr>
            </w:pPr>
            <w:r w:rsidRPr="006715D0">
              <w:rPr>
                <w:rFonts w:ascii="Candara" w:hAnsi="Candara"/>
                <w:i/>
                <w:color w:val="000000" w:themeColor="text1"/>
                <w:sz w:val="21"/>
                <w:szCs w:val="21"/>
                <w:lang w:val="bs-Latn-BA"/>
              </w:rPr>
              <w:t>Animalna proizvodnja</w:t>
            </w:r>
          </w:p>
        </w:tc>
        <w:tc>
          <w:tcPr>
            <w:tcW w:w="872" w:type="dxa"/>
            <w:vAlign w:val="center"/>
          </w:tcPr>
          <w:p w14:paraId="37CF7F50"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89,98</w:t>
            </w:r>
          </w:p>
        </w:tc>
        <w:tc>
          <w:tcPr>
            <w:tcW w:w="872" w:type="dxa"/>
            <w:vAlign w:val="center"/>
          </w:tcPr>
          <w:p w14:paraId="2E53ECDE"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88,23</w:t>
            </w:r>
          </w:p>
        </w:tc>
        <w:tc>
          <w:tcPr>
            <w:tcW w:w="872" w:type="dxa"/>
            <w:vAlign w:val="center"/>
          </w:tcPr>
          <w:p w14:paraId="64B2BB17"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90,01</w:t>
            </w:r>
          </w:p>
        </w:tc>
        <w:tc>
          <w:tcPr>
            <w:tcW w:w="872" w:type="dxa"/>
            <w:vAlign w:val="center"/>
          </w:tcPr>
          <w:p w14:paraId="37C05545"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93,99</w:t>
            </w:r>
          </w:p>
        </w:tc>
        <w:tc>
          <w:tcPr>
            <w:tcW w:w="872" w:type="dxa"/>
            <w:vAlign w:val="center"/>
          </w:tcPr>
          <w:p w14:paraId="689411D4"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91,99</w:t>
            </w:r>
          </w:p>
        </w:tc>
        <w:tc>
          <w:tcPr>
            <w:tcW w:w="872" w:type="dxa"/>
            <w:vAlign w:val="center"/>
          </w:tcPr>
          <w:p w14:paraId="137CE316" w14:textId="77777777" w:rsidR="00B57A3D" w:rsidRPr="00E42D40" w:rsidRDefault="00B57A3D" w:rsidP="003411D6">
            <w:pPr>
              <w:jc w:val="center"/>
              <w:rPr>
                <w:rFonts w:ascii="Candara" w:hAnsi="Candara"/>
                <w:b/>
                <w:i/>
                <w:color w:val="000000" w:themeColor="text1"/>
                <w:sz w:val="21"/>
                <w:szCs w:val="21"/>
                <w:lang w:val="bs-Latn-BA"/>
              </w:rPr>
            </w:pPr>
            <w:r w:rsidRPr="00E42D40">
              <w:rPr>
                <w:rFonts w:ascii="Candara" w:eastAsia="Times New Roman" w:hAnsi="Candara"/>
                <w:color w:val="000000"/>
                <w:sz w:val="21"/>
                <w:szCs w:val="21"/>
              </w:rPr>
              <w:t>92,27</w:t>
            </w:r>
          </w:p>
        </w:tc>
        <w:tc>
          <w:tcPr>
            <w:tcW w:w="872" w:type="dxa"/>
          </w:tcPr>
          <w:p w14:paraId="39207A24" w14:textId="77777777" w:rsidR="00B57A3D" w:rsidRPr="00E42D40" w:rsidRDefault="00B57A3D" w:rsidP="003411D6">
            <w:pPr>
              <w:jc w:val="center"/>
              <w:rPr>
                <w:rFonts w:ascii="Candara" w:hAnsi="Candara"/>
                <w:i/>
                <w:color w:val="000000" w:themeColor="text1"/>
                <w:sz w:val="21"/>
                <w:szCs w:val="21"/>
                <w:lang w:val="bs-Latn-BA"/>
              </w:rPr>
            </w:pPr>
            <w:r w:rsidRPr="00E42D40">
              <w:rPr>
                <w:rFonts w:ascii="Candara" w:hAnsi="Candara"/>
                <w:i/>
                <w:color w:val="000000" w:themeColor="text1"/>
                <w:sz w:val="21"/>
                <w:szCs w:val="21"/>
                <w:lang w:val="bs-Latn-BA"/>
              </w:rPr>
              <w:t>92,03</w:t>
            </w:r>
          </w:p>
        </w:tc>
      </w:tr>
      <w:tr w:rsidR="00B57A3D" w:rsidRPr="006715D0" w14:paraId="39DCE3B7" w14:textId="77777777" w:rsidTr="003411D6">
        <w:tc>
          <w:tcPr>
            <w:tcW w:w="3681" w:type="dxa"/>
          </w:tcPr>
          <w:p w14:paraId="7ECA6DBB" w14:textId="77777777" w:rsidR="00B57A3D" w:rsidRPr="006715D0" w:rsidRDefault="00B57A3D" w:rsidP="003411D6">
            <w:pPr>
              <w:rPr>
                <w:rFonts w:ascii="Candara" w:hAnsi="Candara"/>
                <w:b/>
                <w:i/>
                <w:color w:val="000000" w:themeColor="text1"/>
                <w:sz w:val="22"/>
                <w:szCs w:val="22"/>
                <w:lang w:val="bs-Latn-BA"/>
              </w:rPr>
            </w:pPr>
            <w:r w:rsidRPr="006715D0">
              <w:rPr>
                <w:rFonts w:ascii="Candara" w:hAnsi="Candara"/>
                <w:i/>
                <w:color w:val="000000" w:themeColor="text1"/>
                <w:sz w:val="21"/>
                <w:szCs w:val="21"/>
                <w:lang w:val="bs-Latn-BA"/>
              </w:rPr>
              <w:t>Ukupna podrška</w:t>
            </w:r>
          </w:p>
        </w:tc>
        <w:tc>
          <w:tcPr>
            <w:tcW w:w="872" w:type="dxa"/>
            <w:vAlign w:val="bottom"/>
          </w:tcPr>
          <w:p w14:paraId="36E0A5E1"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eastAsia="Times New Roman" w:hAnsi="Candara"/>
                <w:i/>
                <w:color w:val="000000"/>
                <w:sz w:val="21"/>
                <w:szCs w:val="21"/>
                <w:lang w:val="bs-Latn-BA"/>
              </w:rPr>
              <w:t>100,00</w:t>
            </w:r>
          </w:p>
        </w:tc>
        <w:tc>
          <w:tcPr>
            <w:tcW w:w="872" w:type="dxa"/>
            <w:vAlign w:val="bottom"/>
          </w:tcPr>
          <w:p w14:paraId="634887D2"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eastAsia="Times New Roman" w:hAnsi="Candara"/>
                <w:i/>
                <w:color w:val="000000"/>
                <w:sz w:val="21"/>
                <w:szCs w:val="21"/>
                <w:lang w:val="bs-Latn-BA"/>
              </w:rPr>
              <w:t>100,00</w:t>
            </w:r>
          </w:p>
        </w:tc>
        <w:tc>
          <w:tcPr>
            <w:tcW w:w="872" w:type="dxa"/>
            <w:vAlign w:val="bottom"/>
          </w:tcPr>
          <w:p w14:paraId="708F7062"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eastAsia="Times New Roman" w:hAnsi="Candara"/>
                <w:i/>
                <w:color w:val="000000"/>
                <w:sz w:val="21"/>
                <w:szCs w:val="21"/>
                <w:lang w:val="bs-Latn-BA"/>
              </w:rPr>
              <w:t>100,00</w:t>
            </w:r>
          </w:p>
        </w:tc>
        <w:tc>
          <w:tcPr>
            <w:tcW w:w="872" w:type="dxa"/>
            <w:vAlign w:val="bottom"/>
          </w:tcPr>
          <w:p w14:paraId="49D74B6C"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eastAsia="Times New Roman" w:hAnsi="Candara"/>
                <w:i/>
                <w:color w:val="000000"/>
                <w:sz w:val="21"/>
                <w:szCs w:val="21"/>
                <w:lang w:val="bs-Latn-BA"/>
              </w:rPr>
              <w:t>100,00</w:t>
            </w:r>
          </w:p>
        </w:tc>
        <w:tc>
          <w:tcPr>
            <w:tcW w:w="872" w:type="dxa"/>
            <w:vAlign w:val="bottom"/>
          </w:tcPr>
          <w:p w14:paraId="637556C2"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eastAsia="Times New Roman" w:hAnsi="Candara"/>
                <w:i/>
                <w:color w:val="000000"/>
                <w:sz w:val="21"/>
                <w:szCs w:val="21"/>
                <w:lang w:val="bs-Latn-BA"/>
              </w:rPr>
              <w:t>100,00</w:t>
            </w:r>
          </w:p>
        </w:tc>
        <w:tc>
          <w:tcPr>
            <w:tcW w:w="872" w:type="dxa"/>
            <w:vAlign w:val="bottom"/>
          </w:tcPr>
          <w:p w14:paraId="278E393A" w14:textId="77777777" w:rsidR="00B57A3D" w:rsidRPr="006715D0" w:rsidRDefault="00B57A3D" w:rsidP="003411D6">
            <w:pPr>
              <w:jc w:val="center"/>
              <w:rPr>
                <w:rFonts w:ascii="Candara" w:hAnsi="Candara"/>
                <w:b/>
                <w:i/>
                <w:color w:val="000000" w:themeColor="text1"/>
                <w:sz w:val="22"/>
                <w:szCs w:val="22"/>
                <w:lang w:val="bs-Latn-BA"/>
              </w:rPr>
            </w:pPr>
            <w:r w:rsidRPr="006715D0">
              <w:rPr>
                <w:rFonts w:ascii="Candara" w:eastAsia="Times New Roman" w:hAnsi="Candara"/>
                <w:i/>
                <w:color w:val="000000"/>
                <w:sz w:val="21"/>
                <w:szCs w:val="21"/>
                <w:lang w:val="bs-Latn-BA"/>
              </w:rPr>
              <w:t>100,00</w:t>
            </w:r>
          </w:p>
        </w:tc>
        <w:tc>
          <w:tcPr>
            <w:tcW w:w="872" w:type="dxa"/>
          </w:tcPr>
          <w:p w14:paraId="16363D5D" w14:textId="77777777" w:rsidR="00B57A3D" w:rsidRPr="006715D0" w:rsidRDefault="00B57A3D" w:rsidP="003411D6">
            <w:pPr>
              <w:jc w:val="center"/>
              <w:rPr>
                <w:rFonts w:ascii="Candara" w:hAnsi="Candara"/>
                <w:i/>
                <w:color w:val="000000" w:themeColor="text1"/>
                <w:sz w:val="22"/>
                <w:szCs w:val="22"/>
                <w:lang w:val="bs-Latn-BA"/>
              </w:rPr>
            </w:pPr>
            <w:r w:rsidRPr="006715D0">
              <w:rPr>
                <w:rFonts w:ascii="Candara" w:hAnsi="Candara"/>
                <w:i/>
                <w:color w:val="000000" w:themeColor="text1"/>
                <w:sz w:val="22"/>
                <w:szCs w:val="22"/>
                <w:lang w:val="bs-Latn-BA"/>
              </w:rPr>
              <w:t>100,00</w:t>
            </w:r>
          </w:p>
        </w:tc>
      </w:tr>
    </w:tbl>
    <w:p w14:paraId="6A18AF88" w14:textId="77777777" w:rsidR="00B57A3D" w:rsidRPr="006715D0" w:rsidRDefault="00B57A3D" w:rsidP="00B57A3D">
      <w:pPr>
        <w:rPr>
          <w:rFonts w:ascii="Candara" w:hAnsi="Candara"/>
          <w:i/>
          <w:sz w:val="22"/>
          <w:lang w:val="bs-Latn-BA"/>
        </w:rPr>
      </w:pPr>
      <w:r w:rsidRPr="006170F1">
        <w:rPr>
          <w:rFonts w:ascii="Candara" w:hAnsi="Candara"/>
          <w:b/>
          <w:i/>
          <w:sz w:val="20"/>
          <w:lang w:val="bs-Latn-BA"/>
        </w:rPr>
        <w:t>Izvor:</w:t>
      </w:r>
      <w:r w:rsidRPr="006715D0">
        <w:rPr>
          <w:rFonts w:ascii="Candara" w:hAnsi="Candara"/>
          <w:i/>
          <w:sz w:val="20"/>
          <w:lang w:val="bs-Latn-BA"/>
        </w:rPr>
        <w:t xml:space="preserve"> APM baza podataka za Bosnu i Hercegovinu FAO/SWG/JRC projekta</w:t>
      </w:r>
    </w:p>
    <w:p w14:paraId="5012DC42" w14:textId="77777777" w:rsidR="00B57A3D" w:rsidRDefault="00B57A3D" w:rsidP="00B57A3D">
      <w:pPr>
        <w:jc w:val="center"/>
        <w:rPr>
          <w:rFonts w:ascii="Candara" w:hAnsi="Candara"/>
          <w:b/>
          <w:i/>
          <w:sz w:val="21"/>
          <w:szCs w:val="21"/>
        </w:rPr>
      </w:pPr>
    </w:p>
    <w:p w14:paraId="7E98A05F" w14:textId="77777777" w:rsidR="00B57A3D" w:rsidRDefault="00B57A3D" w:rsidP="00B57A3D">
      <w:pPr>
        <w:jc w:val="center"/>
        <w:rPr>
          <w:rFonts w:ascii="Candara" w:hAnsi="Candara"/>
          <w:b/>
          <w:i/>
          <w:color w:val="2F5496" w:themeColor="accent5" w:themeShade="BF"/>
          <w:sz w:val="22"/>
          <w:szCs w:val="22"/>
          <w:lang w:val="hr-HR"/>
        </w:rPr>
      </w:pPr>
    </w:p>
    <w:p w14:paraId="404D58E5"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47</w:t>
      </w:r>
    </w:p>
    <w:p w14:paraId="725810BF" w14:textId="77777777" w:rsidR="00B57A3D" w:rsidRPr="006170F1" w:rsidRDefault="00B57A3D" w:rsidP="00B57A3D">
      <w:pPr>
        <w:jc w:val="center"/>
        <w:rPr>
          <w:rFonts w:ascii="Candara" w:hAnsi="Candara"/>
          <w:b/>
          <w:i/>
          <w:color w:val="398B88"/>
          <w:sz w:val="22"/>
          <w:lang w:val="bs-Latn-BA"/>
        </w:rPr>
      </w:pPr>
      <w:r w:rsidRPr="006170F1">
        <w:rPr>
          <w:rFonts w:ascii="Candara" w:hAnsi="Candara"/>
          <w:b/>
          <w:i/>
          <w:color w:val="398B88"/>
          <w:sz w:val="22"/>
          <w:lang w:val="bs-Latn-BA"/>
        </w:rPr>
        <w:t xml:space="preserve">Top 5 proizvodnji koje se najviše potiču sa nivoa Federacije BiH u Unsko-sanskom kantonu, </w:t>
      </w:r>
    </w:p>
    <w:p w14:paraId="37875B22" w14:textId="77777777" w:rsidR="00B57A3D" w:rsidRPr="006170F1" w:rsidRDefault="00B57A3D" w:rsidP="00B57A3D">
      <w:pPr>
        <w:jc w:val="center"/>
        <w:rPr>
          <w:rFonts w:ascii="Candara" w:hAnsi="Candara"/>
          <w:i/>
          <w:color w:val="398B88"/>
          <w:sz w:val="20"/>
          <w:szCs w:val="20"/>
          <w:lang w:val="bs-Latn-BA"/>
        </w:rPr>
      </w:pPr>
      <w:r w:rsidRPr="006170F1">
        <w:rPr>
          <w:rFonts w:ascii="Candara" w:hAnsi="Candara"/>
          <w:b/>
          <w:i/>
          <w:color w:val="398B88"/>
          <w:sz w:val="22"/>
          <w:lang w:val="bs-Latn-BA"/>
        </w:rPr>
        <w:t>U milionima KM (2021)</w:t>
      </w:r>
    </w:p>
    <w:p w14:paraId="5EC008FB" w14:textId="77777777" w:rsidR="00B57A3D" w:rsidRDefault="00B57A3D" w:rsidP="00B57A3D">
      <w:pPr>
        <w:rPr>
          <w:rFonts w:ascii="Candara" w:hAnsi="Candara"/>
          <w:i/>
          <w:color w:val="000000" w:themeColor="text1"/>
          <w:sz w:val="20"/>
          <w:szCs w:val="20"/>
          <w:lang w:val="hr-HR"/>
        </w:rPr>
      </w:pPr>
    </w:p>
    <w:p w14:paraId="08257907" w14:textId="77777777" w:rsidR="00B57A3D" w:rsidRPr="006170F1" w:rsidRDefault="00B57A3D" w:rsidP="00B57A3D">
      <w:pPr>
        <w:widowControl w:val="0"/>
        <w:jc w:val="center"/>
        <w:rPr>
          <w:rFonts w:ascii="Candara" w:eastAsia="SimSun" w:hAnsi="Candara"/>
          <w:color w:val="000000" w:themeColor="text1"/>
          <w:kern w:val="2"/>
          <w:sz w:val="10"/>
          <w:szCs w:val="10"/>
          <w:lang w:val="bs-Latn-BA" w:eastAsia="zh-CN"/>
        </w:rPr>
      </w:pPr>
      <w:r>
        <w:rPr>
          <w:noProof/>
          <w:lang w:val="hr-HR" w:eastAsia="hr-HR"/>
        </w:rPr>
        <w:drawing>
          <wp:inline distT="0" distB="0" distL="0" distR="0" wp14:anchorId="6EB9DDAA" wp14:editId="6B79A4FD">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A0ADFA" w14:textId="77777777" w:rsidR="00B57A3D" w:rsidRPr="00605ABE" w:rsidRDefault="00B57A3D" w:rsidP="00B57A3D">
      <w:pPr>
        <w:rPr>
          <w:rFonts w:ascii="Candara" w:hAnsi="Candara"/>
          <w:i/>
          <w:color w:val="000000" w:themeColor="text1"/>
          <w:sz w:val="20"/>
          <w:szCs w:val="20"/>
          <w:lang w:val="bs-Latn-BA"/>
        </w:rPr>
      </w:pPr>
      <w:bookmarkStart w:id="23" w:name="_Toc4758365"/>
      <w:r w:rsidRPr="006170F1">
        <w:rPr>
          <w:rFonts w:ascii="Candara" w:hAnsi="Candara"/>
          <w:b/>
          <w:i/>
          <w:color w:val="000000" w:themeColor="text1"/>
          <w:sz w:val="20"/>
          <w:szCs w:val="20"/>
          <w:lang w:val="bs-Latn-BA"/>
        </w:rPr>
        <w:t xml:space="preserve">                       Izvor:</w:t>
      </w:r>
      <w:r w:rsidRPr="00605ABE">
        <w:rPr>
          <w:rFonts w:ascii="Candara" w:hAnsi="Candara"/>
          <w:i/>
          <w:color w:val="000000" w:themeColor="text1"/>
          <w:sz w:val="20"/>
          <w:szCs w:val="20"/>
          <w:lang w:val="bs-Latn-BA"/>
        </w:rPr>
        <w:t xml:space="preserve"> Baza podataka Federalnog Ministarstva poljoprivrede, vodoprivrede i šumarstva </w:t>
      </w:r>
    </w:p>
    <w:p w14:paraId="4F3F1EA5" w14:textId="77777777" w:rsidR="00B57A3D" w:rsidRPr="000D1386" w:rsidRDefault="00B57A3D" w:rsidP="00B57A3D">
      <w:pPr>
        <w:jc w:val="center"/>
        <w:rPr>
          <w:rFonts w:ascii="Candara" w:hAnsi="Candara"/>
          <w:b/>
          <w:i/>
          <w:sz w:val="10"/>
          <w:szCs w:val="10"/>
        </w:rPr>
      </w:pPr>
    </w:p>
    <w:bookmarkEnd w:id="23"/>
    <w:p w14:paraId="43877D14" w14:textId="77777777" w:rsidR="00B57A3D" w:rsidRDefault="00B57A3D" w:rsidP="00B57A3D">
      <w:pPr>
        <w:rPr>
          <w:rFonts w:ascii="Candara" w:hAnsi="Candara"/>
          <w:i/>
          <w:color w:val="000000" w:themeColor="text1"/>
          <w:sz w:val="20"/>
          <w:szCs w:val="20"/>
          <w:lang w:val="hr-HR"/>
        </w:rPr>
      </w:pPr>
    </w:p>
    <w:p w14:paraId="3FD639A3" w14:textId="77777777" w:rsidR="00B57A3D" w:rsidRDefault="00B57A3D" w:rsidP="00B57A3D">
      <w:pPr>
        <w:rPr>
          <w:rFonts w:ascii="Candara" w:hAnsi="Candara"/>
          <w:i/>
          <w:color w:val="000000" w:themeColor="text1"/>
          <w:sz w:val="20"/>
          <w:szCs w:val="20"/>
          <w:lang w:val="hr-HR"/>
        </w:rPr>
      </w:pPr>
    </w:p>
    <w:p w14:paraId="186E0619" w14:textId="77777777" w:rsidR="00B57A3D" w:rsidRDefault="00B57A3D" w:rsidP="00B57A3D">
      <w:pPr>
        <w:rPr>
          <w:rFonts w:ascii="Candara" w:hAnsi="Candara"/>
          <w:i/>
          <w:color w:val="000000" w:themeColor="text1"/>
          <w:sz w:val="20"/>
          <w:szCs w:val="20"/>
          <w:lang w:val="hr-HR"/>
        </w:rPr>
      </w:pPr>
    </w:p>
    <w:p w14:paraId="4FECA56D" w14:textId="77777777" w:rsidR="00B57A3D" w:rsidRDefault="00B57A3D" w:rsidP="00B57A3D">
      <w:pPr>
        <w:rPr>
          <w:rFonts w:ascii="Candara" w:hAnsi="Candara"/>
          <w:i/>
          <w:color w:val="000000" w:themeColor="text1"/>
          <w:sz w:val="20"/>
          <w:szCs w:val="20"/>
          <w:lang w:val="hr-HR"/>
        </w:rPr>
      </w:pPr>
    </w:p>
    <w:p w14:paraId="44933737" w14:textId="77777777" w:rsidR="00B57A3D" w:rsidRDefault="00B57A3D" w:rsidP="00B57A3D">
      <w:pPr>
        <w:rPr>
          <w:rFonts w:ascii="Candara" w:hAnsi="Candara"/>
          <w:i/>
          <w:color w:val="000000" w:themeColor="text1"/>
          <w:sz w:val="20"/>
          <w:szCs w:val="20"/>
          <w:lang w:val="hr-HR"/>
        </w:rPr>
      </w:pPr>
    </w:p>
    <w:p w14:paraId="5EBA130B" w14:textId="77777777" w:rsidR="00B57A3D" w:rsidRDefault="00B57A3D" w:rsidP="00B57A3D">
      <w:pPr>
        <w:rPr>
          <w:rFonts w:ascii="Candara" w:hAnsi="Candara"/>
          <w:i/>
          <w:color w:val="000000" w:themeColor="text1"/>
          <w:sz w:val="20"/>
          <w:szCs w:val="20"/>
          <w:lang w:val="hr-HR"/>
        </w:rPr>
      </w:pPr>
    </w:p>
    <w:p w14:paraId="23797393"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48</w:t>
      </w:r>
    </w:p>
    <w:p w14:paraId="05539B6F" w14:textId="77777777" w:rsidR="00B57A3D" w:rsidRPr="006170F1" w:rsidRDefault="00B57A3D" w:rsidP="00B57A3D">
      <w:pPr>
        <w:jc w:val="center"/>
        <w:rPr>
          <w:rFonts w:ascii="Candara" w:hAnsi="Candara"/>
          <w:b/>
          <w:bCs/>
          <w:i/>
          <w:color w:val="398B88"/>
          <w:sz w:val="22"/>
          <w:szCs w:val="22"/>
          <w:lang w:val="bs-Latn-BA"/>
        </w:rPr>
      </w:pPr>
      <w:r w:rsidRPr="006170F1">
        <w:rPr>
          <w:rFonts w:ascii="Candara" w:hAnsi="Candara"/>
          <w:b/>
          <w:bCs/>
          <w:i/>
          <w:color w:val="398B88"/>
          <w:sz w:val="22"/>
          <w:szCs w:val="22"/>
          <w:lang w:val="bs-Latn-BA"/>
        </w:rPr>
        <w:t>Lanac vrijednosti: Proizvodnja meda</w:t>
      </w:r>
    </w:p>
    <w:p w14:paraId="737E9A4F" w14:textId="77777777" w:rsidR="00B57A3D" w:rsidRPr="00B828C0" w:rsidRDefault="00B57A3D" w:rsidP="00B57A3D">
      <w:pPr>
        <w:jc w:val="center"/>
        <w:rPr>
          <w:rFonts w:ascii="Candara" w:hAnsi="Candara"/>
          <w:b/>
          <w:bCs/>
          <w:i/>
          <w:color w:val="2F5496" w:themeColor="accent5" w:themeShade="BF"/>
          <w:sz w:val="22"/>
          <w:szCs w:val="22"/>
          <w:lang w:val="sr-Cyrl-BA"/>
        </w:rPr>
      </w:pPr>
    </w:p>
    <w:tbl>
      <w:tblPr>
        <w:tblStyle w:val="Obinatablica2"/>
        <w:tblW w:w="0" w:type="auto"/>
        <w:tblLook w:val="04A0" w:firstRow="1" w:lastRow="0" w:firstColumn="1" w:lastColumn="0" w:noHBand="0" w:noVBand="1"/>
      </w:tblPr>
      <w:tblGrid>
        <w:gridCol w:w="3261"/>
        <w:gridCol w:w="5755"/>
      </w:tblGrid>
      <w:tr w:rsidR="00B57A3D" w:rsidRPr="0075546B" w14:paraId="2BA77EF6" w14:textId="77777777" w:rsidTr="00341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5AF2B040" w14:textId="77777777" w:rsidR="00B57A3D" w:rsidRPr="0075546B" w:rsidRDefault="00B57A3D" w:rsidP="003411D6">
            <w:pPr>
              <w:spacing w:after="160" w:line="259" w:lineRule="auto"/>
              <w:rPr>
                <w:rFonts w:ascii="Candara" w:hAnsi="Candara"/>
                <w:i/>
                <w:sz w:val="20"/>
                <w:szCs w:val="20"/>
                <w:lang w:val="sr-Cyrl-BA"/>
              </w:rPr>
            </w:pPr>
            <w:r w:rsidRPr="0075546B">
              <w:rPr>
                <w:rFonts w:ascii="Candara" w:hAnsi="Candara"/>
                <w:i/>
                <w:sz w:val="20"/>
                <w:szCs w:val="20"/>
              </w:rPr>
              <w:t>Kategorija</w:t>
            </w:r>
          </w:p>
        </w:tc>
        <w:tc>
          <w:tcPr>
            <w:tcW w:w="5755" w:type="dxa"/>
            <w:shd w:val="clear" w:color="auto" w:fill="B9FEFE"/>
          </w:tcPr>
          <w:p w14:paraId="2B60624A" w14:textId="77777777" w:rsidR="00B57A3D" w:rsidRPr="0075546B" w:rsidRDefault="00B57A3D" w:rsidP="003411D6">
            <w:pPr>
              <w:spacing w:after="160" w:line="259" w:lineRule="auto"/>
              <w:cnfStyle w:val="100000000000" w:firstRow="1" w:lastRow="0" w:firstColumn="0" w:lastColumn="0" w:oddVBand="0" w:evenVBand="0" w:oddHBand="0" w:evenHBand="0" w:firstRowFirstColumn="0" w:firstRowLastColumn="0" w:lastRowFirstColumn="0" w:lastRowLastColumn="0"/>
              <w:rPr>
                <w:rFonts w:ascii="Candara" w:hAnsi="Candara"/>
                <w:i/>
                <w:sz w:val="20"/>
                <w:szCs w:val="20"/>
                <w:lang w:val="sr-Cyrl-BA"/>
              </w:rPr>
            </w:pPr>
            <w:r w:rsidRPr="0075546B">
              <w:rPr>
                <w:rFonts w:ascii="Candara" w:hAnsi="Candara"/>
                <w:i/>
                <w:sz w:val="20"/>
                <w:szCs w:val="20"/>
              </w:rPr>
              <w:t>Karakteristike i preporuke lanca vrijednosti</w:t>
            </w:r>
          </w:p>
        </w:tc>
      </w:tr>
      <w:tr w:rsidR="00B57A3D" w:rsidRPr="0075546B" w14:paraId="11814962"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53BE612F" w14:textId="77777777" w:rsidR="00B57A3D" w:rsidRPr="0075546B" w:rsidRDefault="00B57A3D" w:rsidP="003411D6">
            <w:pPr>
              <w:ind w:left="142"/>
              <w:rPr>
                <w:rFonts w:ascii="Candara" w:hAnsi="Candara"/>
                <w:i/>
                <w:sz w:val="20"/>
                <w:szCs w:val="20"/>
                <w:lang w:val="sr-Cyrl-BA"/>
              </w:rPr>
            </w:pPr>
            <w:r w:rsidRPr="0075546B">
              <w:rPr>
                <w:rFonts w:ascii="Candara" w:hAnsi="Candara"/>
                <w:i/>
                <w:sz w:val="20"/>
                <w:szCs w:val="20"/>
              </w:rPr>
              <w:t>Specifičnosti ove proizvodnje i potrebe</w:t>
            </w:r>
          </w:p>
        </w:tc>
        <w:tc>
          <w:tcPr>
            <w:tcW w:w="5755" w:type="dxa"/>
          </w:tcPr>
          <w:p w14:paraId="49A31C4B"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75546B">
              <w:rPr>
                <w:rFonts w:ascii="Candara" w:hAnsi="Candara"/>
                <w:sz w:val="20"/>
                <w:szCs w:val="20"/>
              </w:rPr>
              <w:t>Tokom prikupljanja podataka i anliziranja lanca vrijednosti „Proizvodnja meda“ na Unsko-sanskom kantonu evidentirano je postojanje više od 1.000 pčelara. Utvrđeno je da od ovog broja 90% otpada na muškarace i 10% na žene. Udio mladih u ovoj proizvodnji je 20%. Broj košnica prema podacima dobijenih na osnovu kantonalnih i federalnih poticaja na Kontonu iznosi 40.000, dok prema podacima dobivenih od udruženja pčelara broj košnica na Kantonu prelazi i preko 50.000. S prosječnom proizvodnjom od 10 kg po košnici goodišnja proizvodnja iznosi oko 500 tona. Organiziranim otkupom meda na Unsko-sanskom kantonu bavi se nekoliko specijaliziranih pčelarskih zadruga. M</w:t>
            </w:r>
            <w:r w:rsidRPr="0075546B">
              <w:rPr>
                <w:rFonts w:ascii="Candara" w:hAnsi="Candara"/>
                <w:sz w:val="20"/>
                <w:szCs w:val="20"/>
                <w:lang w:val="bs-Latn-BA"/>
              </w:rPr>
              <w:t>ed i proizvodi od meda se u najvećoj mjeri prodaju na „pragu“ i na orga</w:t>
            </w:r>
            <w:r>
              <w:rPr>
                <w:rFonts w:ascii="Candara" w:hAnsi="Candara"/>
                <w:sz w:val="20"/>
                <w:szCs w:val="20"/>
                <w:lang w:val="bs-Latn-BA"/>
              </w:rPr>
              <w:t>ni</w:t>
            </w:r>
            <w:r w:rsidRPr="0075546B">
              <w:rPr>
                <w:rFonts w:ascii="Candara" w:hAnsi="Candara"/>
                <w:sz w:val="20"/>
                <w:szCs w:val="20"/>
                <w:lang w:val="bs-Latn-BA"/>
              </w:rPr>
              <w:t xml:space="preserve">ziranim sajmovima. Proizvodi se plasiraju na domaće tržište, ali je prisutan i izvoz na tržište EU i tržište dalekog istoka. Postoji brend i upis u registar Svjetskog instituta za intelektualno vlasništvo, sa sjedištem u Ženevi, pod nazivom "Kestenov med Cazinske Krajine".  </w:t>
            </w:r>
          </w:p>
        </w:tc>
      </w:tr>
      <w:tr w:rsidR="00B57A3D" w:rsidRPr="0075546B" w14:paraId="5F6335D3"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27E8E9CD" w14:textId="77777777" w:rsidR="00B57A3D" w:rsidRPr="0075546B" w:rsidRDefault="00B57A3D" w:rsidP="003411D6">
            <w:pPr>
              <w:ind w:left="142"/>
              <w:rPr>
                <w:rFonts w:ascii="Candara" w:hAnsi="Candara"/>
                <w:i/>
                <w:sz w:val="20"/>
                <w:szCs w:val="20"/>
                <w:lang w:val="sr-Cyrl-BA"/>
              </w:rPr>
            </w:pPr>
            <w:r w:rsidRPr="0075546B">
              <w:rPr>
                <w:rFonts w:ascii="Candara" w:hAnsi="Candara"/>
                <w:i/>
                <w:sz w:val="20"/>
                <w:szCs w:val="20"/>
              </w:rPr>
              <w:t>Menadžment i učesnici uključeni u lanac vrednosti</w:t>
            </w:r>
          </w:p>
        </w:tc>
        <w:tc>
          <w:tcPr>
            <w:tcW w:w="5755" w:type="dxa"/>
          </w:tcPr>
          <w:p w14:paraId="2D5E35F7" w14:textId="77777777" w:rsidR="00B57A3D" w:rsidRPr="0075546B"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rPr>
              <w:t>Glavni akteri koji učestvuju u organizaciji ove produkcije su</w:t>
            </w:r>
            <w:r>
              <w:rPr>
                <w:rStyle w:val="Referencafusnote"/>
                <w:rFonts w:ascii="Candara" w:hAnsi="Candara"/>
                <w:sz w:val="20"/>
                <w:szCs w:val="20"/>
              </w:rPr>
              <w:footnoteReference w:id="32"/>
            </w:r>
            <w:r w:rsidRPr="0075546B">
              <w:rPr>
                <w:rFonts w:ascii="Candara" w:hAnsi="Candara"/>
                <w:sz w:val="20"/>
                <w:szCs w:val="20"/>
              </w:rPr>
              <w:t>:</w:t>
            </w:r>
          </w:p>
          <w:p w14:paraId="12490C11" w14:textId="77777777" w:rsidR="00B57A3D" w:rsidRPr="0075546B" w:rsidRDefault="00B57A3D" w:rsidP="003D46D6">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rPr>
              <w:t>Individualni pčelari</w:t>
            </w:r>
          </w:p>
          <w:p w14:paraId="176098A8" w14:textId="77777777" w:rsidR="00B57A3D" w:rsidRPr="0075546B" w:rsidRDefault="00B57A3D" w:rsidP="003D46D6">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rPr>
              <w:t>Specijalizirane pčelarske zadruge</w:t>
            </w:r>
          </w:p>
          <w:p w14:paraId="6FCD2C83" w14:textId="77777777" w:rsidR="00B57A3D" w:rsidRPr="0075546B" w:rsidRDefault="00B57A3D" w:rsidP="003D46D6">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lang w:val="bs-Latn-BA"/>
              </w:rPr>
              <w:t>Općinska u</w:t>
            </w:r>
            <w:r w:rsidRPr="0075546B">
              <w:rPr>
                <w:rFonts w:ascii="Candara" w:hAnsi="Candara"/>
                <w:sz w:val="20"/>
                <w:szCs w:val="20"/>
                <w:lang w:val="sr-Cyrl-BA"/>
              </w:rPr>
              <w:t>druženj</w:t>
            </w:r>
            <w:r w:rsidRPr="0075546B">
              <w:rPr>
                <w:rFonts w:ascii="Candara" w:hAnsi="Candara"/>
                <w:sz w:val="20"/>
                <w:szCs w:val="20"/>
                <w:lang w:val="bs-Latn-BA"/>
              </w:rPr>
              <w:t>a</w:t>
            </w:r>
            <w:r w:rsidRPr="0075546B">
              <w:rPr>
                <w:rFonts w:ascii="Candara" w:hAnsi="Candara"/>
                <w:sz w:val="20"/>
                <w:szCs w:val="20"/>
                <w:lang w:val="sr-Cyrl-BA"/>
              </w:rPr>
              <w:t xml:space="preserve"> pčelara</w:t>
            </w:r>
          </w:p>
          <w:p w14:paraId="2D31825F" w14:textId="77777777" w:rsidR="00B57A3D" w:rsidRPr="0075546B" w:rsidRDefault="00B57A3D" w:rsidP="003D46D6">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lang w:val="bs-Latn-BA"/>
              </w:rPr>
              <w:t>Savez pčelara Unsko-sanskog kantona</w:t>
            </w:r>
          </w:p>
        </w:tc>
      </w:tr>
      <w:tr w:rsidR="00B57A3D" w:rsidRPr="0075546B" w14:paraId="73962D6B"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7C14CC25" w14:textId="77777777" w:rsidR="00B57A3D" w:rsidRPr="0075546B" w:rsidRDefault="00B57A3D" w:rsidP="003411D6">
            <w:pPr>
              <w:ind w:left="142"/>
              <w:rPr>
                <w:rFonts w:ascii="Candara" w:hAnsi="Candara"/>
                <w:i/>
                <w:sz w:val="20"/>
                <w:szCs w:val="20"/>
                <w:lang w:val="sr-Cyrl-BA"/>
              </w:rPr>
            </w:pPr>
            <w:r w:rsidRPr="0075546B">
              <w:rPr>
                <w:rFonts w:ascii="Candara" w:hAnsi="Candara"/>
                <w:i/>
                <w:sz w:val="20"/>
                <w:szCs w:val="20"/>
              </w:rPr>
              <w:t>Resursi i infrastruktura</w:t>
            </w:r>
          </w:p>
          <w:p w14:paraId="44E8A83E" w14:textId="77777777" w:rsidR="00B57A3D" w:rsidRPr="0075546B" w:rsidRDefault="00B57A3D" w:rsidP="003411D6">
            <w:pPr>
              <w:spacing w:after="160" w:line="259" w:lineRule="auto"/>
              <w:rPr>
                <w:rFonts w:ascii="Candara" w:hAnsi="Candara"/>
                <w:i/>
                <w:sz w:val="20"/>
                <w:szCs w:val="20"/>
                <w:lang w:val="sr-Cyrl-BA"/>
              </w:rPr>
            </w:pPr>
          </w:p>
        </w:tc>
        <w:tc>
          <w:tcPr>
            <w:tcW w:w="5755" w:type="dxa"/>
          </w:tcPr>
          <w:p w14:paraId="2C8B35A8"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bs-Latn-BA"/>
              </w:rPr>
              <w:t xml:space="preserve">Glavni resursi ovog lanca vrijednosti ogledaju se ljudskim resursima, zemljišnim potencijalima - velike površine prirodnih livada i pašnjaka, kao i povoljnim klimatskim uslovima za proizvodnju meda. Od resursa i infrastrukture značajno je također istaći i dostupnost inputa - satnih osnova i pčelinjih pogača iz lokalne proizvodnje. Naime, na Kantonu su prisutne linije za proizvodnju pčelinjih pogača i satnih osnova. U pogledu </w:t>
            </w:r>
            <w:r w:rsidRPr="0075546B">
              <w:rPr>
                <w:rFonts w:ascii="Candara" w:hAnsi="Candara"/>
                <w:sz w:val="20"/>
                <w:szCs w:val="20"/>
              </w:rPr>
              <w:t>infrastrukture koja se odnosi na pružanje usluga u pčelarskom sektoru</w:t>
            </w:r>
            <w:r w:rsidRPr="0075546B">
              <w:rPr>
                <w:rFonts w:ascii="Candara" w:hAnsi="Candara"/>
                <w:sz w:val="20"/>
                <w:szCs w:val="20"/>
                <w:lang w:val="bs-Latn-BA"/>
              </w:rPr>
              <w:t xml:space="preserve"> važno je spomenuti i postojanje akreditovanih laboratorija za kontrolu kvaliteta meda na prostoru Unsko-sanskog kantona. </w:t>
            </w:r>
          </w:p>
        </w:tc>
      </w:tr>
      <w:tr w:rsidR="00B57A3D" w:rsidRPr="0075546B" w14:paraId="69C41DDE"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63595555" w14:textId="77777777" w:rsidR="00B57A3D" w:rsidRPr="0075546B" w:rsidRDefault="00B57A3D" w:rsidP="003411D6">
            <w:pPr>
              <w:ind w:left="142"/>
              <w:rPr>
                <w:rFonts w:ascii="Candara" w:hAnsi="Candara"/>
                <w:i/>
                <w:sz w:val="20"/>
                <w:szCs w:val="20"/>
                <w:lang w:val="sr-Cyrl-BA"/>
              </w:rPr>
            </w:pPr>
            <w:r w:rsidRPr="0075546B">
              <w:rPr>
                <w:rFonts w:ascii="Candara" w:hAnsi="Candara"/>
                <w:i/>
                <w:sz w:val="20"/>
                <w:szCs w:val="20"/>
              </w:rPr>
              <w:t>Tehnologije i njihov razvoj</w:t>
            </w:r>
          </w:p>
        </w:tc>
        <w:tc>
          <w:tcPr>
            <w:tcW w:w="5755" w:type="dxa"/>
          </w:tcPr>
          <w:p w14:paraId="752B9AA2" w14:textId="77777777" w:rsidR="00B57A3D" w:rsidRPr="0075546B"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75546B">
              <w:rPr>
                <w:rFonts w:ascii="Candara" w:hAnsi="Candara"/>
                <w:sz w:val="20"/>
                <w:szCs w:val="20"/>
              </w:rPr>
              <w:t xml:space="preserve">U ovom lancu vrijednosti razlikujemo sljedeće tehnologije su: </w:t>
            </w:r>
          </w:p>
          <w:p w14:paraId="24D82340" w14:textId="77777777" w:rsidR="00B57A3D" w:rsidRPr="0075546B" w:rsidRDefault="00B57A3D" w:rsidP="003D46D6">
            <w:pPr>
              <w:pStyle w:val="Odlomakpopisa"/>
              <w:numPr>
                <w:ilvl w:val="0"/>
                <w:numId w:val="25"/>
              </w:numPr>
              <w:ind w:left="315"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75546B">
              <w:rPr>
                <w:rFonts w:ascii="Candara" w:hAnsi="Candara"/>
                <w:sz w:val="20"/>
                <w:szCs w:val="20"/>
              </w:rPr>
              <w:t xml:space="preserve">Tehnologija u primarnoj pčelarskoj proizvodnji-proizvodnja meda, proizvodnja propolisa i polena, te pakiranje meda. </w:t>
            </w:r>
          </w:p>
          <w:p w14:paraId="12CD2565" w14:textId="77777777" w:rsidR="00B57A3D" w:rsidRPr="0075546B" w:rsidRDefault="00B57A3D" w:rsidP="003D46D6">
            <w:pPr>
              <w:pStyle w:val="Odlomakpopisa"/>
              <w:numPr>
                <w:ilvl w:val="0"/>
                <w:numId w:val="25"/>
              </w:numPr>
              <w:ind w:left="315"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75546B">
              <w:rPr>
                <w:rFonts w:ascii="Candara" w:hAnsi="Candara"/>
                <w:sz w:val="20"/>
                <w:szCs w:val="20"/>
              </w:rPr>
              <w:t>Tehnologija višeg nivoa proizvodnje - proizvodnja matične mliječi i pčelinjeg otrova, te drugih proizvoda na bazi meda.</w:t>
            </w:r>
          </w:p>
          <w:p w14:paraId="632050AE" w14:textId="77777777" w:rsidR="00B57A3D" w:rsidRPr="0075546B" w:rsidRDefault="00B57A3D" w:rsidP="003D46D6">
            <w:pPr>
              <w:pStyle w:val="Odlomakpopisa"/>
              <w:numPr>
                <w:ilvl w:val="0"/>
                <w:numId w:val="25"/>
              </w:numPr>
              <w:ind w:left="315"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75546B">
              <w:rPr>
                <w:rFonts w:ascii="Candara" w:hAnsi="Candara"/>
                <w:sz w:val="20"/>
                <w:szCs w:val="20"/>
              </w:rPr>
              <w:t>Tehnologije u proizvodnji poluproizvoda-inputi pčelarske proizvodnje. Proizvodnja satnih osnova, pčelinjih pogača, košnica, zaštitnih sredstava i dr.</w:t>
            </w:r>
          </w:p>
        </w:tc>
      </w:tr>
      <w:tr w:rsidR="00B57A3D" w:rsidRPr="0075546B" w14:paraId="56FB8DAA"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23BAB4C0" w14:textId="77777777" w:rsidR="00B57A3D" w:rsidRPr="0075546B" w:rsidRDefault="00B57A3D" w:rsidP="003411D6">
            <w:pPr>
              <w:ind w:left="142"/>
              <w:rPr>
                <w:rFonts w:ascii="Candara" w:hAnsi="Candara"/>
                <w:i/>
                <w:sz w:val="20"/>
                <w:szCs w:val="20"/>
                <w:lang w:val="sr-Cyrl-BA"/>
              </w:rPr>
            </w:pPr>
            <w:r w:rsidRPr="0075546B">
              <w:rPr>
                <w:rFonts w:ascii="Candara" w:hAnsi="Candara"/>
                <w:i/>
                <w:sz w:val="20"/>
                <w:szCs w:val="20"/>
              </w:rPr>
              <w:t>Izvodljivost i uticaj lanca vr</w:t>
            </w:r>
            <w:r>
              <w:rPr>
                <w:rFonts w:ascii="Candara" w:hAnsi="Candara"/>
                <w:i/>
                <w:sz w:val="20"/>
                <w:szCs w:val="20"/>
              </w:rPr>
              <w:t>ij</w:t>
            </w:r>
            <w:r w:rsidRPr="0075546B">
              <w:rPr>
                <w:rFonts w:ascii="Candara" w:hAnsi="Candara"/>
                <w:i/>
                <w:sz w:val="20"/>
                <w:szCs w:val="20"/>
              </w:rPr>
              <w:t xml:space="preserve">ednosti </w:t>
            </w:r>
          </w:p>
        </w:tc>
        <w:tc>
          <w:tcPr>
            <w:tcW w:w="5755" w:type="dxa"/>
          </w:tcPr>
          <w:p w14:paraId="4CB50131"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75546B">
              <w:rPr>
                <w:rFonts w:ascii="Candara" w:hAnsi="Candara"/>
                <w:sz w:val="20"/>
                <w:szCs w:val="20"/>
              </w:rPr>
              <w:t>Nesporna je uloga pčele na očuvanje i unaprijeđenje biodiverziteta. Kao najznačajniji oprašivač u ekosistemu pčele utiču i na funkcionisanje drugih lanaca ishrane. Kod ekološkog uticaja neophodno je napomenuti da usljed nepravilnog liječenja pčela može doći do negativnog uticaja na ljudsko zdravlje i životnu sredinu. Prevencija ovog scenarija je moguća provođenjem obuka i treninga na ovu temu. Ekonomski uticaj ovog lanca vrijednosti ogleda se u činjenici da se na Kantonu pčelarstvom bavi velik broj ljudi izvan poljoprivrede, od industrijskih radnika i službenika do visokoobrazovanih intelektualca, koji u slobodnom vremenu nalaze interes u pčelarenju. Shodno ovome proizvodnja meda na Unsko-sasnkom kantonu predstavlja uglavnom dopunsku djelatnost sa mogućnošću uključivanja velikog broja sudionika i novih proizvođača. P</w:t>
            </w:r>
            <w:r w:rsidRPr="0075546B">
              <w:rPr>
                <w:rFonts w:ascii="Candara" w:hAnsi="Candara"/>
                <w:sz w:val="20"/>
                <w:szCs w:val="20"/>
                <w:lang w:val="sr-Cyrl-BA"/>
              </w:rPr>
              <w:t>ostoje</w:t>
            </w:r>
            <w:r w:rsidRPr="0075546B">
              <w:rPr>
                <w:rFonts w:ascii="Candara" w:hAnsi="Candara"/>
                <w:sz w:val="20"/>
                <w:szCs w:val="20"/>
                <w:lang w:val="bs-Latn-BA"/>
              </w:rPr>
              <w:t xml:space="preserve"> i</w:t>
            </w:r>
            <w:r w:rsidRPr="0075546B">
              <w:rPr>
                <w:rFonts w:ascii="Candara" w:hAnsi="Candara"/>
                <w:sz w:val="20"/>
                <w:szCs w:val="20"/>
                <w:lang w:val="sr-Cyrl-BA"/>
              </w:rPr>
              <w:t xml:space="preserve"> </w:t>
            </w:r>
            <w:r w:rsidRPr="0075546B">
              <w:rPr>
                <w:rFonts w:ascii="Candara" w:hAnsi="Candara"/>
                <w:sz w:val="20"/>
                <w:szCs w:val="20"/>
                <w:lang w:val="bs-Latn-BA"/>
              </w:rPr>
              <w:t xml:space="preserve">izuzetni </w:t>
            </w:r>
            <w:r w:rsidRPr="0075546B">
              <w:rPr>
                <w:rFonts w:ascii="Candara" w:hAnsi="Candara"/>
                <w:sz w:val="20"/>
                <w:szCs w:val="20"/>
                <w:lang w:val="sr-Cyrl-BA"/>
              </w:rPr>
              <w:t>preduslovi za organizaciju</w:t>
            </w:r>
            <w:r w:rsidRPr="0075546B">
              <w:rPr>
                <w:rFonts w:ascii="Candara" w:hAnsi="Candara"/>
                <w:sz w:val="20"/>
                <w:szCs w:val="20"/>
                <w:lang w:val="bs-Latn-BA"/>
              </w:rPr>
              <w:t xml:space="preserve">, proširenje postojeće, te pokretanje nove organski certificirane proizvodnje meda. Proizvodnja meda ima i socijalni uticaj u smislu </w:t>
            </w:r>
            <w:r w:rsidRPr="0075546B">
              <w:rPr>
                <w:rFonts w:ascii="Candara" w:hAnsi="Candara"/>
                <w:sz w:val="20"/>
                <w:szCs w:val="20"/>
              </w:rPr>
              <w:t xml:space="preserve">poboljšanja kvaliteta života proizvođača, povezujući značajan broj učesnika u ruralnim i urbanim sredinama. Pčelarstvo kao djelatnost također dovodi do organizacije kulturnih događaja kroz organizaciju sajmova i takmičenja. </w:t>
            </w:r>
          </w:p>
        </w:tc>
      </w:tr>
      <w:tr w:rsidR="00B57A3D" w:rsidRPr="0075546B" w14:paraId="26D3122B" w14:textId="77777777" w:rsidTr="003411D6">
        <w:trPr>
          <w:trHeight w:val="852"/>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0B769CEF" w14:textId="77777777" w:rsidR="00B57A3D" w:rsidRPr="0075546B" w:rsidRDefault="00B57A3D" w:rsidP="003411D6">
            <w:pPr>
              <w:ind w:left="142"/>
              <w:rPr>
                <w:rFonts w:ascii="Candara" w:hAnsi="Candara"/>
                <w:i/>
                <w:sz w:val="20"/>
                <w:szCs w:val="20"/>
                <w:lang w:val="sr-Cyrl-BA"/>
              </w:rPr>
            </w:pPr>
            <w:r w:rsidRPr="0075546B">
              <w:rPr>
                <w:rFonts w:ascii="Candara" w:hAnsi="Candara"/>
                <w:i/>
                <w:sz w:val="20"/>
                <w:szCs w:val="20"/>
              </w:rPr>
              <w:t>Podrška i finansije</w:t>
            </w:r>
          </w:p>
        </w:tc>
        <w:tc>
          <w:tcPr>
            <w:tcW w:w="5755" w:type="dxa"/>
          </w:tcPr>
          <w:p w14:paraId="606F3F0F" w14:textId="77777777" w:rsidR="00B57A3D" w:rsidRPr="0075546B"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sr-Cyrl-BA"/>
              </w:rPr>
              <w:t>Postoje različite vrste podrške koje mogu pomoći u realizaciji ovog lanca vrijednosti. Jedan d</w:t>
            </w:r>
            <w:r w:rsidRPr="0075546B">
              <w:rPr>
                <w:rFonts w:ascii="Candara" w:hAnsi="Candara"/>
                <w:sz w:val="20"/>
                <w:szCs w:val="20"/>
                <w:lang w:val="bs-Latn-BA"/>
              </w:rPr>
              <w:t>i</w:t>
            </w:r>
            <w:r w:rsidRPr="0075546B">
              <w:rPr>
                <w:rFonts w:ascii="Candara" w:hAnsi="Candara"/>
                <w:sz w:val="20"/>
                <w:szCs w:val="20"/>
                <w:lang w:val="sr-Cyrl-BA"/>
              </w:rPr>
              <w:t>o se odnosi na trajne kanale podrš</w:t>
            </w:r>
            <w:r w:rsidRPr="0075546B">
              <w:rPr>
                <w:rFonts w:ascii="Candara" w:hAnsi="Candara"/>
                <w:sz w:val="20"/>
                <w:szCs w:val="20"/>
                <w:lang w:val="bs-Latn-BA"/>
              </w:rPr>
              <w:t>ke u</w:t>
            </w:r>
            <w:r w:rsidRPr="0075546B">
              <w:rPr>
                <w:rFonts w:ascii="Candara" w:hAnsi="Candara"/>
                <w:sz w:val="20"/>
                <w:szCs w:val="20"/>
                <w:lang w:val="sr-Cyrl-BA"/>
              </w:rPr>
              <w:t xml:space="preserve"> vidu konstantnih novčan</w:t>
            </w:r>
            <w:r w:rsidRPr="0075546B">
              <w:rPr>
                <w:rFonts w:ascii="Candara" w:hAnsi="Candara"/>
                <w:sz w:val="20"/>
                <w:szCs w:val="20"/>
                <w:lang w:val="bs-Latn-BA"/>
              </w:rPr>
              <w:t>ih poticaja s</w:t>
            </w:r>
            <w:r w:rsidRPr="0075546B">
              <w:rPr>
                <w:rFonts w:ascii="Candara" w:hAnsi="Candara"/>
                <w:sz w:val="20"/>
                <w:szCs w:val="20"/>
                <w:lang w:val="sr-Cyrl-BA"/>
              </w:rPr>
              <w:t xml:space="preserve"> federalnog</w:t>
            </w:r>
            <w:r w:rsidRPr="0075546B">
              <w:rPr>
                <w:rFonts w:ascii="Candara" w:hAnsi="Candara"/>
                <w:sz w:val="20"/>
                <w:szCs w:val="20"/>
                <w:lang w:val="bs-Latn-BA"/>
              </w:rPr>
              <w:t xml:space="preserve"> nivoa, te sufinanciranja s</w:t>
            </w:r>
            <w:r w:rsidRPr="0075546B">
              <w:rPr>
                <w:rFonts w:ascii="Candara" w:hAnsi="Candara"/>
                <w:sz w:val="20"/>
                <w:szCs w:val="20"/>
                <w:lang w:val="sr-Cyrl-BA"/>
              </w:rPr>
              <w:t xml:space="preserve"> kantonalnog i općin</w:t>
            </w:r>
            <w:r w:rsidRPr="0075546B">
              <w:rPr>
                <w:rFonts w:ascii="Candara" w:hAnsi="Candara"/>
                <w:sz w:val="20"/>
                <w:szCs w:val="20"/>
                <w:lang w:val="bs-Latn-BA"/>
              </w:rPr>
              <w:t>skih nivoa</w:t>
            </w:r>
            <w:r w:rsidRPr="0075546B">
              <w:rPr>
                <w:rFonts w:ascii="Candara" w:hAnsi="Candara"/>
                <w:sz w:val="20"/>
                <w:szCs w:val="20"/>
                <w:lang w:val="sr-Cyrl-BA"/>
              </w:rPr>
              <w:t>.</w:t>
            </w:r>
            <w:r w:rsidRPr="0075546B">
              <w:rPr>
                <w:rFonts w:ascii="Candara" w:hAnsi="Candara"/>
                <w:sz w:val="20"/>
                <w:szCs w:val="20"/>
                <w:lang w:val="bs-Latn-BA"/>
              </w:rPr>
              <w:t xml:space="preserve"> Također postoji financiranje putem </w:t>
            </w:r>
            <w:r w:rsidRPr="0075546B">
              <w:rPr>
                <w:rFonts w:ascii="Candara" w:hAnsi="Candara"/>
                <w:sz w:val="20"/>
                <w:szCs w:val="20"/>
                <w:lang w:val="sr-Cyrl-BA"/>
              </w:rPr>
              <w:t>projektne aktivnosti</w:t>
            </w:r>
            <w:r w:rsidRPr="0075546B">
              <w:rPr>
                <w:rFonts w:ascii="Candara" w:hAnsi="Candara"/>
                <w:sz w:val="20"/>
                <w:szCs w:val="20"/>
                <w:lang w:val="bs-Latn-BA"/>
              </w:rPr>
              <w:t xml:space="preserve"> podržanih</w:t>
            </w:r>
            <w:r w:rsidRPr="0075546B">
              <w:rPr>
                <w:rFonts w:ascii="Candara" w:hAnsi="Candara"/>
                <w:sz w:val="20"/>
                <w:szCs w:val="20"/>
                <w:lang w:val="sr-Cyrl-BA"/>
              </w:rPr>
              <w:t xml:space="preserve"> uglavnom iz međunarodnih izvora,</w:t>
            </w:r>
            <w:r w:rsidRPr="0075546B">
              <w:rPr>
                <w:rFonts w:ascii="Candara" w:hAnsi="Candara"/>
                <w:sz w:val="20"/>
                <w:szCs w:val="20"/>
                <w:lang w:val="bs-Latn-BA"/>
              </w:rPr>
              <w:t xml:space="preserve"> te </w:t>
            </w:r>
            <w:r w:rsidRPr="0075546B">
              <w:rPr>
                <w:rFonts w:ascii="Candara" w:hAnsi="Candara"/>
                <w:sz w:val="20"/>
                <w:szCs w:val="20"/>
                <w:lang w:val="sr-Cyrl-BA"/>
              </w:rPr>
              <w:t xml:space="preserve">komercijalni izvori finansiranja </w:t>
            </w:r>
            <w:r w:rsidRPr="0075546B">
              <w:rPr>
                <w:rFonts w:ascii="Candara" w:hAnsi="Candara"/>
                <w:sz w:val="20"/>
                <w:szCs w:val="20"/>
                <w:lang w:val="bs-Latn-BA"/>
              </w:rPr>
              <w:t xml:space="preserve">u vidu </w:t>
            </w:r>
            <w:r w:rsidRPr="0075546B">
              <w:rPr>
                <w:rFonts w:ascii="Candara" w:hAnsi="Candara"/>
                <w:sz w:val="20"/>
                <w:szCs w:val="20"/>
                <w:lang w:val="sr-Cyrl-BA"/>
              </w:rPr>
              <w:t>ban</w:t>
            </w:r>
            <w:r w:rsidRPr="0075546B">
              <w:rPr>
                <w:rFonts w:ascii="Candara" w:hAnsi="Candara"/>
                <w:sz w:val="20"/>
                <w:szCs w:val="20"/>
                <w:lang w:val="bs-Latn-BA"/>
              </w:rPr>
              <w:t>aka</w:t>
            </w:r>
            <w:r w:rsidRPr="0075546B">
              <w:rPr>
                <w:rFonts w:ascii="Candara" w:hAnsi="Candara"/>
                <w:sz w:val="20"/>
                <w:szCs w:val="20"/>
                <w:lang w:val="sr-Cyrl-BA"/>
              </w:rPr>
              <w:t xml:space="preserve"> i mikrokredit</w:t>
            </w:r>
            <w:r w:rsidRPr="0075546B">
              <w:rPr>
                <w:rFonts w:ascii="Candara" w:hAnsi="Candara"/>
                <w:sz w:val="20"/>
                <w:szCs w:val="20"/>
                <w:lang w:val="bs-Latn-BA"/>
              </w:rPr>
              <w:t>nih</w:t>
            </w:r>
            <w:r w:rsidRPr="0075546B">
              <w:rPr>
                <w:rFonts w:ascii="Candara" w:hAnsi="Candara"/>
                <w:sz w:val="20"/>
                <w:szCs w:val="20"/>
                <w:lang w:val="sr-Cyrl-BA"/>
              </w:rPr>
              <w:t xml:space="preserve"> organizacij</w:t>
            </w:r>
            <w:r w:rsidRPr="0075546B">
              <w:rPr>
                <w:rFonts w:ascii="Candara" w:hAnsi="Candara"/>
                <w:sz w:val="20"/>
                <w:szCs w:val="20"/>
                <w:lang w:val="bs-Latn-BA"/>
              </w:rPr>
              <w:t>a</w:t>
            </w:r>
            <w:r w:rsidRPr="0075546B">
              <w:rPr>
                <w:rFonts w:ascii="Candara" w:hAnsi="Candara"/>
                <w:sz w:val="20"/>
                <w:szCs w:val="20"/>
                <w:lang w:val="sr-Cyrl-BA"/>
              </w:rPr>
              <w:t>.</w:t>
            </w:r>
          </w:p>
        </w:tc>
      </w:tr>
      <w:tr w:rsidR="00B57A3D" w:rsidRPr="0075546B" w14:paraId="196F7442" w14:textId="77777777" w:rsidTr="003411D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0A6CCECC" w14:textId="77777777" w:rsidR="00B57A3D" w:rsidRPr="0075546B" w:rsidRDefault="00B57A3D" w:rsidP="003411D6">
            <w:pPr>
              <w:ind w:left="142"/>
              <w:rPr>
                <w:rFonts w:ascii="Candara" w:hAnsi="Candara"/>
                <w:i/>
                <w:sz w:val="20"/>
                <w:szCs w:val="20"/>
              </w:rPr>
            </w:pPr>
            <w:r w:rsidRPr="0075546B">
              <w:rPr>
                <w:rFonts w:ascii="Candara" w:hAnsi="Candara"/>
                <w:i/>
                <w:sz w:val="20"/>
                <w:szCs w:val="20"/>
              </w:rPr>
              <w:t xml:space="preserve">Rodni uticaj – rodna ravnopravnost </w:t>
            </w:r>
          </w:p>
        </w:tc>
        <w:tc>
          <w:tcPr>
            <w:tcW w:w="5755" w:type="dxa"/>
          </w:tcPr>
          <w:p w14:paraId="0B460D0D"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sr-Cyrl-BA"/>
              </w:rPr>
            </w:pPr>
            <w:r w:rsidRPr="0075546B">
              <w:rPr>
                <w:rFonts w:ascii="Candara" w:hAnsi="Candara"/>
                <w:sz w:val="20"/>
                <w:szCs w:val="20"/>
                <w:lang w:val="sr-Cyrl-BA"/>
              </w:rPr>
              <w:t>Žene uglavnom nisu uključene u ovaj lanac vrijednosti.</w:t>
            </w:r>
            <w:r w:rsidRPr="0075546B">
              <w:rPr>
                <w:rFonts w:ascii="Candara" w:hAnsi="Candara"/>
                <w:sz w:val="20"/>
                <w:szCs w:val="20"/>
                <w:lang w:val="bs-Latn-BA"/>
              </w:rPr>
              <w:t xml:space="preserve"> M</w:t>
            </w:r>
            <w:r w:rsidRPr="0075546B">
              <w:rPr>
                <w:rFonts w:ascii="Candara" w:hAnsi="Candara"/>
                <w:sz w:val="20"/>
                <w:szCs w:val="20"/>
                <w:lang w:val="sr-Cyrl-BA"/>
              </w:rPr>
              <w:t xml:space="preserve">ali </w:t>
            </w:r>
            <w:r w:rsidRPr="0075546B">
              <w:rPr>
                <w:rFonts w:ascii="Candara" w:hAnsi="Candara"/>
                <w:sz w:val="20"/>
                <w:szCs w:val="20"/>
                <w:lang w:val="bs-Latn-BA"/>
              </w:rPr>
              <w:t xml:space="preserve">je </w:t>
            </w:r>
            <w:r w:rsidRPr="0075546B">
              <w:rPr>
                <w:rFonts w:ascii="Candara" w:hAnsi="Candara"/>
                <w:sz w:val="20"/>
                <w:szCs w:val="20"/>
                <w:lang w:val="sr-Cyrl-BA"/>
              </w:rPr>
              <w:t xml:space="preserve">broj žena </w:t>
            </w:r>
            <w:r w:rsidRPr="0075546B">
              <w:rPr>
                <w:rFonts w:ascii="Candara" w:hAnsi="Candara"/>
                <w:sz w:val="20"/>
                <w:szCs w:val="20"/>
                <w:lang w:val="bs-Latn-BA"/>
              </w:rPr>
              <w:t>aktivnih u pčelarstvu</w:t>
            </w:r>
            <w:r w:rsidRPr="0075546B">
              <w:rPr>
                <w:rFonts w:ascii="Candara" w:hAnsi="Candara"/>
                <w:sz w:val="20"/>
                <w:szCs w:val="20"/>
                <w:lang w:val="sr-Cyrl-BA"/>
              </w:rPr>
              <w:t>,</w:t>
            </w:r>
            <w:r w:rsidRPr="0075546B">
              <w:rPr>
                <w:rFonts w:ascii="Candara" w:hAnsi="Candara"/>
                <w:sz w:val="20"/>
                <w:szCs w:val="20"/>
                <w:lang w:val="bs-Latn-BA"/>
              </w:rPr>
              <w:t xml:space="preserve"> </w:t>
            </w:r>
            <w:r w:rsidRPr="0075546B">
              <w:rPr>
                <w:rFonts w:ascii="Candara" w:hAnsi="Candara"/>
                <w:sz w:val="20"/>
                <w:szCs w:val="20"/>
                <w:lang w:val="sr-Cyrl-BA"/>
              </w:rPr>
              <w:t xml:space="preserve">najčešće unutar </w:t>
            </w:r>
            <w:r w:rsidRPr="0075546B">
              <w:rPr>
                <w:rFonts w:ascii="Candara" w:hAnsi="Candara"/>
                <w:sz w:val="20"/>
                <w:szCs w:val="20"/>
                <w:lang w:val="bs-Latn-BA"/>
              </w:rPr>
              <w:t>farme</w:t>
            </w:r>
            <w:r w:rsidRPr="0075546B">
              <w:rPr>
                <w:rFonts w:ascii="Candara" w:hAnsi="Candara"/>
                <w:sz w:val="20"/>
                <w:szCs w:val="20"/>
                <w:lang w:val="sr-Cyrl-BA"/>
              </w:rPr>
              <w:t>.</w:t>
            </w:r>
            <w:r w:rsidRPr="0075546B">
              <w:rPr>
                <w:rFonts w:ascii="Candara" w:hAnsi="Candara"/>
                <w:sz w:val="20"/>
                <w:szCs w:val="20"/>
                <w:lang w:val="bs-Latn-BA"/>
              </w:rPr>
              <w:t xml:space="preserve"> Mogućnosti za uključivanje žena u ovaj lanac vrijednosti nalaze se u</w:t>
            </w:r>
            <w:r w:rsidRPr="0075546B">
              <w:rPr>
                <w:rFonts w:ascii="Candara" w:hAnsi="Candara"/>
                <w:sz w:val="20"/>
                <w:szCs w:val="20"/>
                <w:lang w:val="sr-Cyrl-BA"/>
              </w:rPr>
              <w:t xml:space="preserve"> proizvodnj</w:t>
            </w:r>
            <w:r w:rsidRPr="0075546B">
              <w:rPr>
                <w:rFonts w:ascii="Candara" w:hAnsi="Candara"/>
                <w:sz w:val="20"/>
                <w:szCs w:val="20"/>
                <w:lang w:val="bs-Latn-BA"/>
              </w:rPr>
              <w:t>i</w:t>
            </w:r>
            <w:r w:rsidRPr="0075546B">
              <w:rPr>
                <w:rFonts w:ascii="Candara" w:hAnsi="Candara"/>
                <w:sz w:val="20"/>
                <w:szCs w:val="20"/>
                <w:lang w:val="sr-Cyrl-BA"/>
              </w:rPr>
              <w:t xml:space="preserve"> dodatnih proizvoda</w:t>
            </w:r>
            <w:r w:rsidRPr="0075546B">
              <w:rPr>
                <w:rFonts w:ascii="Candara" w:hAnsi="Candara"/>
                <w:sz w:val="20"/>
                <w:szCs w:val="20"/>
                <w:lang w:val="bs-Latn-BA"/>
              </w:rPr>
              <w:t xml:space="preserve"> na bazi meda,</w:t>
            </w:r>
            <w:r w:rsidRPr="0075546B">
              <w:rPr>
                <w:rFonts w:ascii="Candara" w:hAnsi="Candara"/>
                <w:sz w:val="20"/>
                <w:szCs w:val="20"/>
                <w:lang w:val="sr-Cyrl-BA"/>
              </w:rPr>
              <w:t xml:space="preserve"> </w:t>
            </w:r>
            <w:r w:rsidRPr="0075546B">
              <w:rPr>
                <w:rFonts w:ascii="Candara" w:hAnsi="Candara"/>
                <w:sz w:val="20"/>
                <w:szCs w:val="20"/>
                <w:lang w:val="bs-Latn-BA"/>
              </w:rPr>
              <w:t>misleći prije svega</w:t>
            </w:r>
            <w:r w:rsidRPr="0075546B">
              <w:rPr>
                <w:rFonts w:ascii="Candara" w:hAnsi="Candara"/>
                <w:sz w:val="20"/>
                <w:szCs w:val="20"/>
                <w:lang w:val="sr-Cyrl-BA"/>
              </w:rPr>
              <w:t xml:space="preserve"> </w:t>
            </w:r>
            <w:r w:rsidRPr="0075546B">
              <w:rPr>
                <w:rFonts w:ascii="Candara" w:hAnsi="Candara"/>
                <w:sz w:val="20"/>
                <w:szCs w:val="20"/>
                <w:lang w:val="bs-Latn-BA"/>
              </w:rPr>
              <w:t xml:space="preserve">na </w:t>
            </w:r>
            <w:r w:rsidRPr="0075546B">
              <w:rPr>
                <w:rFonts w:ascii="Candara" w:hAnsi="Candara"/>
                <w:sz w:val="20"/>
                <w:szCs w:val="20"/>
                <w:lang w:val="sr-Cyrl-BA"/>
              </w:rPr>
              <w:t>kozmetičke proizvode.</w:t>
            </w:r>
          </w:p>
        </w:tc>
      </w:tr>
      <w:tr w:rsidR="00B57A3D" w:rsidRPr="0075546B" w14:paraId="691BE8B0"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63CBB4DB" w14:textId="77777777" w:rsidR="00B57A3D" w:rsidRPr="0075546B" w:rsidRDefault="00B57A3D" w:rsidP="003411D6">
            <w:pPr>
              <w:ind w:left="142"/>
              <w:rPr>
                <w:rFonts w:ascii="Candara" w:hAnsi="Candara"/>
                <w:i/>
                <w:sz w:val="20"/>
                <w:szCs w:val="20"/>
                <w:lang w:val="sr-Cyrl-BA"/>
              </w:rPr>
            </w:pPr>
            <w:r w:rsidRPr="0075546B">
              <w:rPr>
                <w:rFonts w:ascii="Candara" w:hAnsi="Candara"/>
                <w:i/>
                <w:sz w:val="20"/>
                <w:szCs w:val="20"/>
              </w:rPr>
              <w:t>Zaključak</w:t>
            </w:r>
          </w:p>
        </w:tc>
        <w:tc>
          <w:tcPr>
            <w:tcW w:w="5755" w:type="dxa"/>
          </w:tcPr>
          <w:p w14:paraId="18E62E32" w14:textId="77777777" w:rsidR="00B57A3D" w:rsidRPr="0075546B"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bs-Latn-BA"/>
              </w:rPr>
              <w:t>Iako zbog ranije spomenutih potencijala i resursa pčelarska proizvodnja ima sve preduslove za razvoj na prostoru Unsko-sanskog kantona u pogledu unaprijeđenja ove proizvodnje i njenog daljeg razvoja neophodno je poduzeti mjere koje se ogledaju u sljedećem:</w:t>
            </w:r>
          </w:p>
          <w:p w14:paraId="5186F893" w14:textId="77777777" w:rsidR="00B57A3D" w:rsidRPr="0075546B" w:rsidRDefault="00B57A3D" w:rsidP="003D46D6">
            <w:pPr>
              <w:pStyle w:val="Odlomakpopisa"/>
              <w:numPr>
                <w:ilvl w:val="0"/>
                <w:numId w:val="26"/>
              </w:numPr>
              <w:ind w:left="457"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bs-Latn-BA"/>
              </w:rPr>
              <w:t xml:space="preserve">Organizacija obuka i treninga u svrhu podizanja svijesti, znanja i vještina iz oblasti ekonomske održivosti proizvodnje meda u postojećim uslovima vrednovanja, uz čuvanje resursa i životne sredine, </w:t>
            </w:r>
          </w:p>
          <w:p w14:paraId="41FAF306" w14:textId="77777777" w:rsidR="00B57A3D" w:rsidRPr="0075546B" w:rsidRDefault="00B57A3D" w:rsidP="003D46D6">
            <w:pPr>
              <w:pStyle w:val="Odlomakpopisa"/>
              <w:numPr>
                <w:ilvl w:val="0"/>
                <w:numId w:val="26"/>
              </w:numPr>
              <w:ind w:left="457"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bs-Latn-BA"/>
              </w:rPr>
              <w:t>Organizacija obuka i treninga u oblasti socijalne održivosti pod kojom se podrazumijeva osiguranje visokog kvaliteta života ljudi koji rade na farmi, kao i lokalne zajednice kojoj pripadaju,</w:t>
            </w:r>
          </w:p>
          <w:p w14:paraId="5349FBEE" w14:textId="77777777" w:rsidR="00B57A3D" w:rsidRPr="0075546B" w:rsidRDefault="00B57A3D" w:rsidP="003D46D6">
            <w:pPr>
              <w:pStyle w:val="Odlomakpopisa"/>
              <w:numPr>
                <w:ilvl w:val="0"/>
                <w:numId w:val="26"/>
              </w:numPr>
              <w:ind w:left="457"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75546B">
              <w:rPr>
                <w:rFonts w:ascii="Candara" w:hAnsi="Candara"/>
                <w:sz w:val="20"/>
                <w:szCs w:val="20"/>
              </w:rPr>
              <w:t>Promicanje pčelinjih proizvoda na tržištu i podizanje svijesti u javnosti o značaju pčelarstva,</w:t>
            </w:r>
          </w:p>
          <w:p w14:paraId="5852AFA1" w14:textId="77777777" w:rsidR="00B57A3D" w:rsidRPr="0075546B" w:rsidRDefault="00B57A3D" w:rsidP="003D46D6">
            <w:pPr>
              <w:pStyle w:val="Odlomakpopisa"/>
              <w:numPr>
                <w:ilvl w:val="0"/>
                <w:numId w:val="26"/>
              </w:numPr>
              <w:ind w:left="457"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bs-Latn-BA"/>
              </w:rPr>
              <w:t>Formiranje apiterapijskih društava i razvoj apiturizma.</w:t>
            </w:r>
          </w:p>
          <w:p w14:paraId="772888FA" w14:textId="77777777" w:rsidR="00B57A3D" w:rsidRPr="0075546B" w:rsidRDefault="00B57A3D" w:rsidP="003D46D6">
            <w:pPr>
              <w:pStyle w:val="Odlomakpopisa"/>
              <w:numPr>
                <w:ilvl w:val="0"/>
                <w:numId w:val="26"/>
              </w:numPr>
              <w:ind w:left="457"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bs-Latn-BA"/>
              </w:rPr>
              <w:t>Nastavak aktivnosti na brendiranju i zaštiti geografskog porijekla meda s područja Unsko-sanskog kantona.</w:t>
            </w:r>
          </w:p>
        </w:tc>
      </w:tr>
    </w:tbl>
    <w:p w14:paraId="6EBA8A2A" w14:textId="77777777" w:rsidR="00B57A3D" w:rsidRDefault="00B57A3D" w:rsidP="00B57A3D">
      <w:pPr>
        <w:jc w:val="both"/>
        <w:rPr>
          <w:rFonts w:ascii="Candara" w:hAnsi="Candara"/>
          <w:sz w:val="22"/>
          <w:szCs w:val="22"/>
          <w:lang w:val="bs-Latn-BA"/>
        </w:rPr>
      </w:pPr>
    </w:p>
    <w:p w14:paraId="0553727C" w14:textId="77777777" w:rsidR="00B57A3D" w:rsidRDefault="00B57A3D" w:rsidP="00B57A3D">
      <w:pPr>
        <w:spacing w:after="160" w:line="259" w:lineRule="auto"/>
        <w:rPr>
          <w:rFonts w:ascii="Candara" w:hAnsi="Candara"/>
          <w:b/>
          <w:bCs/>
          <w:i/>
          <w:sz w:val="22"/>
          <w:szCs w:val="22"/>
        </w:rPr>
      </w:pPr>
    </w:p>
    <w:p w14:paraId="6D5BB106" w14:textId="77777777" w:rsidR="00B57A3D" w:rsidRDefault="00B57A3D" w:rsidP="00B57A3D">
      <w:pPr>
        <w:spacing w:after="160" w:line="259" w:lineRule="auto"/>
        <w:rPr>
          <w:rFonts w:ascii="Candara" w:hAnsi="Candara"/>
          <w:b/>
          <w:bCs/>
          <w:i/>
          <w:sz w:val="22"/>
          <w:szCs w:val="22"/>
        </w:rPr>
      </w:pPr>
    </w:p>
    <w:p w14:paraId="71A312EF" w14:textId="77777777" w:rsidR="00B57A3D" w:rsidRDefault="00B57A3D" w:rsidP="00B57A3D">
      <w:pPr>
        <w:spacing w:after="160" w:line="259" w:lineRule="auto"/>
        <w:rPr>
          <w:rFonts w:ascii="Candara" w:hAnsi="Candara"/>
          <w:b/>
          <w:bCs/>
          <w:i/>
          <w:sz w:val="22"/>
          <w:szCs w:val="22"/>
        </w:rPr>
      </w:pPr>
    </w:p>
    <w:p w14:paraId="181A606D" w14:textId="77777777" w:rsidR="00B57A3D" w:rsidRDefault="00B57A3D" w:rsidP="00B57A3D">
      <w:pPr>
        <w:spacing w:after="160" w:line="259" w:lineRule="auto"/>
        <w:rPr>
          <w:rFonts w:ascii="Candara" w:hAnsi="Candara"/>
          <w:b/>
          <w:bCs/>
          <w:i/>
          <w:sz w:val="22"/>
          <w:szCs w:val="22"/>
        </w:rPr>
      </w:pPr>
    </w:p>
    <w:p w14:paraId="46F1E3FA" w14:textId="77777777" w:rsidR="00B57A3D" w:rsidRDefault="00B57A3D" w:rsidP="00B57A3D">
      <w:pPr>
        <w:spacing w:after="160" w:line="259" w:lineRule="auto"/>
        <w:rPr>
          <w:rFonts w:ascii="Candara" w:hAnsi="Candara"/>
          <w:b/>
          <w:bCs/>
          <w:i/>
          <w:sz w:val="22"/>
          <w:szCs w:val="22"/>
        </w:rPr>
      </w:pPr>
    </w:p>
    <w:p w14:paraId="48C3D85E" w14:textId="77777777" w:rsidR="00B57A3D" w:rsidRDefault="00B57A3D" w:rsidP="00B57A3D">
      <w:pPr>
        <w:spacing w:after="160" w:line="259" w:lineRule="auto"/>
        <w:rPr>
          <w:rFonts w:ascii="Candara" w:hAnsi="Candara"/>
          <w:b/>
          <w:bCs/>
          <w:i/>
          <w:sz w:val="22"/>
          <w:szCs w:val="22"/>
        </w:rPr>
      </w:pPr>
    </w:p>
    <w:p w14:paraId="1C50733B"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49</w:t>
      </w:r>
    </w:p>
    <w:p w14:paraId="5561532F" w14:textId="77777777" w:rsidR="00B57A3D" w:rsidRPr="006170F1" w:rsidRDefault="00B57A3D" w:rsidP="00B57A3D">
      <w:pPr>
        <w:jc w:val="center"/>
        <w:rPr>
          <w:rFonts w:ascii="Candara" w:hAnsi="Candara"/>
          <w:b/>
          <w:bCs/>
          <w:i/>
          <w:color w:val="398B88"/>
          <w:sz w:val="22"/>
          <w:szCs w:val="22"/>
          <w:lang w:val="bs-Latn-BA"/>
        </w:rPr>
      </w:pPr>
      <w:r w:rsidRPr="006170F1">
        <w:rPr>
          <w:rFonts w:ascii="Candara" w:hAnsi="Candara"/>
          <w:b/>
          <w:bCs/>
          <w:i/>
          <w:color w:val="398B88"/>
          <w:sz w:val="22"/>
          <w:szCs w:val="22"/>
          <w:lang w:val="bs-Latn-BA"/>
        </w:rPr>
        <w:t>Lanac vrijednosti: Proizvodnja mesa i mesnih prerađevina</w:t>
      </w:r>
    </w:p>
    <w:p w14:paraId="11C1071F" w14:textId="77777777" w:rsidR="00B57A3D" w:rsidRPr="00B828C0" w:rsidRDefault="00B57A3D" w:rsidP="00B57A3D">
      <w:pPr>
        <w:jc w:val="center"/>
        <w:rPr>
          <w:rFonts w:ascii="Candara" w:hAnsi="Candara"/>
          <w:b/>
          <w:bCs/>
          <w:i/>
          <w:color w:val="2F5496" w:themeColor="accent5" w:themeShade="BF"/>
          <w:sz w:val="22"/>
          <w:szCs w:val="22"/>
          <w:lang w:val="hr-HR"/>
        </w:rPr>
      </w:pPr>
    </w:p>
    <w:tbl>
      <w:tblPr>
        <w:tblStyle w:val="Obinatablica2"/>
        <w:tblW w:w="0" w:type="auto"/>
        <w:tblLook w:val="04A0" w:firstRow="1" w:lastRow="0" w:firstColumn="1" w:lastColumn="0" w:noHBand="0" w:noVBand="1"/>
      </w:tblPr>
      <w:tblGrid>
        <w:gridCol w:w="3261"/>
        <w:gridCol w:w="5755"/>
      </w:tblGrid>
      <w:tr w:rsidR="00B57A3D" w:rsidRPr="0075546B" w14:paraId="770B3A31" w14:textId="77777777" w:rsidTr="00341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353AE9F5" w14:textId="77777777" w:rsidR="00B57A3D" w:rsidRPr="0075546B" w:rsidRDefault="00B57A3D" w:rsidP="003411D6">
            <w:pPr>
              <w:spacing w:after="160" w:line="259" w:lineRule="auto"/>
              <w:rPr>
                <w:rFonts w:ascii="Candara" w:hAnsi="Candara"/>
                <w:i/>
                <w:sz w:val="20"/>
                <w:szCs w:val="20"/>
                <w:lang w:val="sr-Cyrl-BA"/>
              </w:rPr>
            </w:pPr>
            <w:r w:rsidRPr="0075546B">
              <w:rPr>
                <w:rFonts w:ascii="Candara" w:hAnsi="Candara"/>
                <w:i/>
                <w:sz w:val="20"/>
                <w:szCs w:val="20"/>
              </w:rPr>
              <w:t>Kategorija</w:t>
            </w:r>
          </w:p>
        </w:tc>
        <w:tc>
          <w:tcPr>
            <w:tcW w:w="5755" w:type="dxa"/>
            <w:shd w:val="clear" w:color="auto" w:fill="B9FEFE"/>
          </w:tcPr>
          <w:p w14:paraId="302E3099" w14:textId="77777777" w:rsidR="00B57A3D" w:rsidRPr="0075546B" w:rsidRDefault="00B57A3D" w:rsidP="003411D6">
            <w:pPr>
              <w:spacing w:after="160" w:line="259" w:lineRule="auto"/>
              <w:cnfStyle w:val="100000000000" w:firstRow="1"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rPr>
              <w:t>Karakteristike i preporuke lanca vrijednosti</w:t>
            </w:r>
          </w:p>
        </w:tc>
      </w:tr>
      <w:tr w:rsidR="00B57A3D" w:rsidRPr="0075546B" w14:paraId="24C02816"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04C45720" w14:textId="77777777" w:rsidR="00B57A3D" w:rsidRPr="005A3BEE" w:rsidRDefault="00B57A3D" w:rsidP="003411D6">
            <w:pPr>
              <w:ind w:left="142"/>
              <w:rPr>
                <w:rFonts w:ascii="Candara" w:hAnsi="Candara"/>
                <w:i/>
                <w:sz w:val="20"/>
                <w:szCs w:val="20"/>
                <w:lang w:val="sr-Cyrl-BA"/>
              </w:rPr>
            </w:pPr>
            <w:r w:rsidRPr="005A3BEE">
              <w:rPr>
                <w:rFonts w:ascii="Candara" w:hAnsi="Candara"/>
                <w:i/>
                <w:sz w:val="20"/>
                <w:szCs w:val="20"/>
              </w:rPr>
              <w:t>Specifičnosti ove proizvodnje i potrebe</w:t>
            </w:r>
          </w:p>
        </w:tc>
        <w:tc>
          <w:tcPr>
            <w:tcW w:w="5755" w:type="dxa"/>
          </w:tcPr>
          <w:p w14:paraId="7B4F1AB2"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bs-Latn-BA"/>
              </w:rPr>
              <w:t>Proizvodnja mesa na Unsko-sanskom kantonu oslanja se uglavnom na postojeću govedarsku i ovčarsku proizvodnju. Kada je u pitanju proizvodnja goveđeg mesa u</w:t>
            </w:r>
            <w:r w:rsidRPr="0075546B">
              <w:rPr>
                <w:rFonts w:ascii="Candara" w:hAnsi="Candara"/>
                <w:sz w:val="20"/>
                <w:szCs w:val="20"/>
                <w:lang w:val="sr-Cyrl-BA"/>
              </w:rPr>
              <w:t xml:space="preserve"> 202</w:t>
            </w:r>
            <w:r w:rsidRPr="0075546B">
              <w:rPr>
                <w:rFonts w:ascii="Candara" w:hAnsi="Candara"/>
                <w:sz w:val="20"/>
                <w:szCs w:val="20"/>
                <w:lang w:val="bs-Latn-BA"/>
              </w:rPr>
              <w:t>2</w:t>
            </w:r>
            <w:r w:rsidRPr="0075546B">
              <w:rPr>
                <w:rFonts w:ascii="Candara" w:hAnsi="Candara"/>
                <w:sz w:val="20"/>
                <w:szCs w:val="20"/>
                <w:lang w:val="sr-Cyrl-BA"/>
              </w:rPr>
              <w:t>. godini broj grla tovne junadi uključujući i telad u sistemu krava</w:t>
            </w:r>
            <w:r w:rsidRPr="0075546B">
              <w:rPr>
                <w:rFonts w:ascii="Candara" w:hAnsi="Candara"/>
                <w:sz w:val="20"/>
                <w:szCs w:val="20"/>
                <w:lang w:val="bs-Latn-BA"/>
              </w:rPr>
              <w:t>-</w:t>
            </w:r>
            <w:r w:rsidRPr="0075546B">
              <w:rPr>
                <w:rFonts w:ascii="Candara" w:hAnsi="Candara"/>
                <w:sz w:val="20"/>
                <w:szCs w:val="20"/>
                <w:lang w:val="sr-Cyrl-BA"/>
              </w:rPr>
              <w:t>tele</w:t>
            </w:r>
            <w:r w:rsidRPr="0075546B">
              <w:rPr>
                <w:rFonts w:ascii="Candara" w:hAnsi="Candara"/>
                <w:sz w:val="20"/>
                <w:szCs w:val="20"/>
                <w:lang w:val="bs-Latn-BA"/>
              </w:rPr>
              <w:t xml:space="preserve"> na Unsko-sanskom kantonu</w:t>
            </w:r>
            <w:r w:rsidRPr="0075546B">
              <w:rPr>
                <w:rFonts w:ascii="Candara" w:hAnsi="Candara"/>
                <w:sz w:val="20"/>
                <w:szCs w:val="20"/>
                <w:lang w:val="sr-Cyrl-BA"/>
              </w:rPr>
              <w:t xml:space="preserve"> iznosio je </w:t>
            </w:r>
            <w:r w:rsidRPr="0075546B">
              <w:rPr>
                <w:rFonts w:ascii="Candara" w:hAnsi="Candara"/>
                <w:sz w:val="20"/>
                <w:szCs w:val="20"/>
                <w:lang w:val="bs-Latn-BA"/>
              </w:rPr>
              <w:t>912</w:t>
            </w:r>
            <w:r w:rsidRPr="0075546B">
              <w:rPr>
                <w:rFonts w:ascii="Candara" w:hAnsi="Candara"/>
                <w:sz w:val="20"/>
                <w:szCs w:val="20"/>
                <w:lang w:val="sr-Cyrl-BA"/>
              </w:rPr>
              <w:t xml:space="preserve"> grla.</w:t>
            </w:r>
            <w:r w:rsidRPr="0075546B">
              <w:rPr>
                <w:rFonts w:ascii="Candara" w:hAnsi="Candara"/>
                <w:sz w:val="20"/>
                <w:szCs w:val="20"/>
                <w:lang w:val="bs-Latn-BA"/>
              </w:rPr>
              <w:t xml:space="preserve"> Prema evidencijama federalnih i kantonalnih novčanih poticaja za ovu proizvodnju u Kantonu u 2022. godini postoje 93</w:t>
            </w:r>
            <w:r w:rsidRPr="0075546B">
              <w:rPr>
                <w:rFonts w:ascii="Candara" w:hAnsi="Candara"/>
                <w:sz w:val="20"/>
                <w:szCs w:val="20"/>
                <w:lang w:val="sr-Cyrl-BA"/>
              </w:rPr>
              <w:t xml:space="preserve"> </w:t>
            </w:r>
            <w:r w:rsidRPr="0075546B">
              <w:rPr>
                <w:rFonts w:ascii="Candara" w:hAnsi="Candara"/>
                <w:sz w:val="20"/>
                <w:szCs w:val="20"/>
                <w:lang w:val="bs-Latn-BA"/>
              </w:rPr>
              <w:t>registrovana farmera-</w:t>
            </w:r>
            <w:r w:rsidRPr="0075546B">
              <w:rPr>
                <w:rFonts w:ascii="Candara" w:hAnsi="Candara"/>
                <w:sz w:val="20"/>
                <w:szCs w:val="20"/>
                <w:lang w:val="sr-Cyrl-BA"/>
              </w:rPr>
              <w:t>proizvođača tovn</w:t>
            </w:r>
            <w:r w:rsidRPr="0075546B">
              <w:rPr>
                <w:rFonts w:ascii="Candara" w:hAnsi="Candara"/>
                <w:sz w:val="20"/>
                <w:szCs w:val="20"/>
                <w:lang w:val="bs-Latn-BA"/>
              </w:rPr>
              <w:t>ih</w:t>
            </w:r>
            <w:r w:rsidRPr="0075546B">
              <w:rPr>
                <w:rFonts w:ascii="Candara" w:hAnsi="Candara"/>
                <w:sz w:val="20"/>
                <w:szCs w:val="20"/>
                <w:lang w:val="sr-Cyrl-BA"/>
              </w:rPr>
              <w:t xml:space="preserve"> junadi</w:t>
            </w:r>
            <w:r w:rsidRPr="0075546B">
              <w:rPr>
                <w:rFonts w:ascii="Candara" w:hAnsi="Candara"/>
                <w:sz w:val="20"/>
                <w:szCs w:val="20"/>
                <w:lang w:val="bs-Latn-BA"/>
              </w:rPr>
              <w:t>, ukučujući i sistem krava-tele. Kada je u pitanju rodna zastupljenost, od ovih proizvođača</w:t>
            </w:r>
            <w:r w:rsidRPr="0075546B">
              <w:rPr>
                <w:rFonts w:ascii="Candara" w:hAnsi="Candara"/>
                <w:sz w:val="20"/>
                <w:szCs w:val="20"/>
                <w:lang w:val="sr-Cyrl-BA"/>
              </w:rPr>
              <w:t xml:space="preserve"> 92% </w:t>
            </w:r>
            <w:r w:rsidRPr="0075546B">
              <w:rPr>
                <w:rFonts w:ascii="Candara" w:hAnsi="Candara"/>
                <w:sz w:val="20"/>
                <w:szCs w:val="20"/>
                <w:lang w:val="bs-Latn-BA"/>
              </w:rPr>
              <w:t xml:space="preserve">su </w:t>
            </w:r>
            <w:r w:rsidRPr="0075546B">
              <w:rPr>
                <w:rFonts w:ascii="Candara" w:hAnsi="Candara"/>
                <w:sz w:val="20"/>
                <w:szCs w:val="20"/>
                <w:lang w:val="sr-Cyrl-BA"/>
              </w:rPr>
              <w:t>muškarac</w:t>
            </w:r>
            <w:r w:rsidRPr="0075546B">
              <w:rPr>
                <w:rFonts w:ascii="Candara" w:hAnsi="Candara"/>
                <w:sz w:val="20"/>
                <w:szCs w:val="20"/>
                <w:lang w:val="bs-Latn-BA"/>
              </w:rPr>
              <w:t xml:space="preserve">i, </w:t>
            </w:r>
            <w:r w:rsidRPr="0075546B">
              <w:rPr>
                <w:rFonts w:ascii="Candara" w:hAnsi="Candara"/>
                <w:sz w:val="20"/>
                <w:szCs w:val="20"/>
                <w:lang w:val="sr-Cyrl-BA"/>
              </w:rPr>
              <w:t>8%</w:t>
            </w:r>
            <w:r w:rsidRPr="0075546B">
              <w:rPr>
                <w:rFonts w:ascii="Candara" w:hAnsi="Candara"/>
                <w:sz w:val="20"/>
                <w:szCs w:val="20"/>
                <w:lang w:val="bs-Latn-BA"/>
              </w:rPr>
              <w:t xml:space="preserve"> otpada na</w:t>
            </w:r>
            <w:r w:rsidRPr="0075546B">
              <w:rPr>
                <w:rFonts w:ascii="Candara" w:hAnsi="Candara"/>
                <w:sz w:val="20"/>
                <w:szCs w:val="20"/>
                <w:lang w:val="sr-Cyrl-BA"/>
              </w:rPr>
              <w:t xml:space="preserve"> žen</w:t>
            </w:r>
            <w:r w:rsidRPr="0075546B">
              <w:rPr>
                <w:rFonts w:ascii="Candara" w:hAnsi="Candara"/>
                <w:sz w:val="20"/>
                <w:szCs w:val="20"/>
                <w:lang w:val="bs-Latn-BA"/>
              </w:rPr>
              <w:t>e, dok je zastupljenost mladih 10%</w:t>
            </w:r>
            <w:r w:rsidRPr="0075546B">
              <w:rPr>
                <w:rFonts w:ascii="Candara" w:hAnsi="Candara"/>
                <w:sz w:val="20"/>
                <w:szCs w:val="20"/>
                <w:lang w:val="sr-Cyrl-BA"/>
              </w:rPr>
              <w:t>.</w:t>
            </w:r>
            <w:r w:rsidRPr="0075546B">
              <w:rPr>
                <w:rFonts w:ascii="Candara" w:hAnsi="Candara"/>
                <w:sz w:val="20"/>
                <w:szCs w:val="20"/>
                <w:lang w:val="bs-Latn-BA"/>
              </w:rPr>
              <w:t xml:space="preserve"> Pored jednog</w:t>
            </w:r>
            <w:r w:rsidRPr="0075546B">
              <w:rPr>
                <w:rFonts w:ascii="Candara" w:hAnsi="Candara"/>
                <w:sz w:val="20"/>
                <w:szCs w:val="20"/>
                <w:lang w:val="sr-Cyrl-BA"/>
              </w:rPr>
              <w:t>, stalno prisutn</w:t>
            </w:r>
            <w:r w:rsidRPr="0075546B">
              <w:rPr>
                <w:rFonts w:ascii="Candara" w:hAnsi="Candara"/>
                <w:sz w:val="20"/>
                <w:szCs w:val="20"/>
                <w:lang w:val="bs-Latn-BA"/>
              </w:rPr>
              <w:t xml:space="preserve">og i vodećeg </w:t>
            </w:r>
            <w:r w:rsidRPr="0075546B">
              <w:rPr>
                <w:rFonts w:ascii="Candara" w:hAnsi="Candara"/>
                <w:sz w:val="20"/>
                <w:szCs w:val="20"/>
                <w:lang w:val="sr-Cyrl-BA"/>
              </w:rPr>
              <w:t>otkupljivač</w:t>
            </w:r>
            <w:r w:rsidRPr="0075546B">
              <w:rPr>
                <w:rFonts w:ascii="Candara" w:hAnsi="Candara"/>
                <w:sz w:val="20"/>
                <w:szCs w:val="20"/>
                <w:lang w:val="bs-Latn-BA"/>
              </w:rPr>
              <w:t xml:space="preserve">a </w:t>
            </w:r>
            <w:r w:rsidRPr="0075546B">
              <w:rPr>
                <w:rFonts w:ascii="Candara" w:hAnsi="Candara"/>
                <w:sz w:val="20"/>
                <w:szCs w:val="20"/>
                <w:lang w:val="sr-Cyrl-BA"/>
              </w:rPr>
              <w:t>tovnih junadi</w:t>
            </w:r>
            <w:r w:rsidRPr="0075546B">
              <w:rPr>
                <w:rFonts w:ascii="Candara" w:hAnsi="Candara"/>
                <w:sz w:val="20"/>
                <w:szCs w:val="20"/>
                <w:lang w:val="bs-Latn-BA"/>
              </w:rPr>
              <w:t xml:space="preserve"> na Unsko-sanskom kantonu</w:t>
            </w:r>
            <w:r w:rsidRPr="0075546B">
              <w:rPr>
                <w:rFonts w:ascii="Candara" w:hAnsi="Candara"/>
                <w:sz w:val="20"/>
                <w:szCs w:val="20"/>
                <w:lang w:val="sr-Cyrl-BA"/>
              </w:rPr>
              <w:t xml:space="preserve"> sa </w:t>
            </w:r>
            <w:r w:rsidRPr="0075546B">
              <w:rPr>
                <w:rFonts w:ascii="Candara" w:hAnsi="Candara"/>
                <w:sz w:val="20"/>
                <w:szCs w:val="20"/>
                <w:lang w:val="bs-Latn-BA"/>
              </w:rPr>
              <w:t xml:space="preserve">organiziranom </w:t>
            </w:r>
            <w:r w:rsidRPr="0075546B">
              <w:rPr>
                <w:rFonts w:ascii="Candara" w:hAnsi="Candara"/>
                <w:sz w:val="20"/>
                <w:szCs w:val="20"/>
                <w:lang w:val="sr-Cyrl-BA"/>
              </w:rPr>
              <w:t xml:space="preserve">kooperantskom proizvodnjom, </w:t>
            </w:r>
            <w:r w:rsidRPr="0075546B">
              <w:rPr>
                <w:rFonts w:ascii="Candara" w:hAnsi="Candara"/>
                <w:sz w:val="20"/>
                <w:szCs w:val="20"/>
                <w:lang w:val="bs-Latn-BA"/>
              </w:rPr>
              <w:t xml:space="preserve">postoje i </w:t>
            </w:r>
            <w:r w:rsidRPr="0075546B">
              <w:rPr>
                <w:rFonts w:ascii="Candara" w:hAnsi="Candara"/>
                <w:sz w:val="20"/>
                <w:szCs w:val="20"/>
                <w:lang w:val="sr-Cyrl-BA"/>
              </w:rPr>
              <w:t xml:space="preserve">tri povremena otkupljivača. </w:t>
            </w:r>
            <w:r w:rsidRPr="0075546B">
              <w:rPr>
                <w:rFonts w:ascii="Candara" w:hAnsi="Candara"/>
                <w:sz w:val="20"/>
                <w:szCs w:val="20"/>
                <w:lang w:val="bs-Latn-BA"/>
              </w:rPr>
              <w:t>Neophodno je pomenuti i značajan</w:t>
            </w:r>
            <w:r w:rsidRPr="0075546B">
              <w:rPr>
                <w:rFonts w:ascii="Candara" w:hAnsi="Candara"/>
                <w:sz w:val="20"/>
                <w:szCs w:val="20"/>
                <w:lang w:val="sr-Cyrl-BA"/>
              </w:rPr>
              <w:t xml:space="preserve"> udio lokalnih mesara u otkupu</w:t>
            </w:r>
            <w:r w:rsidRPr="0075546B">
              <w:rPr>
                <w:rFonts w:ascii="Candara" w:hAnsi="Candara"/>
                <w:sz w:val="20"/>
                <w:szCs w:val="20"/>
                <w:lang w:val="bs-Latn-BA"/>
              </w:rPr>
              <w:t xml:space="preserve"> žive</w:t>
            </w:r>
            <w:r w:rsidRPr="0075546B">
              <w:rPr>
                <w:rFonts w:ascii="Candara" w:hAnsi="Candara"/>
                <w:sz w:val="20"/>
                <w:szCs w:val="20"/>
                <w:lang w:val="sr-Cyrl-BA"/>
              </w:rPr>
              <w:t xml:space="preserve"> stoke. Na osnovu podataka registrovanih korisnika u 2022. godini </w:t>
            </w:r>
            <w:r w:rsidRPr="0075546B">
              <w:rPr>
                <w:rFonts w:ascii="Candara" w:hAnsi="Candara"/>
                <w:sz w:val="20"/>
                <w:szCs w:val="20"/>
                <w:lang w:val="bs-Latn-BA"/>
              </w:rPr>
              <w:t>uzgojeno</w:t>
            </w:r>
            <w:r w:rsidRPr="0075546B">
              <w:rPr>
                <w:rFonts w:ascii="Candara" w:hAnsi="Candara"/>
                <w:sz w:val="20"/>
                <w:szCs w:val="20"/>
                <w:lang w:val="sr-Cyrl-BA"/>
              </w:rPr>
              <w:t xml:space="preserve"> je oko 456.000 kg žive vage</w:t>
            </w:r>
            <w:r w:rsidRPr="0075546B">
              <w:rPr>
                <w:rFonts w:ascii="Candara" w:hAnsi="Candara"/>
                <w:sz w:val="20"/>
                <w:szCs w:val="20"/>
                <w:lang w:val="bs-Latn-BA"/>
              </w:rPr>
              <w:t xml:space="preserve"> tovnih junadi</w:t>
            </w:r>
            <w:r w:rsidRPr="0075546B">
              <w:rPr>
                <w:rFonts w:ascii="Candara" w:hAnsi="Candara"/>
                <w:sz w:val="20"/>
                <w:szCs w:val="20"/>
                <w:lang w:val="sr-Cyrl-BA"/>
              </w:rPr>
              <w:t>, od čega je proizvedeno cca 273.600 kg svježeg goveđeg mesa.</w:t>
            </w:r>
            <w:r w:rsidRPr="0075546B">
              <w:rPr>
                <w:rFonts w:ascii="Candara" w:hAnsi="Candara"/>
                <w:sz w:val="20"/>
                <w:szCs w:val="20"/>
                <w:lang w:val="bs-Latn-BA"/>
              </w:rPr>
              <w:t xml:space="preserve"> Značajno je istaći da je</w:t>
            </w:r>
            <w:r w:rsidRPr="0075546B">
              <w:rPr>
                <w:rFonts w:ascii="Candara" w:hAnsi="Candara"/>
                <w:sz w:val="20"/>
                <w:szCs w:val="20"/>
                <w:lang w:val="sr-Cyrl-BA"/>
              </w:rPr>
              <w:t xml:space="preserve"> </w:t>
            </w:r>
            <w:r w:rsidRPr="0075546B">
              <w:rPr>
                <w:rFonts w:ascii="Candara" w:hAnsi="Candara"/>
                <w:sz w:val="20"/>
                <w:szCs w:val="20"/>
                <w:lang w:val="bs-Latn-BA"/>
              </w:rPr>
              <w:t>v</w:t>
            </w:r>
            <w:r w:rsidRPr="0075546B">
              <w:rPr>
                <w:rFonts w:ascii="Candara" w:hAnsi="Candara"/>
                <w:sz w:val="20"/>
                <w:szCs w:val="20"/>
                <w:lang w:val="sr-Cyrl-BA"/>
              </w:rPr>
              <w:t>odeći otkupljivač na USK u 202</w:t>
            </w:r>
            <w:r w:rsidRPr="0075546B">
              <w:rPr>
                <w:rFonts w:ascii="Candara" w:hAnsi="Candara"/>
                <w:sz w:val="20"/>
                <w:szCs w:val="20"/>
                <w:lang w:val="bs-Latn-BA"/>
              </w:rPr>
              <w:t>2</w:t>
            </w:r>
            <w:r w:rsidRPr="0075546B">
              <w:rPr>
                <w:rFonts w:ascii="Candara" w:hAnsi="Candara"/>
                <w:sz w:val="20"/>
                <w:szCs w:val="20"/>
                <w:lang w:val="sr-Cyrl-BA"/>
              </w:rPr>
              <w:t>. godin</w:t>
            </w:r>
            <w:r w:rsidRPr="0075546B">
              <w:rPr>
                <w:rFonts w:ascii="Candara" w:hAnsi="Candara"/>
                <w:sz w:val="20"/>
                <w:szCs w:val="20"/>
                <w:lang w:val="bs-Latn-BA"/>
              </w:rPr>
              <w:t>i</w:t>
            </w:r>
            <w:r w:rsidRPr="0075546B">
              <w:rPr>
                <w:rFonts w:ascii="Candara" w:hAnsi="Candara"/>
                <w:sz w:val="20"/>
                <w:szCs w:val="20"/>
                <w:lang w:val="sr-Cyrl-BA"/>
              </w:rPr>
              <w:t xml:space="preserve"> otkupio je 826 grla ili 372.778 kg žive vage</w:t>
            </w:r>
            <w:r w:rsidRPr="0075546B">
              <w:rPr>
                <w:rFonts w:ascii="Candara" w:hAnsi="Candara"/>
                <w:sz w:val="20"/>
                <w:szCs w:val="20"/>
                <w:lang w:val="bs-Latn-BA"/>
              </w:rPr>
              <w:t xml:space="preserve">, od čega je </w:t>
            </w:r>
            <w:r w:rsidRPr="0075546B">
              <w:rPr>
                <w:rFonts w:ascii="Candara" w:hAnsi="Candara"/>
                <w:sz w:val="20"/>
                <w:szCs w:val="20"/>
                <w:lang w:val="sr-Cyrl-BA"/>
              </w:rPr>
              <w:t>proizvedeno 207.847</w:t>
            </w:r>
            <w:r w:rsidRPr="0075546B">
              <w:rPr>
                <w:rFonts w:ascii="Candara" w:hAnsi="Candara"/>
                <w:sz w:val="20"/>
                <w:szCs w:val="20"/>
                <w:lang w:val="bs-Latn-BA"/>
              </w:rPr>
              <w:t xml:space="preserve"> </w:t>
            </w:r>
            <w:r w:rsidRPr="0075546B">
              <w:rPr>
                <w:rFonts w:ascii="Candara" w:hAnsi="Candara"/>
                <w:sz w:val="20"/>
                <w:szCs w:val="20"/>
                <w:lang w:val="sr-Cyrl-BA"/>
              </w:rPr>
              <w:t xml:space="preserve">kg svježeg mesa. </w:t>
            </w:r>
            <w:r w:rsidRPr="0075546B">
              <w:rPr>
                <w:rFonts w:ascii="Candara" w:hAnsi="Candara"/>
                <w:sz w:val="20"/>
                <w:szCs w:val="20"/>
                <w:lang w:val="bs-Latn-BA"/>
              </w:rPr>
              <w:t>Kada govorimo o proizvodnji ovčijeg mesa</w:t>
            </w:r>
            <w:r w:rsidRPr="0075546B">
              <w:rPr>
                <w:rFonts w:ascii="Candara" w:hAnsi="Candara"/>
                <w:sz w:val="20"/>
                <w:szCs w:val="20"/>
                <w:lang w:val="sr-Cyrl-BA"/>
              </w:rPr>
              <w:t xml:space="preserve"> u toku 2022. godine pravo na novčane podrške </w:t>
            </w:r>
            <w:r w:rsidRPr="0075546B">
              <w:rPr>
                <w:rFonts w:ascii="Candara" w:hAnsi="Candara"/>
                <w:sz w:val="20"/>
                <w:szCs w:val="20"/>
                <w:lang w:val="bs-Latn-BA"/>
              </w:rPr>
              <w:t xml:space="preserve">s </w:t>
            </w:r>
            <w:r w:rsidRPr="0075546B">
              <w:rPr>
                <w:rFonts w:ascii="Candara" w:hAnsi="Candara"/>
                <w:sz w:val="20"/>
                <w:szCs w:val="20"/>
                <w:lang w:val="sr-Cyrl-BA"/>
              </w:rPr>
              <w:t>kantonaln</w:t>
            </w:r>
            <w:r w:rsidRPr="0075546B">
              <w:rPr>
                <w:rFonts w:ascii="Candara" w:hAnsi="Candara"/>
                <w:sz w:val="20"/>
                <w:szCs w:val="20"/>
                <w:lang w:val="bs-Latn-BA"/>
              </w:rPr>
              <w:t>og</w:t>
            </w:r>
            <w:r w:rsidRPr="0075546B">
              <w:rPr>
                <w:rFonts w:ascii="Candara" w:hAnsi="Candara"/>
                <w:sz w:val="20"/>
                <w:szCs w:val="20"/>
                <w:lang w:val="sr-Cyrl-BA"/>
              </w:rPr>
              <w:t xml:space="preserve"> niv</w:t>
            </w:r>
            <w:r w:rsidRPr="0075546B">
              <w:rPr>
                <w:rFonts w:ascii="Candara" w:hAnsi="Candara"/>
                <w:sz w:val="20"/>
                <w:szCs w:val="20"/>
                <w:lang w:val="bs-Latn-BA"/>
              </w:rPr>
              <w:t>a</w:t>
            </w:r>
            <w:r w:rsidRPr="0075546B">
              <w:rPr>
                <w:rFonts w:ascii="Candara" w:hAnsi="Candara"/>
                <w:sz w:val="20"/>
                <w:szCs w:val="20"/>
                <w:lang w:val="sr-Cyrl-BA"/>
              </w:rPr>
              <w:t xml:space="preserve"> ostvarilo 105 vlasnika životinja sa </w:t>
            </w:r>
            <w:r w:rsidRPr="0075546B">
              <w:rPr>
                <w:rFonts w:ascii="Candara" w:hAnsi="Candara"/>
                <w:sz w:val="20"/>
                <w:szCs w:val="20"/>
                <w:lang w:val="bs-Latn-BA"/>
              </w:rPr>
              <w:t>brojem oko</w:t>
            </w:r>
            <w:r w:rsidRPr="0075546B">
              <w:rPr>
                <w:rFonts w:ascii="Candara" w:hAnsi="Candara"/>
                <w:sz w:val="20"/>
                <w:szCs w:val="20"/>
                <w:lang w:val="sr-Cyrl-BA"/>
              </w:rPr>
              <w:t xml:space="preserve"> 13.000 grla i 156 vlasnika životinja sa 19.125 grla </w:t>
            </w:r>
            <w:r w:rsidRPr="0075546B">
              <w:rPr>
                <w:rFonts w:ascii="Candara" w:hAnsi="Candara"/>
                <w:sz w:val="20"/>
                <w:szCs w:val="20"/>
                <w:lang w:val="bs-Latn-BA"/>
              </w:rPr>
              <w:t xml:space="preserve">s </w:t>
            </w:r>
            <w:r w:rsidRPr="0075546B">
              <w:rPr>
                <w:rFonts w:ascii="Candara" w:hAnsi="Candara"/>
                <w:sz w:val="20"/>
                <w:szCs w:val="20"/>
                <w:lang w:val="sr-Cyrl-BA"/>
              </w:rPr>
              <w:t>federaln</w:t>
            </w:r>
            <w:r w:rsidRPr="0075546B">
              <w:rPr>
                <w:rFonts w:ascii="Candara" w:hAnsi="Candara"/>
                <w:sz w:val="20"/>
                <w:szCs w:val="20"/>
                <w:lang w:val="bs-Latn-BA"/>
              </w:rPr>
              <w:t>og</w:t>
            </w:r>
            <w:r w:rsidRPr="0075546B">
              <w:rPr>
                <w:rFonts w:ascii="Candara" w:hAnsi="Candara"/>
                <w:sz w:val="20"/>
                <w:szCs w:val="20"/>
                <w:lang w:val="sr-Cyrl-BA"/>
              </w:rPr>
              <w:t xml:space="preserve"> nivoa</w:t>
            </w:r>
            <w:r w:rsidRPr="0075546B">
              <w:rPr>
                <w:rFonts w:ascii="Candara" w:hAnsi="Candara"/>
                <w:sz w:val="20"/>
                <w:szCs w:val="20"/>
                <w:lang w:val="bs-Latn-BA"/>
              </w:rPr>
              <w:t>,</w:t>
            </w:r>
            <w:r w:rsidRPr="0075546B">
              <w:rPr>
                <w:rFonts w:ascii="Candara" w:hAnsi="Candara"/>
                <w:sz w:val="20"/>
                <w:szCs w:val="20"/>
                <w:lang w:val="sr-Cyrl-BA"/>
              </w:rPr>
              <w:t xml:space="preserve"> što ukupno čini cca 32.000 grla. </w:t>
            </w:r>
            <w:r w:rsidRPr="0075546B">
              <w:rPr>
                <w:rFonts w:ascii="Candara" w:hAnsi="Candara"/>
                <w:sz w:val="20"/>
                <w:szCs w:val="20"/>
                <w:lang w:val="bs-Latn-BA"/>
              </w:rPr>
              <w:t xml:space="preserve">U ovoj proizvodnji rodna zastupljenost je izražene u odnosu 80% muškarci i 20% žene, dok su mladi prisutni oko 10%. Prema zvaničnim podacima </w:t>
            </w:r>
            <w:r>
              <w:rPr>
                <w:rFonts w:ascii="Candara" w:hAnsi="Candara"/>
                <w:sz w:val="20"/>
                <w:szCs w:val="20"/>
                <w:lang w:val="bs-Latn-BA"/>
              </w:rPr>
              <w:t>M</w:t>
            </w:r>
            <w:r w:rsidRPr="0075546B">
              <w:rPr>
                <w:rFonts w:ascii="Candara" w:hAnsi="Candara"/>
                <w:sz w:val="20"/>
                <w:szCs w:val="20"/>
                <w:lang w:val="bs-Latn-BA"/>
              </w:rPr>
              <w:t>inistarstva poljoprivrede USK proizvedena količina žive vage ovaca u 2022. godini iznosila je</w:t>
            </w:r>
            <w:r w:rsidRPr="0075546B">
              <w:rPr>
                <w:rFonts w:ascii="Candara" w:hAnsi="Candara"/>
                <w:sz w:val="20"/>
                <w:szCs w:val="20"/>
                <w:lang w:val="sr-Cyrl-BA"/>
              </w:rPr>
              <w:t xml:space="preserve"> 1.600.000 kg</w:t>
            </w:r>
            <w:r w:rsidRPr="0075546B">
              <w:rPr>
                <w:rFonts w:ascii="Candara" w:hAnsi="Candara"/>
                <w:sz w:val="20"/>
                <w:szCs w:val="20"/>
                <w:lang w:val="bs-Latn-BA"/>
              </w:rPr>
              <w:t>, što s r</w:t>
            </w:r>
            <w:r w:rsidRPr="0075546B">
              <w:rPr>
                <w:rFonts w:ascii="Candara" w:hAnsi="Candara"/>
                <w:sz w:val="20"/>
                <w:szCs w:val="20"/>
                <w:lang w:val="sr-Cyrl-BA"/>
              </w:rPr>
              <w:t>andman</w:t>
            </w:r>
            <w:r w:rsidRPr="0075546B">
              <w:rPr>
                <w:rFonts w:ascii="Candara" w:hAnsi="Candara"/>
                <w:sz w:val="20"/>
                <w:szCs w:val="20"/>
                <w:lang w:val="bs-Latn-BA"/>
              </w:rPr>
              <w:t xml:space="preserve">om </w:t>
            </w:r>
            <w:r w:rsidRPr="0075546B">
              <w:rPr>
                <w:rFonts w:ascii="Candara" w:hAnsi="Candara"/>
                <w:sz w:val="20"/>
                <w:szCs w:val="20"/>
                <w:lang w:val="sr-Cyrl-BA"/>
              </w:rPr>
              <w:t xml:space="preserve">50% iznosi </w:t>
            </w:r>
            <w:r w:rsidRPr="0075546B">
              <w:rPr>
                <w:rFonts w:ascii="Candara" w:hAnsi="Candara"/>
                <w:sz w:val="20"/>
                <w:szCs w:val="20"/>
                <w:lang w:val="bs-Latn-BA"/>
              </w:rPr>
              <w:t>cca</w:t>
            </w:r>
            <w:r w:rsidRPr="0075546B">
              <w:rPr>
                <w:rFonts w:ascii="Candara" w:hAnsi="Candara"/>
                <w:sz w:val="20"/>
                <w:szCs w:val="20"/>
                <w:lang w:val="sr-Cyrl-BA"/>
              </w:rPr>
              <w:t xml:space="preserve"> 800.000 kg</w:t>
            </w:r>
            <w:r w:rsidRPr="0075546B">
              <w:rPr>
                <w:rFonts w:ascii="Candara" w:hAnsi="Candara"/>
                <w:sz w:val="20"/>
                <w:szCs w:val="20"/>
                <w:lang w:val="bs-Latn-BA"/>
              </w:rPr>
              <w:t xml:space="preserve"> proizvedenog svježeg ovčijeg (janjećeg) mesa. </w:t>
            </w:r>
            <w:r w:rsidRPr="0075546B">
              <w:rPr>
                <w:rFonts w:ascii="Candara" w:hAnsi="Candara"/>
                <w:sz w:val="20"/>
                <w:szCs w:val="20"/>
                <w:lang w:val="sr-Cyrl-BA"/>
              </w:rPr>
              <w:t>Plasman ovčijeg mesa osiguran</w:t>
            </w:r>
            <w:r w:rsidRPr="0075546B">
              <w:rPr>
                <w:rFonts w:ascii="Candara" w:hAnsi="Candara"/>
                <w:sz w:val="20"/>
                <w:szCs w:val="20"/>
                <w:lang w:val="bs-Latn-BA"/>
              </w:rPr>
              <w:t xml:space="preserve"> je kroz</w:t>
            </w:r>
            <w:r w:rsidRPr="0075546B">
              <w:rPr>
                <w:rFonts w:ascii="Candara" w:hAnsi="Candara"/>
                <w:sz w:val="20"/>
                <w:szCs w:val="20"/>
                <w:lang w:val="sr-Cyrl-BA"/>
              </w:rPr>
              <w:t xml:space="preserve"> registrovane</w:t>
            </w:r>
            <w:r w:rsidRPr="0075546B">
              <w:rPr>
                <w:rFonts w:ascii="Candara" w:hAnsi="Candara"/>
                <w:sz w:val="20"/>
                <w:szCs w:val="20"/>
                <w:lang w:val="bs-Latn-BA"/>
              </w:rPr>
              <w:t xml:space="preserve"> </w:t>
            </w:r>
            <w:r w:rsidRPr="0075546B">
              <w:rPr>
                <w:rFonts w:ascii="Candara" w:hAnsi="Candara"/>
                <w:sz w:val="20"/>
                <w:szCs w:val="20"/>
                <w:lang w:val="sr-Cyrl-BA"/>
              </w:rPr>
              <w:t>klaonice</w:t>
            </w:r>
            <w:r w:rsidRPr="0075546B">
              <w:rPr>
                <w:rFonts w:ascii="Candara" w:hAnsi="Candara"/>
                <w:sz w:val="20"/>
                <w:szCs w:val="20"/>
                <w:lang w:val="bs-Latn-BA"/>
              </w:rPr>
              <w:t xml:space="preserve"> otkupljivača i </w:t>
            </w:r>
            <w:r w:rsidRPr="0075546B">
              <w:rPr>
                <w:rFonts w:ascii="Candara" w:hAnsi="Candara"/>
                <w:sz w:val="20"/>
                <w:szCs w:val="20"/>
                <w:lang w:val="sr-Cyrl-BA"/>
              </w:rPr>
              <w:t>restorane (pečenjare</w:t>
            </w:r>
            <w:r w:rsidRPr="0075546B">
              <w:rPr>
                <w:rFonts w:ascii="Candara" w:hAnsi="Candara"/>
                <w:sz w:val="20"/>
                <w:szCs w:val="20"/>
                <w:lang w:val="bs-Latn-BA"/>
              </w:rPr>
              <w:t>)</w:t>
            </w:r>
            <w:r w:rsidRPr="0075546B">
              <w:rPr>
                <w:rFonts w:ascii="Candara" w:hAnsi="Candara"/>
                <w:sz w:val="20"/>
                <w:szCs w:val="20"/>
                <w:lang w:val="sr-Cyrl-BA"/>
              </w:rPr>
              <w:t xml:space="preserve"> tradicionalno zastupljene na našem području</w:t>
            </w:r>
            <w:r w:rsidRPr="0075546B">
              <w:rPr>
                <w:rFonts w:ascii="Candara" w:hAnsi="Candara"/>
                <w:sz w:val="20"/>
                <w:szCs w:val="20"/>
                <w:lang w:val="bs-Latn-BA"/>
              </w:rPr>
              <w:t xml:space="preserve">. Pomenuti otkupljivači i kooperanti  posjeduju moderne kapacitete za preradu mesa i proizvodnju mesnih prerađevina. </w:t>
            </w:r>
          </w:p>
        </w:tc>
      </w:tr>
      <w:tr w:rsidR="00B57A3D" w:rsidRPr="0075546B" w14:paraId="243E673E"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7ACE8C8F" w14:textId="77777777" w:rsidR="00B57A3D" w:rsidRPr="005A3BEE" w:rsidRDefault="00B57A3D" w:rsidP="003411D6">
            <w:pPr>
              <w:ind w:left="142"/>
              <w:rPr>
                <w:rFonts w:ascii="Candara" w:hAnsi="Candara"/>
                <w:i/>
                <w:sz w:val="20"/>
                <w:szCs w:val="20"/>
                <w:lang w:val="sr-Cyrl-BA"/>
              </w:rPr>
            </w:pPr>
            <w:r w:rsidRPr="005A3BEE">
              <w:rPr>
                <w:rFonts w:ascii="Candara" w:hAnsi="Candara"/>
                <w:i/>
                <w:sz w:val="20"/>
                <w:szCs w:val="20"/>
              </w:rPr>
              <w:t>Menadžment i učesnici uključeni u lanac vrednosti</w:t>
            </w:r>
          </w:p>
        </w:tc>
        <w:tc>
          <w:tcPr>
            <w:tcW w:w="5755" w:type="dxa"/>
          </w:tcPr>
          <w:p w14:paraId="60F34F78" w14:textId="77777777" w:rsidR="00B57A3D" w:rsidRPr="0075546B"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lang w:val="sr-Cyrl-BA"/>
              </w:rPr>
              <w:t xml:space="preserve">Glavni akteri koji učestvuju u organizaciji ove </w:t>
            </w:r>
            <w:r w:rsidRPr="0075546B">
              <w:rPr>
                <w:rFonts w:ascii="Candara" w:hAnsi="Candara"/>
                <w:sz w:val="20"/>
                <w:szCs w:val="20"/>
                <w:lang w:val="bs-Latn-BA"/>
              </w:rPr>
              <w:t>proizvodnje</w:t>
            </w:r>
            <w:r w:rsidRPr="0075546B">
              <w:rPr>
                <w:rFonts w:ascii="Candara" w:hAnsi="Candara"/>
                <w:sz w:val="20"/>
                <w:szCs w:val="20"/>
                <w:lang w:val="sr-Cyrl-BA"/>
              </w:rPr>
              <w:t xml:space="preserve"> su:</w:t>
            </w:r>
          </w:p>
          <w:p w14:paraId="713CA2CE" w14:textId="77777777" w:rsidR="00B57A3D" w:rsidRPr="0075546B"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rPr>
              <w:t>Poljoprivredni proizvođači-farmeri</w:t>
            </w:r>
          </w:p>
          <w:p w14:paraId="3E3EAE79" w14:textId="77777777" w:rsidR="00B57A3D" w:rsidRPr="0075546B"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rPr>
              <w:t>Otkupljivači-kooperanati i mesna industrija,</w:t>
            </w:r>
          </w:p>
          <w:p w14:paraId="05B838B1" w14:textId="77777777" w:rsidR="00B57A3D" w:rsidRPr="0075546B"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lang w:val="sr-Cyrl-BA"/>
              </w:rPr>
              <w:t xml:space="preserve">Federalno ministarstvo poljoprivrede, vodoprivrede i šumarstva </w:t>
            </w:r>
            <w:r w:rsidRPr="0075546B">
              <w:rPr>
                <w:rFonts w:ascii="Candara" w:hAnsi="Candara"/>
                <w:sz w:val="20"/>
                <w:szCs w:val="20"/>
                <w:lang w:val="bs-Latn-BA"/>
              </w:rPr>
              <w:t>FBIH</w:t>
            </w:r>
          </w:p>
          <w:p w14:paraId="0763A4E3" w14:textId="77777777" w:rsidR="00B57A3D" w:rsidRPr="0075546B"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lang w:val="bs-Latn-BA"/>
              </w:rPr>
              <w:t>Ministarstvo poljoprivede Unsko-sanskog kantona,</w:t>
            </w:r>
          </w:p>
          <w:p w14:paraId="14B94FFD" w14:textId="77777777" w:rsidR="00B57A3D" w:rsidRPr="0075546B"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lang w:val="bs-Latn-BA"/>
              </w:rPr>
              <w:t>Općinske poljoprivredne službe Unsko-sanskog kantona.</w:t>
            </w:r>
          </w:p>
        </w:tc>
      </w:tr>
      <w:tr w:rsidR="00B57A3D" w:rsidRPr="0075546B" w14:paraId="350C5C11"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090B7032" w14:textId="77777777" w:rsidR="00B57A3D" w:rsidRPr="005A3BEE" w:rsidRDefault="00B57A3D" w:rsidP="003411D6">
            <w:pPr>
              <w:ind w:left="142"/>
              <w:rPr>
                <w:rFonts w:ascii="Candara" w:hAnsi="Candara"/>
                <w:i/>
                <w:sz w:val="20"/>
                <w:szCs w:val="20"/>
                <w:lang w:val="sr-Cyrl-BA"/>
              </w:rPr>
            </w:pPr>
            <w:r w:rsidRPr="005A3BEE">
              <w:rPr>
                <w:rFonts w:ascii="Candara" w:hAnsi="Candara"/>
                <w:i/>
                <w:sz w:val="20"/>
                <w:szCs w:val="20"/>
              </w:rPr>
              <w:t>Resursi i infrastruktura</w:t>
            </w:r>
          </w:p>
          <w:p w14:paraId="16DBEA42" w14:textId="77777777" w:rsidR="00B57A3D" w:rsidRPr="0075546B" w:rsidRDefault="00B57A3D" w:rsidP="003411D6">
            <w:pPr>
              <w:spacing w:after="160" w:line="259" w:lineRule="auto"/>
              <w:rPr>
                <w:rFonts w:ascii="Candara" w:hAnsi="Candara"/>
                <w:i/>
                <w:sz w:val="20"/>
                <w:szCs w:val="20"/>
                <w:lang w:val="sr-Cyrl-BA"/>
              </w:rPr>
            </w:pPr>
          </w:p>
        </w:tc>
        <w:tc>
          <w:tcPr>
            <w:tcW w:w="5755" w:type="dxa"/>
          </w:tcPr>
          <w:p w14:paraId="0DB6B362"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bs-Latn-BA"/>
              </w:rPr>
              <w:t>Otkup tovnih junadi i ovaca/janjadi za klanje prisutan je tokom cijele godine, sa intencijom povećanja tokom određenih vremenskih perioda. Unsko-sanski kanton posjeduje iznimne potencijale u vidu zemljišnih-</w:t>
            </w:r>
            <w:r w:rsidRPr="0075546B">
              <w:rPr>
                <w:rFonts w:ascii="Candara" w:hAnsi="Candara"/>
                <w:sz w:val="20"/>
                <w:szCs w:val="20"/>
              </w:rPr>
              <w:t xml:space="preserve">velike površine prirodnih livada i pašnjaka, </w:t>
            </w:r>
            <w:r w:rsidRPr="0075546B">
              <w:rPr>
                <w:rFonts w:ascii="Candara" w:hAnsi="Candara"/>
                <w:sz w:val="20"/>
                <w:szCs w:val="20"/>
                <w:lang w:val="bs-Latn-BA"/>
              </w:rPr>
              <w:t xml:space="preserve">ljudskih resursa, te klimatskih uslova za proizvodnju goveđeg i ovčijeg mesa. Postojanje razvijenog tržišta mesa i mesnih prerađevina u Bosni i Hercegovini, te očekivanja za skoriji plasman ovih proizvoda na EU tržište također se mogu svrstati u resurse i perspektivu ovog lanca vrijednosti.  </w:t>
            </w:r>
          </w:p>
        </w:tc>
      </w:tr>
      <w:tr w:rsidR="00B57A3D" w:rsidRPr="0075546B" w14:paraId="14754751"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3634CB1F" w14:textId="77777777" w:rsidR="00B57A3D" w:rsidRPr="005A3BEE" w:rsidRDefault="00B57A3D" w:rsidP="003411D6">
            <w:pPr>
              <w:ind w:left="142"/>
              <w:rPr>
                <w:rFonts w:ascii="Candara" w:hAnsi="Candara"/>
                <w:i/>
                <w:sz w:val="20"/>
                <w:szCs w:val="20"/>
                <w:lang w:val="sr-Cyrl-BA"/>
              </w:rPr>
            </w:pPr>
            <w:r w:rsidRPr="005A3BEE">
              <w:rPr>
                <w:rFonts w:ascii="Candara" w:hAnsi="Candara"/>
                <w:i/>
                <w:sz w:val="20"/>
                <w:szCs w:val="20"/>
              </w:rPr>
              <w:t>Tehnologije i njihov razvoj</w:t>
            </w:r>
          </w:p>
        </w:tc>
        <w:tc>
          <w:tcPr>
            <w:tcW w:w="5755" w:type="dxa"/>
          </w:tcPr>
          <w:p w14:paraId="22614106" w14:textId="77777777" w:rsidR="00B57A3D" w:rsidRPr="0075546B"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rPr>
              <w:t>Lanac vrijednosti Proizvodnja mesa i mesnih prerađevina obuhvata 3 nivoa tehnologija koje se koriste tokom formiranja proizvoda:</w:t>
            </w:r>
          </w:p>
          <w:p w14:paraId="08085814" w14:textId="77777777" w:rsidR="00B57A3D" w:rsidRPr="0075546B" w:rsidRDefault="00B57A3D" w:rsidP="003D46D6">
            <w:pPr>
              <w:pStyle w:val="Odlomakpopisa"/>
              <w:numPr>
                <w:ilvl w:val="0"/>
                <w:numId w:val="28"/>
              </w:num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sr-Cyrl-BA"/>
              </w:rPr>
            </w:pPr>
            <w:r w:rsidRPr="0075546B">
              <w:rPr>
                <w:rFonts w:ascii="Candara" w:hAnsi="Candara"/>
                <w:sz w:val="20"/>
                <w:szCs w:val="20"/>
              </w:rPr>
              <w:t xml:space="preserve">Tehnologija u primarnoj stočarskoj proizvodnji, koja se uglavnom sastoji od tehnoloških procesa u tovu junadi, </w:t>
            </w:r>
          </w:p>
          <w:p w14:paraId="4327A306" w14:textId="77777777" w:rsidR="00B57A3D" w:rsidRPr="0075546B" w:rsidRDefault="00B57A3D" w:rsidP="003D46D6">
            <w:pPr>
              <w:pStyle w:val="Odlomakpopisa"/>
              <w:numPr>
                <w:ilvl w:val="0"/>
                <w:numId w:val="28"/>
              </w:num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sr-Cyrl-BA"/>
              </w:rPr>
            </w:pPr>
            <w:r w:rsidRPr="0075546B">
              <w:rPr>
                <w:rFonts w:ascii="Candara" w:hAnsi="Candara"/>
                <w:sz w:val="20"/>
                <w:szCs w:val="20"/>
              </w:rPr>
              <w:t xml:space="preserve">Tehnologije obrade, koja obuhvata klanje i obrada trupa nakon klanja, te proizvodnju svježeg mesa, </w:t>
            </w:r>
          </w:p>
          <w:p w14:paraId="62A5FA04" w14:textId="77777777" w:rsidR="00B57A3D" w:rsidRPr="0075546B" w:rsidRDefault="00B57A3D" w:rsidP="003D46D6">
            <w:pPr>
              <w:pStyle w:val="Odlomakpopisa"/>
              <w:numPr>
                <w:ilvl w:val="0"/>
                <w:numId w:val="28"/>
              </w:num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sr-Cyrl-BA"/>
              </w:rPr>
            </w:pPr>
            <w:r w:rsidRPr="0075546B">
              <w:rPr>
                <w:rFonts w:ascii="Candara" w:hAnsi="Candara"/>
                <w:sz w:val="20"/>
                <w:szCs w:val="20"/>
              </w:rPr>
              <w:t>Tehnologija prerade mesa, koja podrazumijeva industrijske procese prerade mesa i proizvodnje mesnih prerađevina.</w:t>
            </w:r>
          </w:p>
        </w:tc>
      </w:tr>
      <w:tr w:rsidR="00B57A3D" w:rsidRPr="0075546B" w14:paraId="33933DEA"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723DBC6C" w14:textId="77777777" w:rsidR="00B57A3D" w:rsidRPr="005A3BEE" w:rsidRDefault="00B57A3D" w:rsidP="003411D6">
            <w:pPr>
              <w:ind w:left="142"/>
              <w:rPr>
                <w:rFonts w:ascii="Candara" w:hAnsi="Candara"/>
                <w:i/>
                <w:sz w:val="20"/>
                <w:szCs w:val="20"/>
                <w:lang w:val="sr-Cyrl-BA"/>
              </w:rPr>
            </w:pPr>
            <w:r w:rsidRPr="005A3BEE">
              <w:rPr>
                <w:rFonts w:ascii="Candara" w:hAnsi="Candara"/>
                <w:i/>
                <w:sz w:val="20"/>
                <w:szCs w:val="20"/>
              </w:rPr>
              <w:t>Izvodljivost i uticaj lanca vrednosti proizvodnja mesa i mesnih prerađevina</w:t>
            </w:r>
          </w:p>
        </w:tc>
        <w:tc>
          <w:tcPr>
            <w:tcW w:w="5755" w:type="dxa"/>
          </w:tcPr>
          <w:p w14:paraId="45727ECF"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75546B">
              <w:rPr>
                <w:rFonts w:ascii="Candara" w:hAnsi="Candara"/>
                <w:sz w:val="20"/>
                <w:szCs w:val="20"/>
              </w:rPr>
              <w:t xml:space="preserve">U posljednje vrijeme smanjena je opasnosti za negativan uticaj na okoliš-prije svega na zemljište, zbog neadekvatnog zbrinjavanja klaničkog otpada, te otpada s farmi. Ovo je prvenstveno rezultat da otkupljivači, klaonice i mesna industrija uglavnom posjeduju ili su u toku realizacije i izgradnje odlagališta i prečišćivača za ovakvu vrstu otpada, što je uslovljeno izdavanjem okolišnih dozvola od nadležnih insitucija. Kada su u pitanju farmeri prevencija je moguća uvođenjem novih tehnologija, te organiziranjem obuka o zbrinjavanju i upravljanju otpdadom s farmi. </w:t>
            </w:r>
          </w:p>
          <w:p w14:paraId="5477A38A"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75546B">
              <w:rPr>
                <w:rFonts w:ascii="Candara" w:hAnsi="Candara"/>
                <w:sz w:val="20"/>
                <w:szCs w:val="20"/>
              </w:rPr>
              <w:t xml:space="preserve">Ovaj lanac vrijednosti predstavalja značajan izvor prihoda za proizvođače, budući da se radi o proizvodnji prisutnoj cijele godine. Ujedno predstavlja i značajan izvor dodatnih prihoda za ukućane zaposlene u drugim granama privrede, uprave ili uslužnih djelatnosti. </w:t>
            </w:r>
          </w:p>
          <w:p w14:paraId="0CC9C4E5"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75546B">
              <w:rPr>
                <w:rFonts w:ascii="Candara" w:hAnsi="Candara"/>
                <w:sz w:val="20"/>
                <w:szCs w:val="20"/>
              </w:rPr>
              <w:t>Kada je u pitanju socijalni impakt ovaj lanac vrijednosti može značajno poboljšati kvalitet života uzgajivača, povezujući značajan broj učesnika u ruralnim i urbanim sredinama, kroz organizaciju manifestacija, sajmova ili takmičarskih aktivnosti.</w:t>
            </w:r>
          </w:p>
        </w:tc>
      </w:tr>
      <w:tr w:rsidR="00B57A3D" w:rsidRPr="0075546B" w14:paraId="7C21DD21" w14:textId="77777777" w:rsidTr="003411D6">
        <w:trPr>
          <w:trHeight w:val="852"/>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32BB00BE" w14:textId="77777777" w:rsidR="00B57A3D" w:rsidRPr="005A3BEE" w:rsidRDefault="00B57A3D" w:rsidP="003411D6">
            <w:pPr>
              <w:ind w:left="142"/>
              <w:rPr>
                <w:rFonts w:ascii="Candara" w:hAnsi="Candara"/>
                <w:i/>
                <w:sz w:val="20"/>
                <w:szCs w:val="20"/>
                <w:lang w:val="sr-Cyrl-BA"/>
              </w:rPr>
            </w:pPr>
            <w:r w:rsidRPr="005A3BEE">
              <w:rPr>
                <w:rFonts w:ascii="Candara" w:hAnsi="Candara"/>
                <w:i/>
                <w:sz w:val="20"/>
                <w:szCs w:val="20"/>
              </w:rPr>
              <w:t>Podrška i finansije</w:t>
            </w:r>
          </w:p>
        </w:tc>
        <w:tc>
          <w:tcPr>
            <w:tcW w:w="5755" w:type="dxa"/>
          </w:tcPr>
          <w:p w14:paraId="4B183E7B" w14:textId="77777777" w:rsidR="00B57A3D" w:rsidRPr="0075546B"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75546B">
              <w:rPr>
                <w:rFonts w:ascii="Candara" w:hAnsi="Candara"/>
                <w:sz w:val="20"/>
                <w:szCs w:val="20"/>
                <w:lang w:val="sr-Cyrl-BA"/>
              </w:rPr>
              <w:t>Postoje različite vrste podrške koje mogu pomoći u realizaciji ovog lanca vrijednosti. Jedan d</w:t>
            </w:r>
            <w:r w:rsidRPr="0075546B">
              <w:rPr>
                <w:rFonts w:ascii="Candara" w:hAnsi="Candara"/>
                <w:sz w:val="20"/>
                <w:szCs w:val="20"/>
                <w:lang w:val="bs-Latn-BA"/>
              </w:rPr>
              <w:t>i</w:t>
            </w:r>
            <w:r w:rsidRPr="0075546B">
              <w:rPr>
                <w:rFonts w:ascii="Candara" w:hAnsi="Candara"/>
                <w:sz w:val="20"/>
                <w:szCs w:val="20"/>
                <w:lang w:val="sr-Cyrl-BA"/>
              </w:rPr>
              <w:t>o se odnosi na trajne kanale podrškeu vidu konstantn</w:t>
            </w:r>
            <w:r w:rsidRPr="0075546B">
              <w:rPr>
                <w:rFonts w:ascii="Candara" w:hAnsi="Candara"/>
                <w:sz w:val="20"/>
                <w:szCs w:val="20"/>
                <w:lang w:val="bs-Latn-BA"/>
              </w:rPr>
              <w:t>e</w:t>
            </w:r>
            <w:r w:rsidRPr="0075546B">
              <w:rPr>
                <w:rFonts w:ascii="Candara" w:hAnsi="Candara"/>
                <w:sz w:val="20"/>
                <w:szCs w:val="20"/>
                <w:lang w:val="sr-Cyrl-BA"/>
              </w:rPr>
              <w:t xml:space="preserve"> novčan</w:t>
            </w:r>
            <w:r w:rsidRPr="0075546B">
              <w:rPr>
                <w:rFonts w:ascii="Candara" w:hAnsi="Candara"/>
                <w:sz w:val="20"/>
                <w:szCs w:val="20"/>
                <w:lang w:val="bs-Latn-BA"/>
              </w:rPr>
              <w:t>ih poticaja s</w:t>
            </w:r>
            <w:r w:rsidRPr="0075546B">
              <w:rPr>
                <w:rFonts w:ascii="Candara" w:hAnsi="Candara"/>
                <w:sz w:val="20"/>
                <w:szCs w:val="20"/>
                <w:lang w:val="sr-Cyrl-BA"/>
              </w:rPr>
              <w:t xml:space="preserve"> federalnog, kantonalnog i općin</w:t>
            </w:r>
            <w:r w:rsidRPr="0075546B">
              <w:rPr>
                <w:rFonts w:ascii="Candara" w:hAnsi="Candara"/>
                <w:sz w:val="20"/>
                <w:szCs w:val="20"/>
                <w:lang w:val="bs-Latn-BA"/>
              </w:rPr>
              <w:t>skih nivoa</w:t>
            </w:r>
            <w:r w:rsidRPr="0075546B">
              <w:rPr>
                <w:rFonts w:ascii="Candara" w:hAnsi="Candara"/>
                <w:sz w:val="20"/>
                <w:szCs w:val="20"/>
                <w:lang w:val="sr-Cyrl-BA"/>
              </w:rPr>
              <w:t>.</w:t>
            </w:r>
            <w:r w:rsidRPr="0075546B">
              <w:rPr>
                <w:rFonts w:ascii="Candara" w:hAnsi="Candara"/>
                <w:sz w:val="20"/>
                <w:szCs w:val="20"/>
                <w:lang w:val="bs-Latn-BA"/>
              </w:rPr>
              <w:t xml:space="preserve"> Također postoji financiranje putem </w:t>
            </w:r>
            <w:r w:rsidRPr="0075546B">
              <w:rPr>
                <w:rFonts w:ascii="Candara" w:hAnsi="Candara"/>
                <w:sz w:val="20"/>
                <w:szCs w:val="20"/>
                <w:lang w:val="sr-Cyrl-BA"/>
              </w:rPr>
              <w:t>projektne aktivnosti, uglavnom iz međunarodnih izvora,</w:t>
            </w:r>
            <w:r w:rsidRPr="0075546B">
              <w:rPr>
                <w:rFonts w:ascii="Candara" w:hAnsi="Candara"/>
                <w:sz w:val="20"/>
                <w:szCs w:val="20"/>
                <w:lang w:val="bs-Latn-BA"/>
              </w:rPr>
              <w:t xml:space="preserve"> te </w:t>
            </w:r>
            <w:r w:rsidRPr="0075546B">
              <w:rPr>
                <w:rFonts w:ascii="Candara" w:hAnsi="Candara"/>
                <w:sz w:val="20"/>
                <w:szCs w:val="20"/>
                <w:lang w:val="sr-Cyrl-BA"/>
              </w:rPr>
              <w:t xml:space="preserve">komercijalni izvori finansiranja </w:t>
            </w:r>
            <w:r w:rsidRPr="0075546B">
              <w:rPr>
                <w:rFonts w:ascii="Candara" w:hAnsi="Candara"/>
                <w:sz w:val="20"/>
                <w:szCs w:val="20"/>
                <w:lang w:val="bs-Latn-BA"/>
              </w:rPr>
              <w:t xml:space="preserve">u vidu </w:t>
            </w:r>
            <w:r w:rsidRPr="0075546B">
              <w:rPr>
                <w:rFonts w:ascii="Candara" w:hAnsi="Candara"/>
                <w:sz w:val="20"/>
                <w:szCs w:val="20"/>
                <w:lang w:val="sr-Cyrl-BA"/>
              </w:rPr>
              <w:t>ban</w:t>
            </w:r>
            <w:r w:rsidRPr="0075546B">
              <w:rPr>
                <w:rFonts w:ascii="Candara" w:hAnsi="Candara"/>
                <w:sz w:val="20"/>
                <w:szCs w:val="20"/>
                <w:lang w:val="bs-Latn-BA"/>
              </w:rPr>
              <w:t>aka</w:t>
            </w:r>
            <w:r w:rsidRPr="0075546B">
              <w:rPr>
                <w:rFonts w:ascii="Candara" w:hAnsi="Candara"/>
                <w:sz w:val="20"/>
                <w:szCs w:val="20"/>
                <w:lang w:val="sr-Cyrl-BA"/>
              </w:rPr>
              <w:t xml:space="preserve"> i mikrokredit</w:t>
            </w:r>
            <w:r w:rsidRPr="0075546B">
              <w:rPr>
                <w:rFonts w:ascii="Candara" w:hAnsi="Candara"/>
                <w:sz w:val="20"/>
                <w:szCs w:val="20"/>
                <w:lang w:val="bs-Latn-BA"/>
              </w:rPr>
              <w:t>ni</w:t>
            </w:r>
            <w:r w:rsidRPr="0075546B">
              <w:rPr>
                <w:rFonts w:ascii="Candara" w:hAnsi="Candara"/>
                <w:sz w:val="20"/>
                <w:szCs w:val="20"/>
                <w:lang w:val="sr-Cyrl-BA"/>
              </w:rPr>
              <w:t xml:space="preserve"> organizacij</w:t>
            </w:r>
            <w:r w:rsidRPr="0075546B">
              <w:rPr>
                <w:rFonts w:ascii="Candara" w:hAnsi="Candara"/>
                <w:sz w:val="20"/>
                <w:szCs w:val="20"/>
                <w:lang w:val="bs-Latn-BA"/>
              </w:rPr>
              <w:t>a</w:t>
            </w:r>
            <w:r w:rsidRPr="0075546B">
              <w:rPr>
                <w:rFonts w:ascii="Candara" w:hAnsi="Candara"/>
                <w:sz w:val="20"/>
                <w:szCs w:val="20"/>
                <w:lang w:val="sr-Cyrl-BA"/>
              </w:rPr>
              <w:t>.</w:t>
            </w:r>
          </w:p>
        </w:tc>
      </w:tr>
      <w:tr w:rsidR="00B57A3D" w:rsidRPr="0075546B" w14:paraId="2FC4EBA1" w14:textId="77777777" w:rsidTr="003411D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3A2D4322" w14:textId="77777777" w:rsidR="00B57A3D" w:rsidRPr="005A3BEE" w:rsidRDefault="00B57A3D" w:rsidP="003411D6">
            <w:pPr>
              <w:ind w:left="142"/>
              <w:rPr>
                <w:rFonts w:ascii="Candara" w:hAnsi="Candara"/>
                <w:i/>
                <w:sz w:val="20"/>
                <w:szCs w:val="20"/>
              </w:rPr>
            </w:pPr>
            <w:r w:rsidRPr="005A3BEE">
              <w:rPr>
                <w:rFonts w:ascii="Candara" w:hAnsi="Candara"/>
                <w:i/>
                <w:sz w:val="20"/>
                <w:szCs w:val="20"/>
              </w:rPr>
              <w:t>Rodni uticaj – rodna ravnopravnost u lancu vrijednosti</w:t>
            </w:r>
          </w:p>
        </w:tc>
        <w:tc>
          <w:tcPr>
            <w:tcW w:w="5755" w:type="dxa"/>
          </w:tcPr>
          <w:p w14:paraId="75754AD6" w14:textId="77777777" w:rsidR="00B57A3D" w:rsidRPr="0075546B"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sr-Cyrl-BA"/>
              </w:rPr>
            </w:pPr>
            <w:r w:rsidRPr="0075546B">
              <w:rPr>
                <w:rFonts w:ascii="Candara" w:hAnsi="Candara"/>
                <w:sz w:val="20"/>
                <w:szCs w:val="20"/>
                <w:lang w:val="sr-Cyrl-BA"/>
              </w:rPr>
              <w:t xml:space="preserve">Žene se mogu </w:t>
            </w:r>
            <w:r w:rsidRPr="0075546B">
              <w:rPr>
                <w:rFonts w:ascii="Candara" w:hAnsi="Candara"/>
                <w:sz w:val="20"/>
                <w:szCs w:val="20"/>
                <w:lang w:val="bs-Latn-BA"/>
              </w:rPr>
              <w:t>ograničeno</w:t>
            </w:r>
            <w:r w:rsidRPr="0075546B">
              <w:rPr>
                <w:rFonts w:ascii="Candara" w:hAnsi="Candara"/>
                <w:sz w:val="20"/>
                <w:szCs w:val="20"/>
                <w:lang w:val="sr-Cyrl-BA"/>
              </w:rPr>
              <w:t xml:space="preserve"> uključiti u </w:t>
            </w:r>
            <w:r w:rsidRPr="0075546B">
              <w:rPr>
                <w:rFonts w:ascii="Candara" w:hAnsi="Candara"/>
                <w:sz w:val="20"/>
                <w:szCs w:val="20"/>
                <w:lang w:val="bs-Latn-BA"/>
              </w:rPr>
              <w:t>neke</w:t>
            </w:r>
            <w:r w:rsidRPr="0075546B">
              <w:rPr>
                <w:rFonts w:ascii="Candara" w:hAnsi="Candara"/>
                <w:sz w:val="20"/>
                <w:szCs w:val="20"/>
                <w:lang w:val="sr-Cyrl-BA"/>
              </w:rPr>
              <w:t xml:space="preserve"> dijelove ovog lanca</w:t>
            </w:r>
            <w:r w:rsidRPr="0075546B">
              <w:rPr>
                <w:rFonts w:ascii="Candara" w:hAnsi="Candara"/>
                <w:sz w:val="20"/>
                <w:szCs w:val="20"/>
                <w:lang w:val="bs-Latn-BA"/>
              </w:rPr>
              <w:t xml:space="preserve"> vrijednosti</w:t>
            </w:r>
            <w:r w:rsidRPr="0075546B">
              <w:rPr>
                <w:rFonts w:ascii="Candara" w:hAnsi="Candara"/>
                <w:sz w:val="20"/>
                <w:szCs w:val="20"/>
                <w:lang w:val="sr-Cyrl-BA"/>
              </w:rPr>
              <w:t xml:space="preserve">, </w:t>
            </w:r>
            <w:r w:rsidRPr="0075546B">
              <w:rPr>
                <w:rFonts w:ascii="Candara" w:hAnsi="Candara"/>
                <w:sz w:val="20"/>
                <w:szCs w:val="20"/>
                <w:lang w:val="bs-Latn-BA"/>
              </w:rPr>
              <w:t>budući da primarna stočarska proizvodnja, kao i proizvodnja mesnih prerađevina u prehrambenoj industriji</w:t>
            </w:r>
            <w:r w:rsidRPr="0075546B">
              <w:rPr>
                <w:rFonts w:ascii="Candara" w:hAnsi="Candara"/>
                <w:sz w:val="20"/>
                <w:szCs w:val="20"/>
                <w:lang w:val="sr-Cyrl-BA"/>
              </w:rPr>
              <w:t xml:space="preserve"> </w:t>
            </w:r>
            <w:r w:rsidRPr="0075546B">
              <w:rPr>
                <w:rFonts w:ascii="Candara" w:hAnsi="Candara"/>
                <w:sz w:val="20"/>
                <w:szCs w:val="20"/>
                <w:lang w:val="bs-Latn-BA"/>
              </w:rPr>
              <w:t>uveliko</w:t>
            </w:r>
            <w:r w:rsidRPr="0075546B">
              <w:rPr>
                <w:rFonts w:ascii="Candara" w:hAnsi="Candara"/>
                <w:sz w:val="20"/>
                <w:szCs w:val="20"/>
                <w:lang w:val="sr-Cyrl-BA"/>
              </w:rPr>
              <w:t xml:space="preserve"> spada</w:t>
            </w:r>
            <w:r w:rsidRPr="0075546B">
              <w:rPr>
                <w:rFonts w:ascii="Candara" w:hAnsi="Candara"/>
                <w:sz w:val="20"/>
                <w:szCs w:val="20"/>
                <w:lang w:val="bs-Latn-BA"/>
              </w:rPr>
              <w:t>ju</w:t>
            </w:r>
            <w:r w:rsidRPr="0075546B">
              <w:rPr>
                <w:rFonts w:ascii="Candara" w:hAnsi="Candara"/>
                <w:sz w:val="20"/>
                <w:szCs w:val="20"/>
                <w:lang w:val="sr-Cyrl-BA"/>
              </w:rPr>
              <w:t xml:space="preserve"> u fizički zahtjev</w:t>
            </w:r>
            <w:r w:rsidRPr="0075546B">
              <w:rPr>
                <w:rFonts w:ascii="Candara" w:hAnsi="Candara"/>
                <w:sz w:val="20"/>
                <w:szCs w:val="20"/>
                <w:lang w:val="bs-Latn-BA"/>
              </w:rPr>
              <w:t>ne</w:t>
            </w:r>
            <w:r w:rsidRPr="0075546B">
              <w:rPr>
                <w:rFonts w:ascii="Candara" w:hAnsi="Candara"/>
                <w:sz w:val="20"/>
                <w:szCs w:val="20"/>
                <w:lang w:val="sr-Cyrl-BA"/>
              </w:rPr>
              <w:t xml:space="preserve"> </w:t>
            </w:r>
            <w:r w:rsidRPr="0075546B">
              <w:rPr>
                <w:rFonts w:ascii="Candara" w:hAnsi="Candara"/>
                <w:sz w:val="20"/>
                <w:szCs w:val="20"/>
                <w:lang w:val="bs-Latn-BA"/>
              </w:rPr>
              <w:t>poslove</w:t>
            </w:r>
            <w:r w:rsidRPr="0075546B">
              <w:rPr>
                <w:rFonts w:ascii="Candara" w:hAnsi="Candara"/>
                <w:sz w:val="20"/>
                <w:szCs w:val="20"/>
                <w:lang w:val="sr-Cyrl-BA"/>
              </w:rPr>
              <w:t>. Potrebno je unaprijediti znanja i vještine žena, koje rijetko učestvuju u radionicama. Takođe, potrebno je aktivnije uključiti žene u rad organizacija civilnog društva u oblasti lanca vr</w:t>
            </w:r>
            <w:r w:rsidRPr="0075546B">
              <w:rPr>
                <w:rFonts w:ascii="Candara" w:hAnsi="Candara"/>
                <w:sz w:val="20"/>
                <w:szCs w:val="20"/>
                <w:lang w:val="bs-Latn-BA"/>
              </w:rPr>
              <w:t>ij</w:t>
            </w:r>
            <w:r w:rsidRPr="0075546B">
              <w:rPr>
                <w:rFonts w:ascii="Candara" w:hAnsi="Candara"/>
                <w:sz w:val="20"/>
                <w:szCs w:val="20"/>
                <w:lang w:val="sr-Cyrl-BA"/>
              </w:rPr>
              <w:t>ednosti.</w:t>
            </w:r>
          </w:p>
        </w:tc>
      </w:tr>
      <w:tr w:rsidR="00B57A3D" w:rsidRPr="0075546B" w14:paraId="1DFA48D2"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9FEFE"/>
          </w:tcPr>
          <w:p w14:paraId="30904AF1" w14:textId="77777777" w:rsidR="00B57A3D" w:rsidRPr="005A3BEE" w:rsidRDefault="00B57A3D" w:rsidP="003411D6">
            <w:pPr>
              <w:ind w:left="142"/>
              <w:rPr>
                <w:rFonts w:ascii="Candara" w:hAnsi="Candara"/>
                <w:i/>
                <w:sz w:val="20"/>
                <w:szCs w:val="20"/>
                <w:lang w:val="sr-Cyrl-BA"/>
              </w:rPr>
            </w:pPr>
            <w:r w:rsidRPr="005A3BEE">
              <w:rPr>
                <w:rFonts w:ascii="Candara" w:hAnsi="Candara"/>
                <w:i/>
                <w:sz w:val="20"/>
                <w:szCs w:val="20"/>
              </w:rPr>
              <w:t>Zaključak</w:t>
            </w:r>
          </w:p>
        </w:tc>
        <w:tc>
          <w:tcPr>
            <w:tcW w:w="5755" w:type="dxa"/>
          </w:tcPr>
          <w:p w14:paraId="2A97D605" w14:textId="77777777" w:rsidR="00B57A3D" w:rsidRPr="0075546B"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75546B">
              <w:rPr>
                <w:rFonts w:ascii="Candara" w:hAnsi="Candara"/>
                <w:sz w:val="20"/>
                <w:szCs w:val="20"/>
                <w:lang w:val="bs-Latn-BA"/>
              </w:rPr>
              <w:t xml:space="preserve">Postojanje potencijalu u vidu </w:t>
            </w:r>
            <w:r w:rsidRPr="0075546B">
              <w:rPr>
                <w:rFonts w:ascii="Candara" w:hAnsi="Candara"/>
                <w:sz w:val="20"/>
                <w:szCs w:val="20"/>
              </w:rPr>
              <w:t xml:space="preserve">velikih površina prirodnih livada i pašnjaka </w:t>
            </w:r>
            <w:r w:rsidRPr="0075546B">
              <w:rPr>
                <w:rFonts w:ascii="Candara" w:hAnsi="Candara"/>
                <w:sz w:val="20"/>
                <w:szCs w:val="20"/>
                <w:lang w:val="bs-Latn-BA"/>
              </w:rPr>
              <w:t xml:space="preserve">te klimatskih uslova za proizvodnju goveđeg i ovčijeg mesa, te postojanje tržišta na teritoriju Bosne i Hercegovine, kao i skorije mogućosti plasmana ovih proizvoda na EU tržište predstavljaju perspektivu ovog lanca vrijednosti. Međutim da bi se on dodatno razvijao </w:t>
            </w:r>
            <w:r w:rsidRPr="0075546B">
              <w:rPr>
                <w:rFonts w:ascii="Candara" w:hAnsi="Candara"/>
                <w:sz w:val="20"/>
                <w:szCs w:val="20"/>
                <w:lang w:val="sr-Cyrl-BA"/>
              </w:rPr>
              <w:t xml:space="preserve">potrebno je </w:t>
            </w:r>
            <w:r w:rsidRPr="0075546B">
              <w:rPr>
                <w:rFonts w:ascii="Candara" w:hAnsi="Candara"/>
                <w:sz w:val="20"/>
                <w:szCs w:val="20"/>
                <w:lang w:val="bs-Latn-BA"/>
              </w:rPr>
              <w:t>poduzeti neke mjere poput zaštite domaćeg tržišta, promocije ove proizvodnje, motivacije za uključenje mladih ljudi i žena.</w:t>
            </w:r>
          </w:p>
        </w:tc>
      </w:tr>
    </w:tbl>
    <w:p w14:paraId="25C87350" w14:textId="77777777" w:rsidR="00B57A3D" w:rsidRDefault="00B57A3D" w:rsidP="00B57A3D">
      <w:pPr>
        <w:jc w:val="both"/>
        <w:rPr>
          <w:rFonts w:ascii="Candara" w:hAnsi="Candara"/>
          <w:sz w:val="22"/>
          <w:szCs w:val="22"/>
          <w:lang w:val="bs-Latn-BA"/>
        </w:rPr>
      </w:pPr>
    </w:p>
    <w:p w14:paraId="15FC816F" w14:textId="77777777" w:rsidR="00B57A3D" w:rsidRDefault="00B57A3D" w:rsidP="00B57A3D">
      <w:pPr>
        <w:rPr>
          <w:rFonts w:ascii="Candara" w:hAnsi="Candara" w:cs="Arial"/>
          <w:b/>
          <w:sz w:val="20"/>
          <w:szCs w:val="20"/>
          <w:lang w:val="bs-Latn-BA"/>
        </w:rPr>
      </w:pPr>
    </w:p>
    <w:p w14:paraId="12FE29BD" w14:textId="77777777" w:rsidR="00B57A3D" w:rsidRDefault="00B57A3D" w:rsidP="00B57A3D">
      <w:pPr>
        <w:spacing w:after="160" w:line="259" w:lineRule="auto"/>
        <w:rPr>
          <w:rFonts w:ascii="Candara" w:hAnsi="Candara"/>
          <w:b/>
          <w:bCs/>
          <w:i/>
          <w:sz w:val="22"/>
          <w:szCs w:val="22"/>
        </w:rPr>
      </w:pPr>
    </w:p>
    <w:p w14:paraId="3B93E3CB" w14:textId="77777777" w:rsidR="00B57A3D" w:rsidRDefault="00B57A3D" w:rsidP="00B57A3D">
      <w:pPr>
        <w:spacing w:after="160" w:line="259" w:lineRule="auto"/>
        <w:rPr>
          <w:rFonts w:ascii="Candara" w:hAnsi="Candara"/>
          <w:b/>
          <w:bCs/>
          <w:i/>
          <w:sz w:val="22"/>
          <w:szCs w:val="22"/>
        </w:rPr>
      </w:pPr>
    </w:p>
    <w:p w14:paraId="3396BC10" w14:textId="77777777" w:rsidR="00B57A3D" w:rsidRDefault="00B57A3D" w:rsidP="00B57A3D">
      <w:pPr>
        <w:spacing w:after="160" w:line="259" w:lineRule="auto"/>
        <w:rPr>
          <w:rFonts w:ascii="Candara" w:hAnsi="Candara"/>
          <w:b/>
          <w:bCs/>
          <w:i/>
          <w:sz w:val="22"/>
          <w:szCs w:val="22"/>
        </w:rPr>
      </w:pPr>
    </w:p>
    <w:p w14:paraId="38B97912" w14:textId="77777777" w:rsidR="00B57A3D" w:rsidRDefault="00B57A3D" w:rsidP="00B57A3D">
      <w:pPr>
        <w:spacing w:after="160" w:line="259" w:lineRule="auto"/>
        <w:rPr>
          <w:rFonts w:ascii="Candara" w:hAnsi="Candara"/>
          <w:b/>
          <w:bCs/>
          <w:i/>
          <w:sz w:val="22"/>
          <w:szCs w:val="22"/>
        </w:rPr>
      </w:pPr>
    </w:p>
    <w:p w14:paraId="3E66776A" w14:textId="77777777" w:rsidR="00B57A3D" w:rsidRDefault="00B57A3D" w:rsidP="00B57A3D">
      <w:pPr>
        <w:spacing w:after="160" w:line="259" w:lineRule="auto"/>
        <w:rPr>
          <w:rFonts w:ascii="Candara" w:hAnsi="Candara"/>
          <w:b/>
          <w:bCs/>
          <w:i/>
          <w:sz w:val="22"/>
          <w:szCs w:val="22"/>
        </w:rPr>
      </w:pPr>
    </w:p>
    <w:p w14:paraId="7BFFE91B"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50</w:t>
      </w:r>
    </w:p>
    <w:p w14:paraId="239EBB94" w14:textId="77777777" w:rsidR="00B57A3D" w:rsidRPr="006170F1" w:rsidRDefault="00B57A3D" w:rsidP="00B57A3D">
      <w:pPr>
        <w:jc w:val="center"/>
        <w:rPr>
          <w:rFonts w:ascii="Candara" w:hAnsi="Candara"/>
          <w:b/>
          <w:bCs/>
          <w:i/>
          <w:color w:val="398B88"/>
          <w:sz w:val="22"/>
          <w:szCs w:val="22"/>
          <w:lang w:val="bs-Latn-BA"/>
        </w:rPr>
      </w:pPr>
      <w:r w:rsidRPr="006170F1">
        <w:rPr>
          <w:rFonts w:ascii="Candara" w:hAnsi="Candara"/>
          <w:b/>
          <w:bCs/>
          <w:i/>
          <w:color w:val="398B88"/>
          <w:sz w:val="22"/>
          <w:szCs w:val="22"/>
          <w:lang w:val="bs-Latn-BA"/>
        </w:rPr>
        <w:t>Lanac vrijednosti: Proizvodnja i distribucija krastavca kornišona</w:t>
      </w:r>
    </w:p>
    <w:p w14:paraId="1B8EDF87" w14:textId="77777777" w:rsidR="00B57A3D" w:rsidRPr="00B828C0" w:rsidRDefault="00B57A3D" w:rsidP="00B57A3D">
      <w:pPr>
        <w:jc w:val="center"/>
        <w:rPr>
          <w:rFonts w:ascii="Candara" w:hAnsi="Candara"/>
          <w:b/>
          <w:bCs/>
          <w:i/>
          <w:color w:val="2F5496" w:themeColor="accent5" w:themeShade="BF"/>
          <w:sz w:val="22"/>
          <w:szCs w:val="22"/>
          <w:lang w:val="hr-HR"/>
        </w:rPr>
      </w:pPr>
    </w:p>
    <w:tbl>
      <w:tblPr>
        <w:tblStyle w:val="Obinatablica2"/>
        <w:tblW w:w="0" w:type="auto"/>
        <w:tblLook w:val="04A0" w:firstRow="1" w:lastRow="0" w:firstColumn="1" w:lastColumn="0" w:noHBand="0" w:noVBand="1"/>
      </w:tblPr>
      <w:tblGrid>
        <w:gridCol w:w="3261"/>
        <w:gridCol w:w="5755"/>
      </w:tblGrid>
      <w:tr w:rsidR="00B57A3D" w:rsidRPr="003A5448" w14:paraId="1E91A62E" w14:textId="77777777" w:rsidTr="00341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themeColor="text1" w:themeTint="80"/>
            </w:tcBorders>
            <w:shd w:val="clear" w:color="auto" w:fill="BDFEFA"/>
          </w:tcPr>
          <w:p w14:paraId="532211D0" w14:textId="77777777" w:rsidR="00B57A3D" w:rsidRPr="00324097" w:rsidRDefault="00B57A3D" w:rsidP="003411D6">
            <w:pPr>
              <w:spacing w:after="160" w:line="259" w:lineRule="auto"/>
              <w:rPr>
                <w:rFonts w:ascii="Candara" w:hAnsi="Candara"/>
                <w:i/>
                <w:sz w:val="20"/>
                <w:szCs w:val="20"/>
                <w:lang w:val="sr-Cyrl-BA"/>
              </w:rPr>
            </w:pPr>
            <w:r w:rsidRPr="00324097">
              <w:rPr>
                <w:rFonts w:ascii="Candara" w:hAnsi="Candara"/>
                <w:i/>
                <w:sz w:val="20"/>
                <w:szCs w:val="20"/>
              </w:rPr>
              <w:t>Kategorija</w:t>
            </w:r>
          </w:p>
        </w:tc>
        <w:tc>
          <w:tcPr>
            <w:tcW w:w="5755" w:type="dxa"/>
            <w:tcBorders>
              <w:top w:val="single" w:sz="4" w:space="0" w:color="7F7F7F" w:themeColor="text1" w:themeTint="80"/>
            </w:tcBorders>
            <w:shd w:val="clear" w:color="auto" w:fill="BDFEFA"/>
          </w:tcPr>
          <w:p w14:paraId="5D12353F" w14:textId="77777777" w:rsidR="00B57A3D" w:rsidRPr="00324097" w:rsidRDefault="00B57A3D" w:rsidP="003411D6">
            <w:pPr>
              <w:spacing w:after="160" w:line="259" w:lineRule="auto"/>
              <w:cnfStyle w:val="100000000000" w:firstRow="1" w:lastRow="0" w:firstColumn="0" w:lastColumn="0" w:oddVBand="0" w:evenVBand="0" w:oddHBand="0" w:evenHBand="0" w:firstRowFirstColumn="0" w:firstRowLastColumn="0" w:lastRowFirstColumn="0" w:lastRowLastColumn="0"/>
              <w:rPr>
                <w:rFonts w:ascii="Candara" w:hAnsi="Candara"/>
                <w:i/>
                <w:sz w:val="20"/>
                <w:szCs w:val="20"/>
                <w:lang w:val="sr-Cyrl-BA"/>
              </w:rPr>
            </w:pPr>
            <w:r w:rsidRPr="00324097">
              <w:rPr>
                <w:rFonts w:ascii="Candara" w:hAnsi="Candara"/>
                <w:i/>
                <w:sz w:val="20"/>
                <w:szCs w:val="20"/>
              </w:rPr>
              <w:t>Karakteristike i preporuke lanca vrijednosti</w:t>
            </w:r>
          </w:p>
        </w:tc>
      </w:tr>
      <w:tr w:rsidR="00B57A3D" w:rsidRPr="003A5448" w14:paraId="12B6DDD0"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54A0E297" w14:textId="77777777" w:rsidR="00B57A3D" w:rsidRPr="00324097" w:rsidRDefault="00B57A3D" w:rsidP="003411D6">
            <w:pPr>
              <w:ind w:left="142"/>
              <w:rPr>
                <w:rFonts w:ascii="Candara" w:hAnsi="Candara"/>
                <w:i/>
                <w:sz w:val="20"/>
                <w:szCs w:val="20"/>
                <w:lang w:val="sr-Cyrl-BA"/>
              </w:rPr>
            </w:pPr>
            <w:r w:rsidRPr="00324097">
              <w:rPr>
                <w:rFonts w:ascii="Candara" w:hAnsi="Candara"/>
                <w:i/>
                <w:sz w:val="20"/>
                <w:szCs w:val="20"/>
              </w:rPr>
              <w:t>Specifičnosti ove proizvodnje i potrebe</w:t>
            </w:r>
          </w:p>
        </w:tc>
        <w:tc>
          <w:tcPr>
            <w:tcW w:w="5755" w:type="dxa"/>
          </w:tcPr>
          <w:p w14:paraId="3B219751" w14:textId="77777777" w:rsidR="00B57A3D" w:rsidRPr="006170F1"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eastAsia="Calibri" w:hAnsi="Candara"/>
                <w:sz w:val="20"/>
                <w:szCs w:val="20"/>
                <w:lang w:val="bs-Latn-BA"/>
              </w:rPr>
            </w:pPr>
            <w:r w:rsidRPr="006170F1">
              <w:rPr>
                <w:rFonts w:ascii="Candara" w:eastAsia="Calibri" w:hAnsi="Candara"/>
                <w:sz w:val="20"/>
                <w:szCs w:val="20"/>
                <w:lang w:val="bs-Latn-BA"/>
              </w:rPr>
              <w:t xml:space="preserve">Iako je posljednjih godina zabilježen pad proizvodnje, uzgoj krastavca kornišona još uvijek je siguran izbor kada je u pitanju kooperativna poljoprivreda Unsko-sanskog kantona. </w:t>
            </w:r>
            <w:r w:rsidRPr="006170F1">
              <w:rPr>
                <w:rFonts w:ascii="Candara" w:hAnsi="Candara"/>
                <w:sz w:val="20"/>
                <w:szCs w:val="20"/>
                <w:lang w:val="bs-Latn-BA"/>
              </w:rPr>
              <w:t xml:space="preserve">Budući da se s malih površina postižu zavidni prinosi i financijska dobit ova proizvodnja je trenutno najprofitabilnija povrtlarska proizvodnja našeg područja. </w:t>
            </w:r>
            <w:r w:rsidRPr="006170F1">
              <w:rPr>
                <w:rFonts w:ascii="Candara" w:eastAsia="Calibri" w:hAnsi="Candara"/>
                <w:sz w:val="20"/>
                <w:szCs w:val="20"/>
                <w:lang w:val="bs-Latn-BA"/>
              </w:rPr>
              <w:t xml:space="preserve">Prema izvještajima o dodeljenim poticajima za 2022. godinu i procjeni otkupljivača broj proizvođača krastavca kornišona na Unsko-sanskom kantonu iznosi oko 600, od čega je 40% žena i mladih. U ovoj godini otkupljeno je cca 1800 t. </w:t>
            </w:r>
            <w:r w:rsidRPr="006170F1">
              <w:rPr>
                <w:rFonts w:ascii="Candara" w:hAnsi="Candara" w:cs="Calibri"/>
                <w:color w:val="000000"/>
                <w:sz w:val="20"/>
                <w:szCs w:val="20"/>
                <w:shd w:val="clear" w:color="auto" w:fill="FFFFFF"/>
                <w:lang w:val="bs-Latn-BA"/>
              </w:rPr>
              <w:t>Prosječna površina na kojoj se uzgaja kornišon u USK je 1000m</w:t>
            </w:r>
            <w:r w:rsidRPr="006170F1">
              <w:rPr>
                <w:rFonts w:ascii="Candara" w:hAnsi="Candara" w:cs="Calibri"/>
                <w:color w:val="000000"/>
                <w:sz w:val="20"/>
                <w:szCs w:val="20"/>
                <w:shd w:val="clear" w:color="auto" w:fill="FFFFFF"/>
                <w:vertAlign w:val="superscript"/>
                <w:lang w:val="bs-Latn-BA"/>
              </w:rPr>
              <w:t xml:space="preserve">2 </w:t>
            </w:r>
            <w:r w:rsidRPr="006170F1">
              <w:rPr>
                <w:rFonts w:ascii="Candara" w:hAnsi="Candara" w:cs="Calibri"/>
                <w:color w:val="000000"/>
                <w:sz w:val="20"/>
                <w:szCs w:val="20"/>
                <w:shd w:val="clear" w:color="auto" w:fill="FFFFFF"/>
                <w:lang w:val="bs-Latn-BA"/>
              </w:rPr>
              <w:t>po proizvođaču. Značajno je istaći da p</w:t>
            </w:r>
            <w:r w:rsidRPr="006170F1">
              <w:rPr>
                <w:rFonts w:ascii="Candara" w:hAnsi="Candara"/>
                <w:sz w:val="20"/>
                <w:szCs w:val="20"/>
                <w:lang w:val="bs-Latn-BA"/>
              </w:rPr>
              <w:t>ostoji pristup kupcima koji se bave daljom distribucijom.</w:t>
            </w:r>
          </w:p>
        </w:tc>
      </w:tr>
      <w:tr w:rsidR="00B57A3D" w:rsidRPr="003A5448" w14:paraId="61934E52"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0C6830CF" w14:textId="77777777" w:rsidR="00B57A3D" w:rsidRPr="00324097" w:rsidRDefault="00B57A3D" w:rsidP="003411D6">
            <w:pPr>
              <w:ind w:left="142"/>
              <w:rPr>
                <w:rFonts w:ascii="Candara" w:hAnsi="Candara"/>
                <w:i/>
                <w:sz w:val="20"/>
                <w:szCs w:val="20"/>
                <w:lang w:val="sr-Cyrl-BA"/>
              </w:rPr>
            </w:pPr>
            <w:r w:rsidRPr="00324097">
              <w:rPr>
                <w:rFonts w:ascii="Candara" w:hAnsi="Candara"/>
                <w:i/>
                <w:sz w:val="20"/>
                <w:szCs w:val="20"/>
              </w:rPr>
              <w:t>Menadžment i učesnici uključeni u lanac vrednosti</w:t>
            </w:r>
          </w:p>
        </w:tc>
        <w:tc>
          <w:tcPr>
            <w:tcW w:w="5755" w:type="dxa"/>
          </w:tcPr>
          <w:p w14:paraId="14252A2D" w14:textId="77777777" w:rsidR="00B57A3D" w:rsidRPr="003A5448"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sr-Cyrl-BA"/>
              </w:rPr>
            </w:pPr>
            <w:r w:rsidRPr="003A5448">
              <w:rPr>
                <w:rFonts w:ascii="Candara" w:hAnsi="Candara"/>
                <w:sz w:val="20"/>
                <w:szCs w:val="20"/>
              </w:rPr>
              <w:t>Glavni akteri koji učestvuju u organizaciji ove proizvodnje su:</w:t>
            </w:r>
          </w:p>
          <w:p w14:paraId="70CFC3EE" w14:textId="77777777" w:rsidR="00B57A3D" w:rsidRPr="003A5448" w:rsidRDefault="00B57A3D" w:rsidP="003D46D6">
            <w:pPr>
              <w:pStyle w:val="Odlomakpopisa"/>
              <w:numPr>
                <w:ilvl w:val="0"/>
                <w:numId w:val="29"/>
              </w:numPr>
              <w:ind w:left="454" w:hanging="284"/>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sr-Cyrl-BA"/>
              </w:rPr>
            </w:pPr>
            <w:r w:rsidRPr="003A5448">
              <w:rPr>
                <w:rFonts w:ascii="Candara" w:hAnsi="Candara"/>
                <w:sz w:val="20"/>
                <w:szCs w:val="20"/>
              </w:rPr>
              <w:t>Individualni proizvođači – kooperanti</w:t>
            </w:r>
          </w:p>
          <w:p w14:paraId="6D9C7B84" w14:textId="77777777" w:rsidR="00B57A3D" w:rsidRPr="003A5448" w:rsidRDefault="00B57A3D" w:rsidP="003D46D6">
            <w:pPr>
              <w:pStyle w:val="Odlomakpopisa"/>
              <w:numPr>
                <w:ilvl w:val="0"/>
                <w:numId w:val="29"/>
              </w:numPr>
              <w:ind w:left="454" w:hanging="284"/>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sr-Cyrl-BA"/>
              </w:rPr>
            </w:pPr>
            <w:r w:rsidRPr="003A5448">
              <w:rPr>
                <w:rFonts w:ascii="Candara" w:hAnsi="Candara" w:cs="Times New Roman"/>
                <w:sz w:val="20"/>
                <w:szCs w:val="20"/>
                <w:lang w:val="bs-Latn-BA"/>
              </w:rPr>
              <w:t>Otkupljivači</w:t>
            </w:r>
          </w:p>
          <w:p w14:paraId="273B731C" w14:textId="77777777" w:rsidR="00B57A3D" w:rsidRPr="003A5448" w:rsidRDefault="00B57A3D" w:rsidP="003D46D6">
            <w:pPr>
              <w:pStyle w:val="Odlomakpopisa"/>
              <w:numPr>
                <w:ilvl w:val="0"/>
                <w:numId w:val="29"/>
              </w:numPr>
              <w:ind w:left="454" w:hanging="284"/>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sr-Cyrl-BA"/>
              </w:rPr>
            </w:pPr>
            <w:r w:rsidRPr="003A5448">
              <w:rPr>
                <w:rFonts w:ascii="Candara" w:hAnsi="Candara" w:cs="Times New Roman"/>
                <w:sz w:val="20"/>
                <w:szCs w:val="20"/>
                <w:lang w:val="bs-Latn-BA"/>
              </w:rPr>
              <w:t>Zadruge</w:t>
            </w:r>
          </w:p>
          <w:p w14:paraId="2EBBD243" w14:textId="77777777" w:rsidR="00B57A3D" w:rsidRPr="003A5448" w:rsidRDefault="00B57A3D" w:rsidP="003D46D6">
            <w:pPr>
              <w:pStyle w:val="Odlomakpopisa"/>
              <w:numPr>
                <w:ilvl w:val="0"/>
                <w:numId w:val="29"/>
              </w:numPr>
              <w:ind w:left="454" w:hanging="284"/>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sr-Cyrl-BA"/>
              </w:rPr>
            </w:pPr>
            <w:r w:rsidRPr="003A5448">
              <w:rPr>
                <w:rFonts w:ascii="Candara" w:hAnsi="Candara" w:cs="Times New Roman"/>
                <w:sz w:val="20"/>
                <w:szCs w:val="20"/>
                <w:lang w:val="sr-Cyrl-BA"/>
              </w:rPr>
              <w:t>Udruženj</w:t>
            </w:r>
            <w:r w:rsidRPr="003A5448">
              <w:rPr>
                <w:rFonts w:ascii="Candara" w:hAnsi="Candara" w:cs="Times New Roman"/>
                <w:sz w:val="20"/>
                <w:szCs w:val="20"/>
                <w:lang w:val="bs-Latn-BA"/>
              </w:rPr>
              <w:t xml:space="preserve">a </w:t>
            </w:r>
            <w:r w:rsidRPr="003A5448">
              <w:rPr>
                <w:rFonts w:ascii="Candara" w:hAnsi="Candara" w:cs="Times New Roman"/>
                <w:sz w:val="20"/>
                <w:szCs w:val="20"/>
                <w:lang w:val="sr-Cyrl-BA"/>
              </w:rPr>
              <w:t>proizvođača</w:t>
            </w:r>
            <w:r w:rsidRPr="003A5448">
              <w:rPr>
                <w:rFonts w:ascii="Candara" w:hAnsi="Candara" w:cs="Times New Roman"/>
                <w:sz w:val="20"/>
                <w:szCs w:val="20"/>
                <w:lang w:val="bs-Latn-BA"/>
              </w:rPr>
              <w:t xml:space="preserve"> kornišona</w:t>
            </w:r>
          </w:p>
          <w:p w14:paraId="767E2D0D" w14:textId="77777777" w:rsidR="00B57A3D" w:rsidRPr="003A5448" w:rsidRDefault="00B57A3D" w:rsidP="003D46D6">
            <w:pPr>
              <w:pStyle w:val="Odlomakpopisa"/>
              <w:numPr>
                <w:ilvl w:val="0"/>
                <w:numId w:val="29"/>
              </w:numPr>
              <w:ind w:left="454" w:hanging="284"/>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sr-Cyrl-BA"/>
              </w:rPr>
            </w:pPr>
            <w:r w:rsidRPr="003A5448">
              <w:rPr>
                <w:rFonts w:ascii="Candara" w:hAnsi="Candara" w:cs="Times New Roman"/>
                <w:sz w:val="20"/>
                <w:szCs w:val="20"/>
                <w:lang w:val="bs-Latn-BA"/>
              </w:rPr>
              <w:t>Udruženja povrtlara</w:t>
            </w:r>
          </w:p>
        </w:tc>
      </w:tr>
      <w:tr w:rsidR="00B57A3D" w:rsidRPr="003A5448" w14:paraId="10AEA1F1"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6B3090B4" w14:textId="77777777" w:rsidR="00B57A3D" w:rsidRPr="00324097" w:rsidRDefault="00B57A3D" w:rsidP="003411D6">
            <w:pPr>
              <w:ind w:left="142"/>
              <w:rPr>
                <w:rFonts w:ascii="Candara" w:hAnsi="Candara"/>
                <w:i/>
                <w:sz w:val="20"/>
                <w:szCs w:val="20"/>
                <w:lang w:val="sr-Cyrl-BA"/>
              </w:rPr>
            </w:pPr>
            <w:r w:rsidRPr="00324097">
              <w:rPr>
                <w:rFonts w:ascii="Candara" w:hAnsi="Candara"/>
                <w:i/>
                <w:sz w:val="20"/>
                <w:szCs w:val="20"/>
              </w:rPr>
              <w:t>Resursi i infrastruktura</w:t>
            </w:r>
          </w:p>
          <w:p w14:paraId="412C3F54" w14:textId="77777777" w:rsidR="00B57A3D" w:rsidRPr="00324097" w:rsidRDefault="00B57A3D" w:rsidP="003411D6">
            <w:pPr>
              <w:spacing w:after="160" w:line="259" w:lineRule="auto"/>
              <w:rPr>
                <w:rFonts w:ascii="Candara" w:hAnsi="Candara"/>
                <w:i/>
                <w:sz w:val="20"/>
                <w:szCs w:val="20"/>
                <w:lang w:val="sr-Cyrl-BA"/>
              </w:rPr>
            </w:pPr>
          </w:p>
        </w:tc>
        <w:tc>
          <w:tcPr>
            <w:tcW w:w="5755" w:type="dxa"/>
          </w:tcPr>
          <w:p w14:paraId="59864FC2" w14:textId="77777777" w:rsidR="00B57A3D" w:rsidRPr="003A5448"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Unsko-sanski kanton posjeduje iznimne potencijale u vidu zemljišnih i ljudskih resursa, te klimatskih uslova za proizvodnju proizvodnju i distribuciju krastavca kornišona. Iako postoji značajno tržište u Bosni i Hercegovini, velika većina proizvodnje plasira se na tržište EU. Tako se najveće količine krastavca kornišona iz Bosne i Hercegovine izvoze u Njemačku, Hrvatsku, Sloveniju i Češku.</w:t>
            </w:r>
          </w:p>
        </w:tc>
      </w:tr>
      <w:tr w:rsidR="00B57A3D" w:rsidRPr="003A5448" w14:paraId="253F9748"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16875393" w14:textId="77777777" w:rsidR="00B57A3D" w:rsidRPr="00324097" w:rsidRDefault="00B57A3D" w:rsidP="003411D6">
            <w:pPr>
              <w:ind w:left="142"/>
              <w:rPr>
                <w:rFonts w:ascii="Candara" w:hAnsi="Candara"/>
                <w:i/>
                <w:sz w:val="20"/>
                <w:szCs w:val="20"/>
                <w:lang w:val="sr-Cyrl-BA"/>
              </w:rPr>
            </w:pPr>
            <w:r w:rsidRPr="00324097">
              <w:rPr>
                <w:rFonts w:ascii="Candara" w:hAnsi="Candara"/>
                <w:i/>
                <w:sz w:val="20"/>
                <w:szCs w:val="20"/>
              </w:rPr>
              <w:t>Tehnologije i njihov razvoj</w:t>
            </w:r>
          </w:p>
        </w:tc>
        <w:tc>
          <w:tcPr>
            <w:tcW w:w="5755" w:type="dxa"/>
          </w:tcPr>
          <w:p w14:paraId="609DEAA5" w14:textId="77777777" w:rsidR="00B57A3D" w:rsidRPr="006170F1"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6170F1">
              <w:rPr>
                <w:rFonts w:ascii="Candara" w:hAnsi="Candara"/>
                <w:sz w:val="20"/>
                <w:szCs w:val="20"/>
                <w:lang w:val="bs-Latn-BA"/>
              </w:rPr>
              <w:t>Krastavca za industrijsku preradu - kornišon ima svoje specifičnosti u pogledu uzgoja. Budući da je biljka krastavca osjetljiva na niske temperature sjetva odnosno sadnja kornišona počinje kada temperatura zemljišta dostigne 15°C, te kada prođe opasnost od kasnih proljetnih mrazeva. Na području Bosne i Hercegovine krastavac se uzgaja kao rana proljetna i kasna jesenja kultura. Kornišoni se u intenzivnoj proizvodnji uglavnom uzgajaju na dva načina: položenim-horizontalnim i špalirnim načinom uzgoja. Proizvodnja također može biti na otvorenom ili u zaštićenom prostoru ali se metode uzgoja kod ova dva načina ne razlikuju mnogo.</w:t>
            </w:r>
          </w:p>
        </w:tc>
      </w:tr>
      <w:tr w:rsidR="00B57A3D" w:rsidRPr="003A5448" w14:paraId="533DAC90"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139B68BF" w14:textId="77777777" w:rsidR="00B57A3D" w:rsidRPr="00324097" w:rsidRDefault="00B57A3D" w:rsidP="003411D6">
            <w:pPr>
              <w:ind w:left="142"/>
              <w:rPr>
                <w:rFonts w:ascii="Candara" w:hAnsi="Candara"/>
                <w:i/>
                <w:sz w:val="20"/>
                <w:szCs w:val="20"/>
                <w:lang w:val="sr-Cyrl-BA"/>
              </w:rPr>
            </w:pPr>
            <w:r w:rsidRPr="00324097">
              <w:rPr>
                <w:rFonts w:ascii="Candara" w:hAnsi="Candara"/>
                <w:i/>
                <w:sz w:val="20"/>
                <w:szCs w:val="20"/>
              </w:rPr>
              <w:t>Izvodljivost i uticaj lanca vrednosti proizvodnja i distribucija krastavca kornišona</w:t>
            </w:r>
          </w:p>
        </w:tc>
        <w:tc>
          <w:tcPr>
            <w:tcW w:w="5755" w:type="dxa"/>
          </w:tcPr>
          <w:p w14:paraId="4C0E14B8" w14:textId="77777777" w:rsidR="00B57A3D" w:rsidRPr="003A5448"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3A5448">
              <w:rPr>
                <w:rFonts w:ascii="Candara" w:hAnsi="Candara"/>
                <w:sz w:val="20"/>
                <w:szCs w:val="20"/>
              </w:rPr>
              <w:t xml:space="preserve">Postoji relativna opasnost za negativan uticaj na okoliš, prije svega zemljište zbog neadekvatne, nestručne i prekomjerne upotreba sredstava zaštite i umjetnih gnojiva. Prevencija je moguća organiziranjem dodatnih radionica i treninga na ovu temu. </w:t>
            </w:r>
            <w:r w:rsidRPr="003A5448">
              <w:rPr>
                <w:rFonts w:ascii="Candara" w:hAnsi="Candara"/>
                <w:sz w:val="20"/>
                <w:szCs w:val="20"/>
                <w:lang w:val="sr-Cyrl-BA"/>
              </w:rPr>
              <w:t>Postoje preduslovi za organizaciju integralne proizvodnj</w:t>
            </w:r>
            <w:r w:rsidRPr="003A5448">
              <w:rPr>
                <w:rFonts w:ascii="Candara" w:hAnsi="Candara"/>
                <w:sz w:val="20"/>
                <w:szCs w:val="20"/>
                <w:lang w:val="bs-Latn-BA"/>
              </w:rPr>
              <w:t xml:space="preserve">e s ciljem čuvanja životne sredine i proizvodnje kornišona visokog kvaliteta uz minimalnu upotrebu zaštitnih sredstava i umjetnih gnojiva. S obzirom da novije procjene iz ove proizvodnje govore o činjenicama da sa 0,2 ha površine rentabilne proizvodnje kornišona jedna porodica od četiri člana može da normalno obezbijediti svoju egzistenciju na godišnjem nivou nesporan je ekonomski uticaj ovog lanca vrijednosti. Pored ovoga </w:t>
            </w:r>
            <w:r w:rsidRPr="003A5448">
              <w:rPr>
                <w:rFonts w:ascii="Candara" w:hAnsi="Candara"/>
                <w:sz w:val="20"/>
                <w:szCs w:val="20"/>
              </w:rPr>
              <w:t xml:space="preserve">značajno je istaći da proizvodnja krastavaca kornišona na Unsko-sanskom kantonu ima uvijek gotovo siguran otkup, po utvrđenim pravilima i normativima tehnologije i otkupa. Kada je u pitanju socijalni uticaj, poljoprivreda općenito, pa tako i ova proizvodnja imaju uticaj na socijalnu strukturu u području u kojem je zastupljena. </w:t>
            </w:r>
          </w:p>
        </w:tc>
      </w:tr>
      <w:tr w:rsidR="00B57A3D" w:rsidRPr="003A5448" w14:paraId="47422BDE" w14:textId="77777777" w:rsidTr="003411D6">
        <w:trPr>
          <w:trHeight w:val="852"/>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0011E25D" w14:textId="77777777" w:rsidR="00B57A3D" w:rsidRPr="00324097" w:rsidRDefault="00B57A3D" w:rsidP="003411D6">
            <w:pPr>
              <w:ind w:left="142"/>
              <w:rPr>
                <w:rFonts w:ascii="Candara" w:hAnsi="Candara"/>
                <w:i/>
                <w:sz w:val="20"/>
                <w:szCs w:val="20"/>
                <w:lang w:val="sr-Cyrl-BA"/>
              </w:rPr>
            </w:pPr>
            <w:r w:rsidRPr="00324097">
              <w:rPr>
                <w:rFonts w:ascii="Candara" w:hAnsi="Candara"/>
                <w:i/>
                <w:sz w:val="20"/>
                <w:szCs w:val="20"/>
              </w:rPr>
              <w:t>Podrška i finansije</w:t>
            </w:r>
          </w:p>
        </w:tc>
        <w:tc>
          <w:tcPr>
            <w:tcW w:w="5755" w:type="dxa"/>
          </w:tcPr>
          <w:p w14:paraId="4925B94A" w14:textId="77777777" w:rsidR="00B57A3D" w:rsidRPr="003A5448"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sr-Cyrl-BA"/>
              </w:rPr>
              <w:t>Postoje različite vrste podrške koje mogu pomoći u realizaciji ovog lanca vrijednosti. Jedan d</w:t>
            </w:r>
            <w:r w:rsidRPr="003A5448">
              <w:rPr>
                <w:rFonts w:ascii="Candara" w:hAnsi="Candara"/>
                <w:sz w:val="20"/>
                <w:szCs w:val="20"/>
                <w:lang w:val="bs-Latn-BA"/>
              </w:rPr>
              <w:t>i</w:t>
            </w:r>
            <w:r w:rsidRPr="003A5448">
              <w:rPr>
                <w:rFonts w:ascii="Candara" w:hAnsi="Candara"/>
                <w:sz w:val="20"/>
                <w:szCs w:val="20"/>
                <w:lang w:val="sr-Cyrl-BA"/>
              </w:rPr>
              <w:t>o se odnosi na trajne kanale podrške</w:t>
            </w:r>
            <w:r w:rsidRPr="003A5448">
              <w:rPr>
                <w:rFonts w:ascii="Candara" w:hAnsi="Candara"/>
                <w:sz w:val="20"/>
                <w:szCs w:val="20"/>
                <w:lang w:val="bs-Latn-BA"/>
              </w:rPr>
              <w:t xml:space="preserve"> </w:t>
            </w:r>
            <w:r w:rsidRPr="003A5448">
              <w:rPr>
                <w:rFonts w:ascii="Candara" w:hAnsi="Candara"/>
                <w:sz w:val="20"/>
                <w:szCs w:val="20"/>
                <w:lang w:val="sr-Cyrl-BA"/>
              </w:rPr>
              <w:t>u vidu konstan</w:t>
            </w:r>
            <w:r w:rsidRPr="003A5448">
              <w:rPr>
                <w:rFonts w:ascii="Candara" w:hAnsi="Candara"/>
                <w:sz w:val="20"/>
                <w:szCs w:val="20"/>
                <w:lang w:val="bs-Latn-BA"/>
              </w:rPr>
              <w:t>tnih</w:t>
            </w:r>
            <w:r w:rsidRPr="003A5448">
              <w:rPr>
                <w:rFonts w:ascii="Candara" w:hAnsi="Candara"/>
                <w:sz w:val="20"/>
                <w:szCs w:val="20"/>
                <w:lang w:val="sr-Cyrl-BA"/>
              </w:rPr>
              <w:t xml:space="preserve"> novčan</w:t>
            </w:r>
            <w:r w:rsidRPr="003A5448">
              <w:rPr>
                <w:rFonts w:ascii="Candara" w:hAnsi="Candara"/>
                <w:sz w:val="20"/>
                <w:szCs w:val="20"/>
                <w:lang w:val="bs-Latn-BA"/>
              </w:rPr>
              <w:t>ih poticaja s</w:t>
            </w:r>
            <w:r w:rsidRPr="003A5448">
              <w:rPr>
                <w:rFonts w:ascii="Candara" w:hAnsi="Candara"/>
                <w:sz w:val="20"/>
                <w:szCs w:val="20"/>
                <w:lang w:val="sr-Cyrl-BA"/>
              </w:rPr>
              <w:t xml:space="preserve"> kantonalnog i općin</w:t>
            </w:r>
            <w:r w:rsidRPr="003A5448">
              <w:rPr>
                <w:rFonts w:ascii="Candara" w:hAnsi="Candara"/>
                <w:sz w:val="20"/>
                <w:szCs w:val="20"/>
                <w:lang w:val="bs-Latn-BA"/>
              </w:rPr>
              <w:t>skih nivoa</w:t>
            </w:r>
            <w:r w:rsidRPr="003A5448">
              <w:rPr>
                <w:rFonts w:ascii="Candara" w:hAnsi="Candara"/>
                <w:sz w:val="20"/>
                <w:szCs w:val="20"/>
                <w:lang w:val="sr-Cyrl-BA"/>
              </w:rPr>
              <w:t>.</w:t>
            </w:r>
            <w:r w:rsidRPr="003A5448">
              <w:rPr>
                <w:rFonts w:ascii="Candara" w:hAnsi="Candara"/>
                <w:sz w:val="20"/>
                <w:szCs w:val="20"/>
                <w:lang w:val="bs-Latn-BA"/>
              </w:rPr>
              <w:t xml:space="preserve"> Također postoje financiranja putem </w:t>
            </w:r>
            <w:r w:rsidRPr="003A5448">
              <w:rPr>
                <w:rFonts w:ascii="Candara" w:hAnsi="Candara"/>
                <w:sz w:val="20"/>
                <w:szCs w:val="20"/>
                <w:lang w:val="sr-Cyrl-BA"/>
              </w:rPr>
              <w:t>projekt</w:t>
            </w:r>
            <w:r w:rsidRPr="003A5448">
              <w:rPr>
                <w:rFonts w:ascii="Candara" w:hAnsi="Candara"/>
                <w:sz w:val="20"/>
                <w:szCs w:val="20"/>
                <w:lang w:val="bs-Latn-BA"/>
              </w:rPr>
              <w:t>nih</w:t>
            </w:r>
            <w:r w:rsidRPr="003A5448">
              <w:rPr>
                <w:rFonts w:ascii="Candara" w:hAnsi="Candara"/>
                <w:sz w:val="20"/>
                <w:szCs w:val="20"/>
                <w:lang w:val="sr-Cyrl-BA"/>
              </w:rPr>
              <w:t xml:space="preserve"> aktivnosti, uglavnom iz međunarodnih izvora,</w:t>
            </w:r>
            <w:r w:rsidRPr="003A5448">
              <w:rPr>
                <w:rFonts w:ascii="Candara" w:hAnsi="Candara"/>
                <w:sz w:val="20"/>
                <w:szCs w:val="20"/>
                <w:lang w:val="bs-Latn-BA"/>
              </w:rPr>
              <w:t xml:space="preserve"> te </w:t>
            </w:r>
            <w:r w:rsidRPr="003A5448">
              <w:rPr>
                <w:rFonts w:ascii="Candara" w:hAnsi="Candara"/>
                <w:sz w:val="20"/>
                <w:szCs w:val="20"/>
                <w:lang w:val="sr-Cyrl-BA"/>
              </w:rPr>
              <w:t xml:space="preserve">komercijalni izvori finansiranja </w:t>
            </w:r>
            <w:r w:rsidRPr="003A5448">
              <w:rPr>
                <w:rFonts w:ascii="Candara" w:hAnsi="Candara"/>
                <w:sz w:val="20"/>
                <w:szCs w:val="20"/>
                <w:lang w:val="bs-Latn-BA"/>
              </w:rPr>
              <w:t xml:space="preserve">u vidu </w:t>
            </w:r>
            <w:r w:rsidRPr="003A5448">
              <w:rPr>
                <w:rFonts w:ascii="Candara" w:hAnsi="Candara"/>
                <w:sz w:val="20"/>
                <w:szCs w:val="20"/>
                <w:lang w:val="sr-Cyrl-BA"/>
              </w:rPr>
              <w:t>ban</w:t>
            </w:r>
            <w:r w:rsidRPr="003A5448">
              <w:rPr>
                <w:rFonts w:ascii="Candara" w:hAnsi="Candara"/>
                <w:sz w:val="20"/>
                <w:szCs w:val="20"/>
                <w:lang w:val="bs-Latn-BA"/>
              </w:rPr>
              <w:t>aka</w:t>
            </w:r>
            <w:r w:rsidRPr="003A5448">
              <w:rPr>
                <w:rFonts w:ascii="Candara" w:hAnsi="Candara"/>
                <w:sz w:val="20"/>
                <w:szCs w:val="20"/>
                <w:lang w:val="sr-Cyrl-BA"/>
              </w:rPr>
              <w:t xml:space="preserve"> i mikrokredit</w:t>
            </w:r>
            <w:r w:rsidRPr="003A5448">
              <w:rPr>
                <w:rFonts w:ascii="Candara" w:hAnsi="Candara"/>
                <w:sz w:val="20"/>
                <w:szCs w:val="20"/>
                <w:lang w:val="bs-Latn-BA"/>
              </w:rPr>
              <w:t>ni</w:t>
            </w:r>
            <w:r w:rsidRPr="003A5448">
              <w:rPr>
                <w:rFonts w:ascii="Candara" w:hAnsi="Candara"/>
                <w:sz w:val="20"/>
                <w:szCs w:val="20"/>
                <w:lang w:val="sr-Cyrl-BA"/>
              </w:rPr>
              <w:t xml:space="preserve"> organizacij</w:t>
            </w:r>
            <w:r w:rsidRPr="003A5448">
              <w:rPr>
                <w:rFonts w:ascii="Candara" w:hAnsi="Candara"/>
                <w:sz w:val="20"/>
                <w:szCs w:val="20"/>
                <w:lang w:val="bs-Latn-BA"/>
              </w:rPr>
              <w:t>a</w:t>
            </w:r>
            <w:r w:rsidRPr="003A5448">
              <w:rPr>
                <w:rFonts w:ascii="Candara" w:hAnsi="Candara"/>
                <w:sz w:val="20"/>
                <w:szCs w:val="20"/>
                <w:lang w:val="sr-Cyrl-BA"/>
              </w:rPr>
              <w:t>.</w:t>
            </w:r>
          </w:p>
        </w:tc>
      </w:tr>
      <w:tr w:rsidR="00B57A3D" w:rsidRPr="003A5448" w14:paraId="1FEC78F1" w14:textId="77777777" w:rsidTr="003411D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5099BEE9" w14:textId="77777777" w:rsidR="00B57A3D" w:rsidRPr="00324097" w:rsidRDefault="00B57A3D" w:rsidP="003411D6">
            <w:pPr>
              <w:ind w:left="142"/>
              <w:rPr>
                <w:rFonts w:ascii="Candara" w:hAnsi="Candara"/>
                <w:i/>
                <w:sz w:val="20"/>
                <w:szCs w:val="20"/>
              </w:rPr>
            </w:pPr>
            <w:r w:rsidRPr="00324097">
              <w:rPr>
                <w:rFonts w:ascii="Candara" w:hAnsi="Candara"/>
                <w:i/>
                <w:sz w:val="20"/>
                <w:szCs w:val="20"/>
              </w:rPr>
              <w:t>Rodni uticaj – rodna ravnopravnost u lancu vrijednosti proizvodnja i distribucija krastavca kornišona</w:t>
            </w:r>
          </w:p>
        </w:tc>
        <w:tc>
          <w:tcPr>
            <w:tcW w:w="5755" w:type="dxa"/>
          </w:tcPr>
          <w:p w14:paraId="353DD3A0" w14:textId="77777777" w:rsidR="00B57A3D" w:rsidRPr="003A5448"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Iako je prema evidencijama registrovanih proizvođača zastupljenost žena u ovom lancu vrijednosti oko 40% postoji realna mogućnost za osnaživanje rodne ravnopravnosti i povećanja broja žena u ovoj proizvodnji. Naročito je velika mogućnost za uključivanje žena u manje fizički zahtjevne faze poput proizvodnje rasada, berbe i kasiranja krastavaca i sl.</w:t>
            </w:r>
          </w:p>
        </w:tc>
      </w:tr>
      <w:tr w:rsidR="00B57A3D" w:rsidRPr="003A5448" w14:paraId="4B88D768"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4DE88AE5" w14:textId="77777777" w:rsidR="00B57A3D" w:rsidRPr="00324097" w:rsidRDefault="00B57A3D" w:rsidP="003411D6">
            <w:pPr>
              <w:ind w:left="142"/>
              <w:rPr>
                <w:rFonts w:ascii="Candara" w:hAnsi="Candara"/>
                <w:i/>
                <w:sz w:val="20"/>
                <w:szCs w:val="20"/>
                <w:lang w:val="sr-Cyrl-BA"/>
              </w:rPr>
            </w:pPr>
            <w:r w:rsidRPr="00324097">
              <w:rPr>
                <w:rFonts w:ascii="Candara" w:hAnsi="Candara"/>
                <w:i/>
                <w:sz w:val="20"/>
                <w:szCs w:val="20"/>
              </w:rPr>
              <w:t>Zaključak</w:t>
            </w:r>
          </w:p>
        </w:tc>
        <w:tc>
          <w:tcPr>
            <w:tcW w:w="5755" w:type="dxa"/>
          </w:tcPr>
          <w:p w14:paraId="6D2548C2" w14:textId="77777777" w:rsidR="00B57A3D" w:rsidRPr="003A5448"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en-US"/>
              </w:rPr>
              <w:t>S</w:t>
            </w:r>
            <w:r w:rsidRPr="003A5448">
              <w:rPr>
                <w:rFonts w:ascii="Candara" w:hAnsi="Candara"/>
                <w:sz w:val="20"/>
                <w:szCs w:val="20"/>
                <w:lang w:val="sr-Cyrl-BA"/>
              </w:rPr>
              <w:t xml:space="preserve"> </w:t>
            </w:r>
            <w:r w:rsidRPr="003A5448">
              <w:rPr>
                <w:rFonts w:ascii="Candara" w:hAnsi="Candara"/>
                <w:sz w:val="20"/>
                <w:szCs w:val="20"/>
                <w:lang w:val="en-US"/>
              </w:rPr>
              <w:t>obzirom</w:t>
            </w:r>
            <w:r w:rsidRPr="003A5448">
              <w:rPr>
                <w:rFonts w:ascii="Candara" w:hAnsi="Candara"/>
                <w:sz w:val="20"/>
                <w:szCs w:val="20"/>
                <w:lang w:val="sr-Cyrl-BA"/>
              </w:rPr>
              <w:t xml:space="preserve"> </w:t>
            </w:r>
            <w:r w:rsidRPr="003A5448">
              <w:rPr>
                <w:rFonts w:ascii="Candara" w:hAnsi="Candara"/>
                <w:sz w:val="20"/>
                <w:szCs w:val="20"/>
                <w:lang w:val="en-US"/>
              </w:rPr>
              <w:t>na</w:t>
            </w:r>
            <w:r w:rsidRPr="003A5448">
              <w:rPr>
                <w:rFonts w:ascii="Candara" w:hAnsi="Candara"/>
                <w:sz w:val="20"/>
                <w:szCs w:val="20"/>
                <w:lang w:val="sr-Cyrl-BA"/>
              </w:rPr>
              <w:t xml:space="preserve"> </w:t>
            </w:r>
            <w:r w:rsidRPr="003A5448">
              <w:rPr>
                <w:rFonts w:ascii="Candara" w:hAnsi="Candara"/>
                <w:sz w:val="20"/>
                <w:szCs w:val="20"/>
                <w:lang w:val="en-US"/>
              </w:rPr>
              <w:t>postojanje</w:t>
            </w:r>
            <w:r w:rsidRPr="003A5448">
              <w:rPr>
                <w:rFonts w:ascii="Candara" w:hAnsi="Candara"/>
                <w:sz w:val="20"/>
                <w:szCs w:val="20"/>
                <w:lang w:val="sr-Cyrl-BA"/>
              </w:rPr>
              <w:t xml:space="preserve"> </w:t>
            </w:r>
            <w:r w:rsidRPr="003A5448">
              <w:rPr>
                <w:rFonts w:ascii="Candara" w:hAnsi="Candara"/>
                <w:sz w:val="20"/>
                <w:szCs w:val="20"/>
                <w:lang w:val="bs-Latn-BA"/>
              </w:rPr>
              <w:t>iznimnih potencijala u vidu zemljišnih i ljudskih resursa, te povoljnih agro-klimatskih uslova za proizvodnju i distribuciju krastavca kornišona, kao i osigurano tržište u Bosni i Hercegovini i EU, ovaj lanac vrijednosti ima perspektivu i sve preduslove za dodatni razvoj. Međutim da bi se to desilo potrebno je poduzeti mjere poput:</w:t>
            </w:r>
          </w:p>
          <w:p w14:paraId="4A6524F3" w14:textId="77777777" w:rsidR="00B57A3D" w:rsidRPr="003A5448" w:rsidRDefault="00B57A3D" w:rsidP="003D46D6">
            <w:pPr>
              <w:pStyle w:val="Odlomakpopisa"/>
              <w:numPr>
                <w:ilvl w:val="0"/>
                <w:numId w:val="30"/>
              </w:numPr>
              <w:ind w:left="312"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 xml:space="preserve">Sa svim učesnicima lanca vrijednosti raditi na promociji proizvodnje kornišona na Unsko-sanskom kantonu, </w:t>
            </w:r>
          </w:p>
          <w:p w14:paraId="25475C77" w14:textId="77777777" w:rsidR="00B57A3D" w:rsidRPr="003A5448" w:rsidRDefault="00B57A3D" w:rsidP="003D46D6">
            <w:pPr>
              <w:pStyle w:val="Odlomakpopisa"/>
              <w:numPr>
                <w:ilvl w:val="0"/>
                <w:numId w:val="30"/>
              </w:numPr>
              <w:ind w:left="312"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Organizirati adekvatne obuke proizvođača kornišona,</w:t>
            </w:r>
          </w:p>
          <w:p w14:paraId="3DB30112" w14:textId="77777777" w:rsidR="00B57A3D" w:rsidRPr="003A5448" w:rsidRDefault="00B57A3D" w:rsidP="003D46D6">
            <w:pPr>
              <w:pStyle w:val="Odlomakpopisa"/>
              <w:numPr>
                <w:ilvl w:val="0"/>
                <w:numId w:val="30"/>
              </w:numPr>
              <w:ind w:left="312"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Razmotriti formiranje fonda koji bi proizvođačima osigurao naknadu u godinama sa nižom kupoprodajnom cijenom i/ili u slučaju elementarnih nepogoda,</w:t>
            </w:r>
          </w:p>
          <w:p w14:paraId="173CE017" w14:textId="77777777" w:rsidR="00B57A3D" w:rsidRPr="003A5448" w:rsidRDefault="00B57A3D" w:rsidP="003D46D6">
            <w:pPr>
              <w:pStyle w:val="Odlomakpopisa"/>
              <w:numPr>
                <w:ilvl w:val="0"/>
                <w:numId w:val="30"/>
              </w:numPr>
              <w:ind w:left="312"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Uspostaviti podrška razvoju mini prerade na farmama,</w:t>
            </w:r>
          </w:p>
          <w:p w14:paraId="156D8FF3" w14:textId="77777777" w:rsidR="00B57A3D" w:rsidRPr="003A5448" w:rsidRDefault="00B57A3D" w:rsidP="003D46D6">
            <w:pPr>
              <w:pStyle w:val="Odlomakpopisa"/>
              <w:numPr>
                <w:ilvl w:val="0"/>
                <w:numId w:val="30"/>
              </w:numPr>
              <w:ind w:left="312"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Motivisati mlade da se uključe u proizvodnju, prije svega kroz investicionu podršku,</w:t>
            </w:r>
          </w:p>
          <w:p w14:paraId="27381C98" w14:textId="77777777" w:rsidR="00B57A3D" w:rsidRPr="003A5448" w:rsidRDefault="00B57A3D" w:rsidP="003D46D6">
            <w:pPr>
              <w:pStyle w:val="Odlomakpopisa"/>
              <w:numPr>
                <w:ilvl w:val="0"/>
                <w:numId w:val="30"/>
              </w:numPr>
              <w:ind w:left="312"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 xml:space="preserve">Unaprijediti postojeće distributivne kanale, poboljšavajući skladišne kapacitete, </w:t>
            </w:r>
          </w:p>
          <w:p w14:paraId="2EADB95A" w14:textId="77777777" w:rsidR="00B57A3D" w:rsidRPr="003A5448" w:rsidRDefault="00B57A3D" w:rsidP="003D46D6">
            <w:pPr>
              <w:pStyle w:val="Odlomakpopisa"/>
              <w:numPr>
                <w:ilvl w:val="0"/>
                <w:numId w:val="30"/>
              </w:numPr>
              <w:ind w:left="312"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Unaprijediti podršku za osnaživanje rodne ravnopravnosti i dodatno uključivanje žena u ovaj lanac vrijednosti,</w:t>
            </w:r>
          </w:p>
          <w:p w14:paraId="59AC8C22" w14:textId="77777777" w:rsidR="00B57A3D" w:rsidRPr="003A5448" w:rsidRDefault="00B57A3D" w:rsidP="003D46D6">
            <w:pPr>
              <w:pStyle w:val="Odlomakpopisa"/>
              <w:numPr>
                <w:ilvl w:val="0"/>
                <w:numId w:val="30"/>
              </w:numPr>
              <w:ind w:left="312"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3A5448">
              <w:rPr>
                <w:rFonts w:ascii="Candara" w:hAnsi="Candara"/>
                <w:sz w:val="20"/>
                <w:szCs w:val="20"/>
                <w:lang w:val="bs-Latn-BA"/>
              </w:rPr>
              <w:t>Poboljšati nivo saradnje sa srodnim produkcijama.</w:t>
            </w:r>
          </w:p>
        </w:tc>
      </w:tr>
    </w:tbl>
    <w:p w14:paraId="5BBC8F90" w14:textId="77777777" w:rsidR="00B57A3D" w:rsidRPr="003A5448" w:rsidRDefault="00B57A3D" w:rsidP="00B57A3D">
      <w:pPr>
        <w:rPr>
          <w:rFonts w:ascii="Candara" w:hAnsi="Candara"/>
          <w:sz w:val="20"/>
          <w:szCs w:val="20"/>
          <w:lang w:val="sr-Cyrl-BA"/>
        </w:rPr>
      </w:pPr>
    </w:p>
    <w:p w14:paraId="6BDC7EE5" w14:textId="77777777" w:rsidR="00B57A3D" w:rsidRDefault="00B57A3D" w:rsidP="00B57A3D">
      <w:pPr>
        <w:jc w:val="center"/>
        <w:rPr>
          <w:rFonts w:ascii="Candara" w:hAnsi="Candara"/>
          <w:b/>
          <w:i/>
          <w:color w:val="2F5496" w:themeColor="accent5" w:themeShade="BF"/>
          <w:sz w:val="22"/>
          <w:szCs w:val="22"/>
          <w:lang w:val="hr-HR"/>
        </w:rPr>
      </w:pPr>
    </w:p>
    <w:p w14:paraId="04FD1380" w14:textId="77777777" w:rsidR="00B57A3D" w:rsidRDefault="00B57A3D" w:rsidP="00B57A3D">
      <w:pPr>
        <w:jc w:val="center"/>
        <w:rPr>
          <w:rFonts w:ascii="Candara" w:hAnsi="Candara"/>
          <w:b/>
          <w:i/>
          <w:color w:val="2F5496" w:themeColor="accent5" w:themeShade="BF"/>
          <w:sz w:val="22"/>
          <w:szCs w:val="22"/>
          <w:lang w:val="hr-HR"/>
        </w:rPr>
      </w:pPr>
    </w:p>
    <w:p w14:paraId="7BE1D629" w14:textId="77777777" w:rsidR="00B57A3D" w:rsidRDefault="00B57A3D" w:rsidP="00B57A3D">
      <w:pPr>
        <w:jc w:val="center"/>
        <w:rPr>
          <w:rFonts w:ascii="Candara" w:hAnsi="Candara"/>
          <w:b/>
          <w:i/>
          <w:color w:val="2F5496" w:themeColor="accent5" w:themeShade="BF"/>
          <w:sz w:val="22"/>
          <w:szCs w:val="22"/>
          <w:lang w:val="hr-HR"/>
        </w:rPr>
      </w:pPr>
    </w:p>
    <w:p w14:paraId="21E1D9BC" w14:textId="77777777" w:rsidR="00B57A3D" w:rsidRDefault="00B57A3D" w:rsidP="00B57A3D">
      <w:pPr>
        <w:jc w:val="center"/>
        <w:rPr>
          <w:rFonts w:ascii="Candara" w:hAnsi="Candara"/>
          <w:b/>
          <w:i/>
          <w:color w:val="2F5496" w:themeColor="accent5" w:themeShade="BF"/>
          <w:sz w:val="22"/>
          <w:szCs w:val="22"/>
          <w:lang w:val="hr-HR"/>
        </w:rPr>
      </w:pPr>
    </w:p>
    <w:p w14:paraId="706AB811" w14:textId="77777777" w:rsidR="00B57A3D" w:rsidRDefault="00B57A3D" w:rsidP="00B57A3D">
      <w:pPr>
        <w:jc w:val="center"/>
        <w:rPr>
          <w:rFonts w:ascii="Candara" w:hAnsi="Candara"/>
          <w:b/>
          <w:i/>
          <w:color w:val="2F5496" w:themeColor="accent5" w:themeShade="BF"/>
          <w:sz w:val="22"/>
          <w:szCs w:val="22"/>
          <w:lang w:val="hr-HR"/>
        </w:rPr>
      </w:pPr>
    </w:p>
    <w:p w14:paraId="49245BE9" w14:textId="77777777" w:rsidR="00B57A3D" w:rsidRDefault="00B57A3D" w:rsidP="00B57A3D">
      <w:pPr>
        <w:jc w:val="center"/>
        <w:rPr>
          <w:rFonts w:ascii="Candara" w:hAnsi="Candara"/>
          <w:b/>
          <w:i/>
          <w:color w:val="2F5496" w:themeColor="accent5" w:themeShade="BF"/>
          <w:sz w:val="22"/>
          <w:szCs w:val="22"/>
          <w:lang w:val="hr-HR"/>
        </w:rPr>
      </w:pPr>
    </w:p>
    <w:p w14:paraId="12E6DDAD" w14:textId="77777777" w:rsidR="00B57A3D" w:rsidRDefault="00B57A3D" w:rsidP="00B57A3D">
      <w:pPr>
        <w:jc w:val="center"/>
        <w:rPr>
          <w:rFonts w:ascii="Candara" w:hAnsi="Candara"/>
          <w:b/>
          <w:i/>
          <w:color w:val="2F5496" w:themeColor="accent5" w:themeShade="BF"/>
          <w:sz w:val="22"/>
          <w:szCs w:val="22"/>
          <w:lang w:val="hr-HR"/>
        </w:rPr>
      </w:pPr>
    </w:p>
    <w:p w14:paraId="3DD2FC21" w14:textId="77777777" w:rsidR="00B57A3D" w:rsidRDefault="00B57A3D" w:rsidP="00B57A3D">
      <w:pPr>
        <w:jc w:val="center"/>
        <w:rPr>
          <w:rFonts w:ascii="Candara" w:hAnsi="Candara"/>
          <w:b/>
          <w:i/>
          <w:color w:val="2F5496" w:themeColor="accent5" w:themeShade="BF"/>
          <w:sz w:val="22"/>
          <w:szCs w:val="22"/>
          <w:lang w:val="hr-HR"/>
        </w:rPr>
      </w:pPr>
    </w:p>
    <w:p w14:paraId="621F665D" w14:textId="77777777" w:rsidR="00B57A3D" w:rsidRDefault="00B57A3D" w:rsidP="00B57A3D">
      <w:pPr>
        <w:jc w:val="center"/>
        <w:rPr>
          <w:rFonts w:ascii="Candara" w:hAnsi="Candara"/>
          <w:b/>
          <w:i/>
          <w:color w:val="2F5496" w:themeColor="accent5" w:themeShade="BF"/>
          <w:sz w:val="22"/>
          <w:szCs w:val="22"/>
          <w:lang w:val="hr-HR"/>
        </w:rPr>
      </w:pPr>
    </w:p>
    <w:p w14:paraId="69A6D899" w14:textId="77777777" w:rsidR="00B57A3D" w:rsidRDefault="00B57A3D" w:rsidP="00B57A3D">
      <w:pPr>
        <w:jc w:val="center"/>
        <w:rPr>
          <w:rFonts w:ascii="Candara" w:hAnsi="Candara"/>
          <w:b/>
          <w:i/>
          <w:color w:val="2F5496" w:themeColor="accent5" w:themeShade="BF"/>
          <w:sz w:val="22"/>
          <w:szCs w:val="22"/>
          <w:lang w:val="hr-HR"/>
        </w:rPr>
      </w:pPr>
    </w:p>
    <w:p w14:paraId="40D0451E" w14:textId="77777777" w:rsidR="00B57A3D" w:rsidRDefault="00B57A3D" w:rsidP="00B57A3D">
      <w:pPr>
        <w:jc w:val="center"/>
        <w:rPr>
          <w:rFonts w:ascii="Candara" w:hAnsi="Candara"/>
          <w:b/>
          <w:i/>
          <w:color w:val="2F5496" w:themeColor="accent5" w:themeShade="BF"/>
          <w:sz w:val="22"/>
          <w:szCs w:val="22"/>
          <w:lang w:val="hr-HR"/>
        </w:rPr>
      </w:pPr>
    </w:p>
    <w:p w14:paraId="10F85A15" w14:textId="77777777" w:rsidR="00B57A3D" w:rsidRDefault="00B57A3D" w:rsidP="00B57A3D">
      <w:pPr>
        <w:jc w:val="center"/>
        <w:rPr>
          <w:rFonts w:ascii="Candara" w:hAnsi="Candara"/>
          <w:b/>
          <w:i/>
          <w:color w:val="2F5496" w:themeColor="accent5" w:themeShade="BF"/>
          <w:sz w:val="22"/>
          <w:szCs w:val="22"/>
          <w:lang w:val="hr-HR"/>
        </w:rPr>
      </w:pPr>
    </w:p>
    <w:p w14:paraId="22A4845D" w14:textId="77777777" w:rsidR="00B57A3D" w:rsidRDefault="00B57A3D" w:rsidP="00B57A3D">
      <w:pPr>
        <w:jc w:val="center"/>
        <w:rPr>
          <w:rFonts w:ascii="Candara" w:hAnsi="Candara"/>
          <w:b/>
          <w:i/>
          <w:color w:val="2F5496" w:themeColor="accent5" w:themeShade="BF"/>
          <w:sz w:val="22"/>
          <w:szCs w:val="22"/>
          <w:lang w:val="hr-HR"/>
        </w:rPr>
      </w:pPr>
    </w:p>
    <w:p w14:paraId="1C76A81F" w14:textId="77777777" w:rsidR="00B57A3D" w:rsidRDefault="00B57A3D" w:rsidP="00B57A3D">
      <w:pPr>
        <w:jc w:val="center"/>
        <w:rPr>
          <w:rFonts w:ascii="Candara" w:hAnsi="Candara"/>
          <w:b/>
          <w:i/>
          <w:color w:val="2F5496" w:themeColor="accent5" w:themeShade="BF"/>
          <w:sz w:val="22"/>
          <w:szCs w:val="22"/>
          <w:lang w:val="hr-HR"/>
        </w:rPr>
      </w:pPr>
    </w:p>
    <w:p w14:paraId="0F1C79EB" w14:textId="77777777" w:rsidR="00B57A3D" w:rsidRDefault="00B57A3D" w:rsidP="00B57A3D">
      <w:pPr>
        <w:jc w:val="center"/>
        <w:rPr>
          <w:rFonts w:ascii="Candara" w:hAnsi="Candara"/>
          <w:b/>
          <w:i/>
          <w:color w:val="2F5496" w:themeColor="accent5" w:themeShade="BF"/>
          <w:sz w:val="22"/>
          <w:szCs w:val="22"/>
          <w:lang w:val="hr-HR"/>
        </w:rPr>
      </w:pPr>
    </w:p>
    <w:p w14:paraId="527DD8E1" w14:textId="77777777" w:rsidR="00B57A3D" w:rsidRDefault="00B57A3D" w:rsidP="00B57A3D">
      <w:pPr>
        <w:jc w:val="center"/>
        <w:rPr>
          <w:rFonts w:ascii="Candara" w:hAnsi="Candara"/>
          <w:b/>
          <w:i/>
          <w:color w:val="2F5496" w:themeColor="accent5" w:themeShade="BF"/>
          <w:sz w:val="22"/>
          <w:szCs w:val="22"/>
          <w:lang w:val="hr-HR"/>
        </w:rPr>
      </w:pPr>
    </w:p>
    <w:p w14:paraId="40F60588" w14:textId="77777777" w:rsidR="00B57A3D" w:rsidRDefault="00B57A3D" w:rsidP="00B57A3D">
      <w:pPr>
        <w:jc w:val="center"/>
        <w:rPr>
          <w:rFonts w:ascii="Candara" w:hAnsi="Candara"/>
          <w:b/>
          <w:i/>
          <w:color w:val="2F5496" w:themeColor="accent5" w:themeShade="BF"/>
          <w:sz w:val="22"/>
          <w:szCs w:val="22"/>
          <w:lang w:val="hr-HR"/>
        </w:rPr>
      </w:pPr>
    </w:p>
    <w:p w14:paraId="393F0B6C" w14:textId="77777777" w:rsidR="00B57A3D" w:rsidRDefault="00B57A3D" w:rsidP="00B57A3D">
      <w:pPr>
        <w:jc w:val="center"/>
        <w:rPr>
          <w:rFonts w:ascii="Candara" w:hAnsi="Candara"/>
          <w:b/>
          <w:i/>
          <w:color w:val="2F5496" w:themeColor="accent5" w:themeShade="BF"/>
          <w:sz w:val="22"/>
          <w:szCs w:val="22"/>
          <w:lang w:val="hr-HR"/>
        </w:rPr>
      </w:pPr>
    </w:p>
    <w:p w14:paraId="42A5FFFB" w14:textId="77777777" w:rsidR="00B57A3D" w:rsidRDefault="00B57A3D" w:rsidP="00B57A3D">
      <w:pPr>
        <w:jc w:val="center"/>
        <w:rPr>
          <w:rFonts w:ascii="Candara" w:hAnsi="Candara"/>
          <w:b/>
          <w:i/>
          <w:color w:val="2F5496" w:themeColor="accent5" w:themeShade="BF"/>
          <w:sz w:val="22"/>
          <w:szCs w:val="22"/>
          <w:lang w:val="hr-HR"/>
        </w:rPr>
      </w:pPr>
    </w:p>
    <w:p w14:paraId="755A208A"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51</w:t>
      </w:r>
    </w:p>
    <w:p w14:paraId="1D9F3E9A" w14:textId="77777777" w:rsidR="00B57A3D" w:rsidRPr="006170F1" w:rsidRDefault="00B57A3D" w:rsidP="00B57A3D">
      <w:pPr>
        <w:jc w:val="center"/>
        <w:rPr>
          <w:rFonts w:ascii="Candara" w:hAnsi="Candara"/>
          <w:b/>
          <w:bCs/>
          <w:i/>
          <w:color w:val="398B88"/>
          <w:sz w:val="22"/>
          <w:szCs w:val="22"/>
          <w:lang w:val="bs-Latn-BA"/>
        </w:rPr>
      </w:pPr>
      <w:r w:rsidRPr="006170F1">
        <w:rPr>
          <w:rFonts w:ascii="Candara" w:hAnsi="Candara"/>
          <w:b/>
          <w:bCs/>
          <w:i/>
          <w:color w:val="398B88"/>
          <w:sz w:val="22"/>
          <w:szCs w:val="22"/>
          <w:lang w:val="bs-Latn-BA"/>
        </w:rPr>
        <w:t>Lanac vrijednosti: Proizvodnja i distribucija maline</w:t>
      </w:r>
      <w:r w:rsidRPr="006170F1">
        <w:rPr>
          <w:rStyle w:val="Referencafusnote"/>
          <w:rFonts w:ascii="Candara" w:hAnsi="Candara"/>
          <w:color w:val="398B88"/>
          <w:sz w:val="20"/>
          <w:szCs w:val="20"/>
          <w:lang w:val="bs-Latn-BA"/>
        </w:rPr>
        <w:footnoteReference w:id="33"/>
      </w:r>
    </w:p>
    <w:p w14:paraId="01316627" w14:textId="77777777" w:rsidR="00B57A3D" w:rsidRPr="00D168F2" w:rsidRDefault="00B57A3D" w:rsidP="00B57A3D">
      <w:pPr>
        <w:jc w:val="center"/>
        <w:rPr>
          <w:rFonts w:ascii="Candara" w:hAnsi="Candara"/>
          <w:b/>
          <w:bCs/>
          <w:i/>
          <w:sz w:val="10"/>
          <w:szCs w:val="10"/>
          <w:lang w:val="hr-HR"/>
        </w:rPr>
      </w:pPr>
    </w:p>
    <w:tbl>
      <w:tblPr>
        <w:tblStyle w:val="Obinatablica2"/>
        <w:tblW w:w="0" w:type="auto"/>
        <w:tblLook w:val="04A0" w:firstRow="1" w:lastRow="0" w:firstColumn="1" w:lastColumn="0" w:noHBand="0" w:noVBand="1"/>
      </w:tblPr>
      <w:tblGrid>
        <w:gridCol w:w="3261"/>
        <w:gridCol w:w="5755"/>
      </w:tblGrid>
      <w:tr w:rsidR="00B57A3D" w:rsidRPr="00B828C0" w14:paraId="01038D17" w14:textId="77777777" w:rsidTr="00341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5F288F3A" w14:textId="77777777" w:rsidR="00B57A3D" w:rsidRPr="00324097" w:rsidRDefault="00B57A3D" w:rsidP="003411D6">
            <w:pPr>
              <w:spacing w:after="160" w:line="259" w:lineRule="auto"/>
              <w:rPr>
                <w:rFonts w:ascii="Candara" w:hAnsi="Candara"/>
                <w:i/>
                <w:sz w:val="20"/>
                <w:szCs w:val="20"/>
                <w:lang w:val="bs-Latn-BA"/>
              </w:rPr>
            </w:pPr>
            <w:r w:rsidRPr="00324097">
              <w:rPr>
                <w:rFonts w:ascii="Candara" w:hAnsi="Candara"/>
                <w:i/>
                <w:sz w:val="20"/>
                <w:szCs w:val="20"/>
                <w:lang w:val="bs-Latn-BA"/>
              </w:rPr>
              <w:t>Kategorija</w:t>
            </w:r>
          </w:p>
        </w:tc>
        <w:tc>
          <w:tcPr>
            <w:tcW w:w="5755" w:type="dxa"/>
            <w:shd w:val="clear" w:color="auto" w:fill="BDFEFA"/>
          </w:tcPr>
          <w:p w14:paraId="320B9298" w14:textId="77777777" w:rsidR="00B57A3D" w:rsidRPr="00324097" w:rsidRDefault="00B57A3D" w:rsidP="003411D6">
            <w:pPr>
              <w:spacing w:after="160" w:line="259" w:lineRule="auto"/>
              <w:cnfStyle w:val="100000000000" w:firstRow="1" w:lastRow="0" w:firstColumn="0" w:lastColumn="0" w:oddVBand="0" w:evenVBand="0" w:oddHBand="0" w:evenHBand="0" w:firstRowFirstColumn="0" w:firstRowLastColumn="0" w:lastRowFirstColumn="0" w:lastRowLastColumn="0"/>
              <w:rPr>
                <w:rFonts w:ascii="Candara" w:hAnsi="Candara"/>
                <w:i/>
                <w:sz w:val="20"/>
                <w:szCs w:val="20"/>
                <w:lang w:val="bs-Latn-BA"/>
              </w:rPr>
            </w:pPr>
            <w:r w:rsidRPr="00324097">
              <w:rPr>
                <w:rFonts w:ascii="Candara" w:hAnsi="Candara"/>
                <w:i/>
                <w:sz w:val="20"/>
                <w:szCs w:val="20"/>
                <w:lang w:val="bs-Latn-BA"/>
              </w:rPr>
              <w:t>Karakteristike i preporuke lanca vrijednosti</w:t>
            </w:r>
          </w:p>
        </w:tc>
      </w:tr>
      <w:tr w:rsidR="00B57A3D" w:rsidRPr="00B828C0" w14:paraId="43030549"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004863DB"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Specifičnosti ove proizvodnje i potrebe</w:t>
            </w:r>
          </w:p>
        </w:tc>
        <w:tc>
          <w:tcPr>
            <w:tcW w:w="5755" w:type="dxa"/>
          </w:tcPr>
          <w:p w14:paraId="742B7A62" w14:textId="77777777" w:rsidR="00B57A3D" w:rsidRPr="00B828C0"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eastAsia="Calibri" w:hAnsi="Candara"/>
                <w:sz w:val="20"/>
                <w:szCs w:val="20"/>
                <w:lang w:val="bs-Latn-BA"/>
              </w:rPr>
            </w:pPr>
            <w:r w:rsidRPr="00B828C0">
              <w:rPr>
                <w:rFonts w:ascii="Candara" w:eastAsia="Calibri" w:hAnsi="Candara"/>
                <w:sz w:val="20"/>
                <w:szCs w:val="20"/>
                <w:lang w:val="bs-Latn-BA"/>
              </w:rPr>
              <w:t>Malina je kao kultura na području Unsko-sanskog kantona u posljednjem desetljeću dobila veliku popularnost, zahvaljujući prije svega jednostavnom uzgoju, manjim investicijama i brzoj zaradi. Pored toga, ova kultura je prilagođena i za veoma uspješan uzgoj u zastupljenim agro-klimatskim uslovima našeg Kantona koji posjeduje značajne mogućnosti za širenje ove proizvodnje. Ova perspektiva se u suštini odnosi na sve oblike proizvodnje maline, bilo da se radi o stonoj malini, zamrznutim plodovima ili pak prerađevinama. Prema zvaničnim podacima na prostoru Unsko-sanskog kantona postoji 387 registrovanih proizvođača maline. Od ovog broja 80% je muškaraca i 20% žena, dok je zastupljenost mladih oko 40%. Na našem području malina se uzgaja na površini od oko 110 h, dok prosječna površina po proizvođaču iznosi 1000m</w:t>
            </w:r>
            <w:r w:rsidRPr="00B828C0">
              <w:rPr>
                <w:rFonts w:ascii="Candara" w:eastAsia="Calibri" w:hAnsi="Candara"/>
                <w:sz w:val="20"/>
                <w:szCs w:val="20"/>
                <w:vertAlign w:val="superscript"/>
                <w:lang w:val="bs-Latn-BA"/>
              </w:rPr>
              <w:t>2</w:t>
            </w:r>
            <w:r w:rsidRPr="00B828C0">
              <w:rPr>
                <w:rFonts w:ascii="Candara" w:eastAsia="Calibri" w:hAnsi="Candara"/>
                <w:sz w:val="20"/>
                <w:szCs w:val="20"/>
                <w:lang w:val="bs-Latn-BA"/>
              </w:rPr>
              <w:t>. Na Kantona je prisutno pet otkupljivača maline, dok je otkupljena količina u 2022 godini iznosila cca 600t. U poređenju s prethodnim godinama ova proizvodnja na Unsko-sanskom kantonu je doživjela značaja pad, jer se prije nekoliko godina proizvodilo oko 3500t. Postoji i nekoliko certificiranih proizvođača i otkupljivača maline (Global G.A.P i GRASP).</w:t>
            </w:r>
            <w:r w:rsidRPr="00B828C0">
              <w:rPr>
                <w:rFonts w:ascii="Candara" w:hAnsi="Candara"/>
                <w:sz w:val="20"/>
                <w:szCs w:val="20"/>
                <w:lang w:val="bs-Latn-BA"/>
              </w:rPr>
              <w:t xml:space="preserve"> Pored domaćeg, p</w:t>
            </w:r>
            <w:r w:rsidRPr="00B828C0">
              <w:rPr>
                <w:rFonts w:ascii="Candara" w:eastAsia="Calibri" w:hAnsi="Candara"/>
                <w:sz w:val="20"/>
                <w:szCs w:val="20"/>
                <w:lang w:val="bs-Latn-BA"/>
              </w:rPr>
              <w:t xml:space="preserve">ostoji i izvoz na tržište EU, ali često se pojavljuju problemi i prekidi isporuke najčešće uslijed poremećaja na globalnom tržištu i ekonomskim krizama u svijetu. </w:t>
            </w:r>
          </w:p>
        </w:tc>
      </w:tr>
      <w:tr w:rsidR="00B57A3D" w:rsidRPr="00B828C0" w14:paraId="51BD9EF6"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65EEA373"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Menadžment i učesnici uključeni u lanac v</w:t>
            </w:r>
            <w:r>
              <w:rPr>
                <w:rFonts w:ascii="Candara" w:hAnsi="Candara"/>
                <w:i/>
                <w:sz w:val="20"/>
                <w:szCs w:val="20"/>
                <w:lang w:val="bs-Latn-BA"/>
              </w:rPr>
              <w:t>rijednosti</w:t>
            </w:r>
          </w:p>
        </w:tc>
        <w:tc>
          <w:tcPr>
            <w:tcW w:w="5755" w:type="dxa"/>
          </w:tcPr>
          <w:p w14:paraId="0F015C21" w14:textId="77777777" w:rsidR="00B57A3D" w:rsidRPr="00B828C0"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Glavni akteri koji učestvuju u organizaciji i produkciji ovog lanca vrijednosti su:</w:t>
            </w:r>
          </w:p>
          <w:p w14:paraId="4238204D" w14:textId="77777777" w:rsidR="00B57A3D" w:rsidRPr="00B828C0" w:rsidRDefault="00B57A3D" w:rsidP="003D46D6">
            <w:pPr>
              <w:pStyle w:val="Odlomakpopisa"/>
              <w:numPr>
                <w:ilvl w:val="0"/>
                <w:numId w:val="29"/>
              </w:numPr>
              <w:ind w:left="454" w:hanging="284"/>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sz w:val="20"/>
                <w:szCs w:val="20"/>
                <w:lang w:val="bs-Latn-BA"/>
              </w:rPr>
              <w:t>Individualni proizvođači – kooperanti</w:t>
            </w:r>
          </w:p>
          <w:p w14:paraId="7E3BFA4B" w14:textId="77777777" w:rsidR="00B57A3D" w:rsidRPr="00B828C0" w:rsidRDefault="00B57A3D" w:rsidP="003D46D6">
            <w:pPr>
              <w:pStyle w:val="Odlomakpopisa"/>
              <w:numPr>
                <w:ilvl w:val="0"/>
                <w:numId w:val="29"/>
              </w:numPr>
              <w:ind w:left="454" w:hanging="284"/>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cs="Times New Roman"/>
                <w:sz w:val="20"/>
                <w:szCs w:val="20"/>
                <w:lang w:val="bs-Latn-BA"/>
              </w:rPr>
              <w:t>Otkupljivači</w:t>
            </w:r>
          </w:p>
          <w:p w14:paraId="5DFE04A8" w14:textId="77777777" w:rsidR="00B57A3D" w:rsidRPr="00B828C0" w:rsidRDefault="00B57A3D" w:rsidP="003D46D6">
            <w:pPr>
              <w:pStyle w:val="Odlomakpopisa"/>
              <w:numPr>
                <w:ilvl w:val="0"/>
                <w:numId w:val="29"/>
              </w:numPr>
              <w:ind w:left="454" w:hanging="284"/>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cs="Times New Roman"/>
                <w:sz w:val="20"/>
                <w:szCs w:val="20"/>
                <w:lang w:val="bs-Latn-BA"/>
              </w:rPr>
              <w:t>Poljoprivredne zadruge</w:t>
            </w:r>
          </w:p>
          <w:p w14:paraId="75059325" w14:textId="77777777" w:rsidR="00B57A3D" w:rsidRPr="00B828C0" w:rsidRDefault="00B57A3D" w:rsidP="003D46D6">
            <w:pPr>
              <w:pStyle w:val="Odlomakpopisa"/>
              <w:numPr>
                <w:ilvl w:val="0"/>
                <w:numId w:val="29"/>
              </w:numPr>
              <w:ind w:left="454" w:hanging="284"/>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cs="Times New Roman"/>
                <w:sz w:val="20"/>
                <w:szCs w:val="20"/>
                <w:lang w:val="bs-Latn-BA"/>
              </w:rPr>
              <w:t>Udruženja proizvođača malina</w:t>
            </w:r>
          </w:p>
          <w:p w14:paraId="71EAE4C7" w14:textId="77777777" w:rsidR="00B57A3D" w:rsidRPr="00B828C0" w:rsidRDefault="00B57A3D" w:rsidP="003D46D6">
            <w:pPr>
              <w:pStyle w:val="Odlomakpopisa"/>
              <w:numPr>
                <w:ilvl w:val="0"/>
                <w:numId w:val="29"/>
              </w:numPr>
              <w:ind w:left="454" w:hanging="284"/>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sz w:val="20"/>
                <w:szCs w:val="20"/>
                <w:lang w:val="bs-Latn-BA"/>
              </w:rPr>
              <w:t>Federalno ministarstvo poljoprivrede, vodoprivrede i šumarstva</w:t>
            </w:r>
          </w:p>
          <w:p w14:paraId="5B57ADB0" w14:textId="77777777" w:rsidR="00B57A3D" w:rsidRPr="00B828C0" w:rsidRDefault="00B57A3D" w:rsidP="003D46D6">
            <w:pPr>
              <w:pStyle w:val="Odlomakpopisa"/>
              <w:numPr>
                <w:ilvl w:val="0"/>
                <w:numId w:val="29"/>
              </w:numPr>
              <w:ind w:left="454" w:hanging="284"/>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sz w:val="20"/>
                <w:szCs w:val="20"/>
                <w:lang w:val="bs-Latn-BA"/>
              </w:rPr>
              <w:t xml:space="preserve">Ministarstvo poljoprivede Unsko-sanskog kantona. </w:t>
            </w:r>
          </w:p>
          <w:p w14:paraId="4DAF1B78" w14:textId="77777777" w:rsidR="00B57A3D" w:rsidRPr="00B828C0" w:rsidRDefault="00B57A3D" w:rsidP="003D46D6">
            <w:pPr>
              <w:pStyle w:val="Odlomakpopisa"/>
              <w:numPr>
                <w:ilvl w:val="0"/>
                <w:numId w:val="29"/>
              </w:numPr>
              <w:ind w:left="454" w:hanging="284"/>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sz w:val="20"/>
                <w:szCs w:val="20"/>
                <w:lang w:val="bs-Latn-BA"/>
              </w:rPr>
              <w:t>Općinske poljoprivredne službe</w:t>
            </w:r>
          </w:p>
        </w:tc>
      </w:tr>
      <w:tr w:rsidR="00B57A3D" w:rsidRPr="00B828C0" w14:paraId="72D2CC74"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7288316F"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Resursi i infrastruktura</w:t>
            </w:r>
          </w:p>
          <w:p w14:paraId="6DDD6901" w14:textId="77777777" w:rsidR="00B57A3D" w:rsidRPr="00324097" w:rsidRDefault="00B57A3D" w:rsidP="003411D6">
            <w:pPr>
              <w:spacing w:after="160" w:line="259" w:lineRule="auto"/>
              <w:rPr>
                <w:rFonts w:ascii="Candara" w:hAnsi="Candara"/>
                <w:i/>
                <w:sz w:val="20"/>
                <w:szCs w:val="20"/>
                <w:lang w:val="bs-Latn-BA"/>
              </w:rPr>
            </w:pPr>
          </w:p>
        </w:tc>
        <w:tc>
          <w:tcPr>
            <w:tcW w:w="5755" w:type="dxa"/>
          </w:tcPr>
          <w:p w14:paraId="62124AF7" w14:textId="77777777" w:rsidR="00B57A3D" w:rsidRPr="00B828C0"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 xml:space="preserve">Unsko-sanski kanton posjeduje zemljišne, vodne i ljudske resurse, kao i povoljne agro-klimatske uslove za uzgoj i proizvodnju maline. Dostupnost certificiranog i zdravstveno ispravnog sadnog materijala doprinosi podizanju dugoročne konkurentnosti proizvođača na tržištu, povećanju prinosa, te optimizaciji troškova. U resurse ovog lanca vrijednosti možemo svrstati i položaj Unsko-sanskog kantona, te njegovu blizinu s granicom EU, što je naročito važno u kontekstu plasmana proizvoda na ovo tržište. Putna infrastruktura je dobrim dijelom razvijena. Poljoprivrednu Infrastrukturu u ovom lancu vrijednosti uglavnom predstavlja privatna infrastruktura u posjedu individualnih farmera, kooperanata gazdinstava i zadruga koji se bave ovom proizvodnjom. </w:t>
            </w:r>
          </w:p>
        </w:tc>
      </w:tr>
      <w:tr w:rsidR="00B57A3D" w:rsidRPr="00B828C0" w14:paraId="7F45475F"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1BFA7F78"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Tehnologije i njihov razvoj</w:t>
            </w:r>
          </w:p>
        </w:tc>
        <w:tc>
          <w:tcPr>
            <w:tcW w:w="5755" w:type="dxa"/>
          </w:tcPr>
          <w:p w14:paraId="73F8E5D9" w14:textId="77777777" w:rsidR="00B57A3D" w:rsidRPr="00B828C0"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U ovom lancu vrijednosti razlikujemo 4 nivoa tehnologija:</w:t>
            </w:r>
          </w:p>
          <w:p w14:paraId="2E96AC12" w14:textId="77777777" w:rsidR="00B57A3D" w:rsidRPr="00B828C0" w:rsidRDefault="00B57A3D" w:rsidP="003D46D6">
            <w:pPr>
              <w:pStyle w:val="Odlomakpopisa"/>
              <w:numPr>
                <w:ilvl w:val="0"/>
                <w:numId w:val="31"/>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 xml:space="preserve">Tehnologija u primarnoj proizvodnji - podrazumijeva standardne tehnologije za uzgoj maline na našem području, sa svim dostupnim inputima, uključujući vrlo važnu pristupačnost kvalitetnog i certificiranog sadnog materijala. </w:t>
            </w:r>
          </w:p>
          <w:p w14:paraId="6553FA4A" w14:textId="77777777" w:rsidR="00B57A3D" w:rsidRPr="00B828C0" w:rsidRDefault="00B57A3D" w:rsidP="003D46D6">
            <w:pPr>
              <w:pStyle w:val="Odlomakpopisa"/>
              <w:numPr>
                <w:ilvl w:val="0"/>
                <w:numId w:val="31"/>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 xml:space="preserve">Tehnologije obrade - zamrzavanje malina - jednostavne i pristupačne tehnologije. </w:t>
            </w:r>
          </w:p>
          <w:p w14:paraId="61B5DB39" w14:textId="77777777" w:rsidR="00B57A3D" w:rsidRPr="00B828C0" w:rsidRDefault="00B57A3D" w:rsidP="003D46D6">
            <w:pPr>
              <w:pStyle w:val="Odlomakpopisa"/>
              <w:numPr>
                <w:ilvl w:val="0"/>
                <w:numId w:val="31"/>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 xml:space="preserve">Tehnologija prerade - na nivou domaće proizvodnje sokova, džemova i sl.  poznatih tradicionalnih recepata, ali nedovoljno valorizovanih. </w:t>
            </w:r>
          </w:p>
          <w:p w14:paraId="18A7FA98" w14:textId="77777777" w:rsidR="00B57A3D" w:rsidRPr="00B828C0" w:rsidRDefault="00B57A3D" w:rsidP="003D46D6">
            <w:pPr>
              <w:pStyle w:val="Odlomakpopisa"/>
              <w:numPr>
                <w:ilvl w:val="0"/>
                <w:numId w:val="34"/>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Tehnologija prerade – standardna vis</w:t>
            </w:r>
            <w:r>
              <w:rPr>
                <w:rFonts w:ascii="Candara" w:hAnsi="Candara"/>
                <w:sz w:val="20"/>
                <w:szCs w:val="20"/>
                <w:lang w:val="bs-Latn-BA"/>
              </w:rPr>
              <w:t>o</w:t>
            </w:r>
            <w:r w:rsidRPr="00B828C0">
              <w:rPr>
                <w:rFonts w:ascii="Candara" w:hAnsi="Candara"/>
                <w:sz w:val="20"/>
                <w:szCs w:val="20"/>
                <w:lang w:val="bs-Latn-BA"/>
              </w:rPr>
              <w:t>ko</w:t>
            </w:r>
            <w:r>
              <w:rPr>
                <w:rFonts w:ascii="Candara" w:hAnsi="Candara"/>
                <w:sz w:val="20"/>
                <w:szCs w:val="20"/>
                <w:lang w:val="bs-Latn-BA"/>
              </w:rPr>
              <w:t>-</w:t>
            </w:r>
            <w:r w:rsidRPr="00B828C0">
              <w:rPr>
                <w:rFonts w:ascii="Candara" w:hAnsi="Candara"/>
                <w:sz w:val="20"/>
                <w:szCs w:val="20"/>
                <w:lang w:val="bs-Latn-BA"/>
              </w:rPr>
              <w:t>tehnološka proizvodnja većeg kapaciteta s dodanom vrijednošću. Ova tehnologija nije prisutna na našem Kantonu, te s obzirom na nivo proizvodnje i česte probleme u plasmanu i izvozu stone maline trebala bi da bude predmetom budućih investicija i razvoja ovog lanca vrijednosti.</w:t>
            </w:r>
          </w:p>
        </w:tc>
      </w:tr>
      <w:tr w:rsidR="00B57A3D" w:rsidRPr="00B828C0" w14:paraId="79E1A720"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1FD00385"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Izvodljivost i uticaj lanca vr</w:t>
            </w:r>
            <w:r>
              <w:rPr>
                <w:rFonts w:ascii="Candara" w:hAnsi="Candara"/>
                <w:i/>
                <w:sz w:val="20"/>
                <w:szCs w:val="20"/>
                <w:lang w:val="bs-Latn-BA"/>
              </w:rPr>
              <w:t>ij</w:t>
            </w:r>
            <w:r w:rsidRPr="00324097">
              <w:rPr>
                <w:rFonts w:ascii="Candara" w:hAnsi="Candara"/>
                <w:i/>
                <w:sz w:val="20"/>
                <w:szCs w:val="20"/>
                <w:lang w:val="bs-Latn-BA"/>
              </w:rPr>
              <w:t>ednosti proizvodnja i distribucija maline</w:t>
            </w:r>
          </w:p>
        </w:tc>
        <w:tc>
          <w:tcPr>
            <w:tcW w:w="5755" w:type="dxa"/>
          </w:tcPr>
          <w:p w14:paraId="0A23D079" w14:textId="77777777" w:rsidR="00B57A3D" w:rsidRPr="00B828C0"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Postoji relativna opasnost za negativan uticaj na okoliš zbog neadekvatne, neprofesionalne i prekomjerne upotreba sredstava zaštite. Prevencija je moguća organiziranjem radionica i treninga na ovu temu. Postoje preduslovi za organizaciju integralne proizvodnje malina s ciljem čuvanja životne sredine i proizvodnje malina visokog kvaliteta uz minimalnu upotrebu sredstava zaštite. Kada je u pitanju privredni značaj, ova proizvodnja je važan izvor prihoda za proizvođače. Organizirana je sezonski i uglavnom je dopunska djelatnost, s mogućnošću uključivanja velikog broja sudionika čime se stvaraju preduslovi za nove proizvođače. Također proizvodnja ovog lanca vrijednosti značajan je izvor dodatnih prihoda za ukućane zaposlene u drugim granama privrede, uprave ili uslužn</w:t>
            </w:r>
            <w:r>
              <w:rPr>
                <w:rFonts w:ascii="Candara" w:hAnsi="Candara"/>
                <w:sz w:val="20"/>
                <w:szCs w:val="20"/>
                <w:lang w:val="bs-Latn-BA"/>
              </w:rPr>
              <w:t>ih djelatnosti. Kod socijalnog uticaja</w:t>
            </w:r>
            <w:r w:rsidRPr="00B828C0">
              <w:rPr>
                <w:rFonts w:ascii="Candara" w:hAnsi="Candara"/>
                <w:sz w:val="20"/>
                <w:szCs w:val="20"/>
                <w:lang w:val="bs-Latn-BA"/>
              </w:rPr>
              <w:t>, lanac vrijednosti proizvodnja i distribucija maline može poboljšati kvalitet života farmera, povezujući značajan broj učesnika u ruralnim i urbanim sredinama, kroz organizaciju manifestacija, lokalnih sajmova, takmičarskih i turističkih aktivnosti. Kada je u pitanju izvodljivost ovog lanca vrijednosti važno je spomenuti neke prednost ove proizvodnje:</w:t>
            </w:r>
          </w:p>
          <w:p w14:paraId="1B016C8E"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U pogledu klimatskih uslova nemaju specifične zahtjeve,</w:t>
            </w:r>
          </w:p>
          <w:p w14:paraId="20AE38B6"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Redovno daju prinose i brzo plodonose,</w:t>
            </w:r>
          </w:p>
          <w:p w14:paraId="56C26FA3"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Omogućavaju brz obrt kapitala – brzu zaradu,</w:t>
            </w:r>
          </w:p>
          <w:p w14:paraId="7C41B207"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Rizik u proizvodnji je minimalan,</w:t>
            </w:r>
          </w:p>
          <w:p w14:paraId="7F57B35F"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Prilično jednostavna tehnologija uzgoja</w:t>
            </w:r>
          </w:p>
          <w:p w14:paraId="62893507"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Omogućuje angažovanje i fizički slabije radne snage (žene, djeca, starije osobe i invalidna lica),</w:t>
            </w:r>
          </w:p>
          <w:p w14:paraId="44C42E93"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Plodovi maline su izuzetno hranjive vrijednosti,</w:t>
            </w:r>
          </w:p>
          <w:p w14:paraId="353B9FDC"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Plodovi maline posjeduju dijetalni, kao i profilaktički značaj,</w:t>
            </w:r>
          </w:p>
          <w:p w14:paraId="4B708853"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Maline posjeduju i ljekovita i antikancerogeno svojstva,</w:t>
            </w:r>
          </w:p>
          <w:p w14:paraId="372AA3FB" w14:textId="77777777" w:rsidR="00B57A3D" w:rsidRPr="00B828C0" w:rsidRDefault="00B57A3D" w:rsidP="003D46D6">
            <w:pPr>
              <w:numPr>
                <w:ilvl w:val="0"/>
                <w:numId w:val="32"/>
              </w:numPr>
              <w:ind w:left="316" w:hanging="284"/>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Pr>
                <w:rFonts w:ascii="Candara" w:hAnsi="Candara"/>
                <w:sz w:val="20"/>
                <w:szCs w:val="20"/>
                <w:lang w:val="bs-Latn-BA"/>
              </w:rPr>
              <w:t>Karak</w:t>
            </w:r>
            <w:r w:rsidRPr="00B828C0">
              <w:rPr>
                <w:rFonts w:ascii="Candara" w:hAnsi="Candara"/>
                <w:sz w:val="20"/>
                <w:szCs w:val="20"/>
                <w:lang w:val="bs-Latn-BA"/>
              </w:rPr>
              <w:t>teriše se kontinuiranim sazrijevanjem i berbom plodova, što dovodi do poželjnog rasporeda radne snage</w:t>
            </w:r>
          </w:p>
        </w:tc>
      </w:tr>
      <w:tr w:rsidR="00B57A3D" w:rsidRPr="00B828C0" w14:paraId="0F153ECF" w14:textId="77777777" w:rsidTr="003411D6">
        <w:trPr>
          <w:trHeight w:val="852"/>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60D579BF"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Podrška i finansije</w:t>
            </w:r>
          </w:p>
        </w:tc>
        <w:tc>
          <w:tcPr>
            <w:tcW w:w="5755" w:type="dxa"/>
          </w:tcPr>
          <w:p w14:paraId="78AC8FCA" w14:textId="77777777" w:rsidR="00B57A3D" w:rsidRPr="00B828C0"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Postoje različite vrste podrške koje mogu pomoći u realizaciji ovog lanca vrijednosti. Jedan dio se odnosi na trajne kanale podrške u vidu konstantnih novčanih poticaja s federalnog, kantonalnog i općinskih nivoa. Također postoji financiranje putem projektnih aktivnosti, uglavnom iz međunarodnih izvora, te komercijalni izvori financiranja u vidu banaka i mikrokreditni organizacija.</w:t>
            </w:r>
          </w:p>
        </w:tc>
      </w:tr>
      <w:tr w:rsidR="00B57A3D" w:rsidRPr="00B828C0" w14:paraId="4FB95B24" w14:textId="77777777" w:rsidTr="003411D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3D173995"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Rodni uticaj – rodna ravnopravnost u lancu vrijednosti proizvodnja i distribucija maline</w:t>
            </w:r>
          </w:p>
        </w:tc>
        <w:tc>
          <w:tcPr>
            <w:tcW w:w="5755" w:type="dxa"/>
          </w:tcPr>
          <w:p w14:paraId="3F08CD50" w14:textId="77777777" w:rsidR="00B57A3D" w:rsidRPr="00B828C0"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Žene se mogu bez značajnih poteškoća uključiti u gotovo sve dijelove ovog lanca, jer proizvodnja maline općenito ne spada u fizički zahtjevnu proizvodnju. Potrebno je unaprijediti znanja i vještine žena, koje rijetko učestvuju u radionicama. Također, potrebno je aktivnije uključiti žene u rad organizacija civilnog društva u oblasti ovog lanca vri</w:t>
            </w:r>
            <w:r>
              <w:rPr>
                <w:rFonts w:ascii="Candara" w:hAnsi="Candara"/>
                <w:sz w:val="20"/>
                <w:szCs w:val="20"/>
                <w:lang w:val="bs-Latn-BA"/>
              </w:rPr>
              <w:t>je</w:t>
            </w:r>
            <w:r w:rsidRPr="00B828C0">
              <w:rPr>
                <w:rFonts w:ascii="Candara" w:hAnsi="Candara"/>
                <w:sz w:val="20"/>
                <w:szCs w:val="20"/>
                <w:lang w:val="bs-Latn-BA"/>
              </w:rPr>
              <w:t>dnosti.</w:t>
            </w:r>
          </w:p>
        </w:tc>
      </w:tr>
      <w:tr w:rsidR="00B57A3D" w:rsidRPr="00B828C0" w14:paraId="70D16E8F"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14EA4F32"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Zaključak</w:t>
            </w:r>
          </w:p>
          <w:p w14:paraId="7BECDFD7" w14:textId="77777777" w:rsidR="00B57A3D" w:rsidRPr="00324097" w:rsidRDefault="00B57A3D" w:rsidP="003411D6">
            <w:pPr>
              <w:tabs>
                <w:tab w:val="left" w:pos="1990"/>
              </w:tabs>
              <w:rPr>
                <w:rFonts w:ascii="Candara" w:hAnsi="Candara"/>
                <w:i/>
                <w:sz w:val="20"/>
                <w:szCs w:val="20"/>
                <w:lang w:val="bs-Latn-BA"/>
              </w:rPr>
            </w:pPr>
            <w:r w:rsidRPr="00324097">
              <w:rPr>
                <w:rFonts w:ascii="Candara" w:hAnsi="Candara"/>
                <w:i/>
                <w:sz w:val="20"/>
                <w:szCs w:val="20"/>
                <w:lang w:val="bs-Latn-BA"/>
              </w:rPr>
              <w:tab/>
            </w:r>
          </w:p>
        </w:tc>
        <w:tc>
          <w:tcPr>
            <w:tcW w:w="5755" w:type="dxa"/>
          </w:tcPr>
          <w:p w14:paraId="49544187" w14:textId="77777777" w:rsidR="00B57A3D" w:rsidRPr="00B828C0"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Pored svih nabrojanih resursa, prednosti i perspektiva ovog lanca vrijednosti potrebno je poduzeti sljedeće mjere u njegovom daljem razvoju:</w:t>
            </w:r>
          </w:p>
          <w:p w14:paraId="4062ACCA" w14:textId="77777777" w:rsidR="00B57A3D" w:rsidRPr="00B828C0" w:rsidRDefault="00B57A3D" w:rsidP="003D46D6">
            <w:pPr>
              <w:pStyle w:val="Odlomakpopisa"/>
              <w:numPr>
                <w:ilvl w:val="0"/>
                <w:numId w:val="33"/>
              </w:numPr>
              <w:ind w:left="316"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 xml:space="preserve">Sa svim učesnicima lanca vrijednosti raditi na promociji maline na Unsko-sanskom kantonu, </w:t>
            </w:r>
          </w:p>
          <w:p w14:paraId="248B8592" w14:textId="77777777" w:rsidR="00B57A3D" w:rsidRPr="00B828C0" w:rsidRDefault="00B57A3D" w:rsidP="003D46D6">
            <w:pPr>
              <w:pStyle w:val="Odlomakpopisa"/>
              <w:numPr>
                <w:ilvl w:val="0"/>
                <w:numId w:val="33"/>
              </w:numPr>
              <w:ind w:left="316"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Organizirati adekvatne obuke proizvođača maline.</w:t>
            </w:r>
          </w:p>
          <w:p w14:paraId="178FF0C2" w14:textId="77777777" w:rsidR="00B57A3D" w:rsidRPr="00B828C0" w:rsidRDefault="00B57A3D" w:rsidP="003D46D6">
            <w:pPr>
              <w:pStyle w:val="Odlomakpopisa"/>
              <w:numPr>
                <w:ilvl w:val="0"/>
                <w:numId w:val="33"/>
              </w:numPr>
              <w:ind w:left="316"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Razmotriti formiranje fonda koji bi obezb</w:t>
            </w:r>
            <w:r>
              <w:rPr>
                <w:rFonts w:ascii="Candara" w:hAnsi="Candara"/>
                <w:sz w:val="20"/>
                <w:szCs w:val="20"/>
                <w:lang w:val="bs-Latn-BA"/>
              </w:rPr>
              <w:t>j</w:t>
            </w:r>
            <w:r w:rsidRPr="00B828C0">
              <w:rPr>
                <w:rFonts w:ascii="Candara" w:hAnsi="Candara"/>
                <w:sz w:val="20"/>
                <w:szCs w:val="20"/>
                <w:lang w:val="bs-Latn-BA"/>
              </w:rPr>
              <w:t xml:space="preserve">edio naknadu ili delimične gubitke u godinama sa nižom kupoprodajnom cijenom ili u slučaju elementarnih nepogoda, </w:t>
            </w:r>
          </w:p>
          <w:p w14:paraId="0813F73B" w14:textId="77777777" w:rsidR="00B57A3D" w:rsidRPr="00B828C0" w:rsidRDefault="00B57A3D" w:rsidP="003D46D6">
            <w:pPr>
              <w:pStyle w:val="Odlomakpopisa"/>
              <w:numPr>
                <w:ilvl w:val="0"/>
                <w:numId w:val="33"/>
              </w:numPr>
              <w:ind w:left="316"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Podrška razvoju mini prerada na farmama</w:t>
            </w:r>
          </w:p>
          <w:p w14:paraId="0100411E" w14:textId="77777777" w:rsidR="00B57A3D" w:rsidRPr="00B828C0" w:rsidRDefault="00B57A3D" w:rsidP="003D46D6">
            <w:pPr>
              <w:pStyle w:val="Odlomakpopisa"/>
              <w:numPr>
                <w:ilvl w:val="0"/>
                <w:numId w:val="33"/>
              </w:numPr>
              <w:ind w:left="316"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 xml:space="preserve">Motivisati mlade da se uključe u proizvodnju, prije svega kroz investicionu podršku, </w:t>
            </w:r>
          </w:p>
          <w:p w14:paraId="01CED599" w14:textId="77777777" w:rsidR="00B57A3D" w:rsidRPr="00B828C0" w:rsidRDefault="00B57A3D" w:rsidP="003D46D6">
            <w:pPr>
              <w:pStyle w:val="Odlomakpopisa"/>
              <w:numPr>
                <w:ilvl w:val="0"/>
                <w:numId w:val="33"/>
              </w:numPr>
              <w:ind w:left="316"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 xml:space="preserve">Podrška unapređenju distributivnih kanala, poboljšavajući skladišne kapacitete i prevoznih sredstava, </w:t>
            </w:r>
          </w:p>
          <w:p w14:paraId="76E4FCD0" w14:textId="77777777" w:rsidR="00B57A3D" w:rsidRPr="00B828C0" w:rsidRDefault="00B57A3D" w:rsidP="003D46D6">
            <w:pPr>
              <w:pStyle w:val="Odlomakpopisa"/>
              <w:numPr>
                <w:ilvl w:val="0"/>
                <w:numId w:val="33"/>
              </w:numPr>
              <w:ind w:left="316"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Unapređenje podrške za rad žena i njihovo dodatno uključivanje u lanac vrijednosti.</w:t>
            </w:r>
          </w:p>
          <w:p w14:paraId="49C39FAC" w14:textId="77777777" w:rsidR="00B57A3D" w:rsidRPr="00B828C0" w:rsidRDefault="00B57A3D" w:rsidP="003D46D6">
            <w:pPr>
              <w:pStyle w:val="Odlomakpopisa"/>
              <w:numPr>
                <w:ilvl w:val="0"/>
                <w:numId w:val="33"/>
              </w:numPr>
              <w:ind w:left="316" w:hanging="284"/>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Poboljšati nivo saradnje sa srodnim produkcijama poput pčelara - briga o pčelama u procesu zaštite.</w:t>
            </w:r>
          </w:p>
        </w:tc>
      </w:tr>
    </w:tbl>
    <w:p w14:paraId="2D8B656D" w14:textId="77777777" w:rsidR="00B57A3D" w:rsidRPr="00B828C0" w:rsidRDefault="00B57A3D" w:rsidP="00B57A3D">
      <w:pPr>
        <w:rPr>
          <w:rFonts w:ascii="Candara" w:hAnsi="Candara"/>
          <w:sz w:val="20"/>
          <w:szCs w:val="20"/>
          <w:lang w:val="bs-Latn-BA"/>
        </w:rPr>
      </w:pPr>
    </w:p>
    <w:p w14:paraId="57BEDBA4" w14:textId="77777777" w:rsidR="00B57A3D" w:rsidRPr="00B828C0" w:rsidRDefault="00B57A3D" w:rsidP="00B57A3D">
      <w:pPr>
        <w:rPr>
          <w:rFonts w:ascii="Candara" w:hAnsi="Candara" w:cs="Arial"/>
          <w:b/>
          <w:sz w:val="20"/>
          <w:szCs w:val="20"/>
          <w:lang w:val="bs-Latn-BA"/>
        </w:rPr>
      </w:pPr>
    </w:p>
    <w:p w14:paraId="4FFD02A3" w14:textId="77777777" w:rsidR="00B57A3D" w:rsidRDefault="00B57A3D" w:rsidP="00B57A3D">
      <w:pPr>
        <w:spacing w:after="160" w:line="259" w:lineRule="auto"/>
        <w:rPr>
          <w:rFonts w:ascii="Candara" w:hAnsi="Candara"/>
          <w:b/>
          <w:bCs/>
          <w:i/>
          <w:sz w:val="22"/>
          <w:szCs w:val="22"/>
          <w:lang w:val="bs-Latn-BA"/>
        </w:rPr>
      </w:pPr>
    </w:p>
    <w:p w14:paraId="385AFBCF" w14:textId="77777777" w:rsidR="00B57A3D" w:rsidRDefault="00B57A3D" w:rsidP="00B57A3D">
      <w:pPr>
        <w:spacing w:after="160" w:line="259" w:lineRule="auto"/>
        <w:rPr>
          <w:rFonts w:ascii="Candara" w:hAnsi="Candara"/>
          <w:b/>
          <w:bCs/>
          <w:i/>
          <w:sz w:val="22"/>
          <w:szCs w:val="22"/>
          <w:lang w:val="bs-Latn-BA"/>
        </w:rPr>
      </w:pPr>
    </w:p>
    <w:p w14:paraId="157B10D0" w14:textId="77777777" w:rsidR="00B57A3D" w:rsidRDefault="00B57A3D" w:rsidP="00B57A3D">
      <w:pPr>
        <w:spacing w:after="160" w:line="259" w:lineRule="auto"/>
        <w:rPr>
          <w:rFonts w:ascii="Candara" w:hAnsi="Candara"/>
          <w:b/>
          <w:bCs/>
          <w:i/>
          <w:sz w:val="22"/>
          <w:szCs w:val="22"/>
          <w:lang w:val="bs-Latn-BA"/>
        </w:rPr>
      </w:pPr>
    </w:p>
    <w:p w14:paraId="2D40C285" w14:textId="77777777" w:rsidR="00B57A3D" w:rsidRDefault="00B57A3D" w:rsidP="00B57A3D">
      <w:pPr>
        <w:spacing w:after="160" w:line="259" w:lineRule="auto"/>
        <w:rPr>
          <w:rFonts w:ascii="Candara" w:hAnsi="Candara"/>
          <w:b/>
          <w:bCs/>
          <w:i/>
          <w:sz w:val="22"/>
          <w:szCs w:val="22"/>
          <w:lang w:val="bs-Latn-BA"/>
        </w:rPr>
      </w:pPr>
    </w:p>
    <w:p w14:paraId="287342AF" w14:textId="77777777" w:rsidR="00B57A3D" w:rsidRDefault="00B57A3D" w:rsidP="00B57A3D">
      <w:pPr>
        <w:spacing w:after="160" w:line="259" w:lineRule="auto"/>
        <w:rPr>
          <w:rFonts w:ascii="Candara" w:hAnsi="Candara"/>
          <w:b/>
          <w:bCs/>
          <w:i/>
          <w:sz w:val="22"/>
          <w:szCs w:val="22"/>
          <w:lang w:val="bs-Latn-BA"/>
        </w:rPr>
      </w:pPr>
    </w:p>
    <w:p w14:paraId="68D1E94C" w14:textId="77777777" w:rsidR="00B57A3D" w:rsidRDefault="00B57A3D" w:rsidP="00B57A3D">
      <w:pPr>
        <w:spacing w:after="160" w:line="259" w:lineRule="auto"/>
        <w:rPr>
          <w:rFonts w:ascii="Candara" w:hAnsi="Candara"/>
          <w:b/>
          <w:bCs/>
          <w:i/>
          <w:sz w:val="22"/>
          <w:szCs w:val="22"/>
          <w:lang w:val="bs-Latn-BA"/>
        </w:rPr>
      </w:pPr>
    </w:p>
    <w:p w14:paraId="57EFEB83" w14:textId="77777777" w:rsidR="00B57A3D" w:rsidRDefault="00B57A3D" w:rsidP="00B57A3D">
      <w:pPr>
        <w:spacing w:after="160" w:line="259" w:lineRule="auto"/>
        <w:rPr>
          <w:rFonts w:ascii="Candara" w:hAnsi="Candara"/>
          <w:b/>
          <w:bCs/>
          <w:i/>
          <w:sz w:val="22"/>
          <w:szCs w:val="22"/>
          <w:lang w:val="bs-Latn-BA"/>
        </w:rPr>
      </w:pPr>
    </w:p>
    <w:p w14:paraId="2A2AF7CD" w14:textId="77777777" w:rsidR="00B57A3D" w:rsidRDefault="00B57A3D" w:rsidP="00B57A3D">
      <w:pPr>
        <w:spacing w:after="160" w:line="259" w:lineRule="auto"/>
        <w:rPr>
          <w:rFonts w:ascii="Candara" w:hAnsi="Candara"/>
          <w:b/>
          <w:bCs/>
          <w:i/>
          <w:sz w:val="22"/>
          <w:szCs w:val="22"/>
          <w:lang w:val="bs-Latn-BA"/>
        </w:rPr>
      </w:pPr>
    </w:p>
    <w:p w14:paraId="4D714CF0" w14:textId="77777777" w:rsidR="00B57A3D" w:rsidRDefault="00B57A3D" w:rsidP="00B57A3D">
      <w:pPr>
        <w:spacing w:after="160" w:line="259" w:lineRule="auto"/>
        <w:rPr>
          <w:rFonts w:ascii="Candara" w:hAnsi="Candara"/>
          <w:b/>
          <w:bCs/>
          <w:i/>
          <w:sz w:val="22"/>
          <w:szCs w:val="22"/>
          <w:lang w:val="bs-Latn-BA"/>
        </w:rPr>
      </w:pPr>
    </w:p>
    <w:p w14:paraId="0EA16862" w14:textId="77777777" w:rsidR="00B57A3D" w:rsidRDefault="00B57A3D" w:rsidP="00B57A3D">
      <w:pPr>
        <w:spacing w:after="160" w:line="259" w:lineRule="auto"/>
        <w:rPr>
          <w:rFonts w:ascii="Candara" w:hAnsi="Candara"/>
          <w:b/>
          <w:bCs/>
          <w:i/>
          <w:sz w:val="22"/>
          <w:szCs w:val="22"/>
          <w:lang w:val="bs-Latn-BA"/>
        </w:rPr>
      </w:pPr>
    </w:p>
    <w:p w14:paraId="612E3F3B" w14:textId="77777777" w:rsidR="00B57A3D" w:rsidRDefault="00B57A3D" w:rsidP="00B57A3D">
      <w:pPr>
        <w:spacing w:after="160" w:line="259" w:lineRule="auto"/>
        <w:rPr>
          <w:rFonts w:ascii="Candara" w:hAnsi="Candara"/>
          <w:b/>
          <w:bCs/>
          <w:i/>
          <w:sz w:val="22"/>
          <w:szCs w:val="22"/>
          <w:lang w:val="bs-Latn-BA"/>
        </w:rPr>
      </w:pPr>
    </w:p>
    <w:p w14:paraId="463CAD26" w14:textId="77777777" w:rsidR="00B57A3D" w:rsidRDefault="00B57A3D" w:rsidP="00B57A3D">
      <w:pPr>
        <w:spacing w:after="160" w:line="259" w:lineRule="auto"/>
        <w:rPr>
          <w:rFonts w:ascii="Candara" w:hAnsi="Candara"/>
          <w:b/>
          <w:bCs/>
          <w:i/>
          <w:sz w:val="22"/>
          <w:szCs w:val="22"/>
          <w:lang w:val="bs-Latn-BA"/>
        </w:rPr>
      </w:pPr>
    </w:p>
    <w:p w14:paraId="20CB682B" w14:textId="77777777" w:rsidR="00B57A3D" w:rsidRDefault="00B57A3D" w:rsidP="00B57A3D">
      <w:pPr>
        <w:spacing w:after="160" w:line="259" w:lineRule="auto"/>
        <w:rPr>
          <w:rFonts w:ascii="Candara" w:hAnsi="Candara"/>
          <w:b/>
          <w:bCs/>
          <w:i/>
          <w:sz w:val="22"/>
          <w:szCs w:val="22"/>
          <w:lang w:val="bs-Latn-BA"/>
        </w:rPr>
      </w:pPr>
    </w:p>
    <w:p w14:paraId="3667F989" w14:textId="77777777" w:rsidR="00B57A3D" w:rsidRDefault="00B57A3D" w:rsidP="00B57A3D">
      <w:pPr>
        <w:spacing w:after="160" w:line="259" w:lineRule="auto"/>
        <w:rPr>
          <w:rFonts w:ascii="Candara" w:hAnsi="Candara"/>
          <w:b/>
          <w:bCs/>
          <w:i/>
          <w:sz w:val="22"/>
          <w:szCs w:val="22"/>
          <w:lang w:val="bs-Latn-BA"/>
        </w:rPr>
      </w:pPr>
    </w:p>
    <w:p w14:paraId="4DDCD449" w14:textId="77777777" w:rsidR="00B57A3D" w:rsidRDefault="00B57A3D" w:rsidP="00B57A3D">
      <w:pPr>
        <w:spacing w:after="160" w:line="259" w:lineRule="auto"/>
        <w:rPr>
          <w:rFonts w:ascii="Candara" w:hAnsi="Candara"/>
          <w:b/>
          <w:bCs/>
          <w:i/>
          <w:sz w:val="22"/>
          <w:szCs w:val="22"/>
          <w:lang w:val="bs-Latn-BA"/>
        </w:rPr>
      </w:pPr>
    </w:p>
    <w:p w14:paraId="2BC8D45B" w14:textId="77777777" w:rsidR="00B57A3D" w:rsidRDefault="00B57A3D" w:rsidP="00B57A3D">
      <w:pPr>
        <w:spacing w:after="160" w:line="259" w:lineRule="auto"/>
        <w:rPr>
          <w:rFonts w:ascii="Candara" w:hAnsi="Candara"/>
          <w:b/>
          <w:bCs/>
          <w:i/>
          <w:sz w:val="22"/>
          <w:szCs w:val="22"/>
          <w:lang w:val="bs-Latn-BA"/>
        </w:rPr>
      </w:pPr>
    </w:p>
    <w:p w14:paraId="528766BF" w14:textId="77777777" w:rsidR="00B57A3D" w:rsidRDefault="00B57A3D" w:rsidP="00B57A3D">
      <w:pPr>
        <w:spacing w:after="160" w:line="259" w:lineRule="auto"/>
        <w:rPr>
          <w:rFonts w:ascii="Candara" w:hAnsi="Candara"/>
          <w:b/>
          <w:bCs/>
          <w:i/>
          <w:sz w:val="22"/>
          <w:szCs w:val="22"/>
          <w:lang w:val="bs-Latn-BA"/>
        </w:rPr>
      </w:pPr>
    </w:p>
    <w:p w14:paraId="2F7D965D" w14:textId="77777777" w:rsidR="00B57A3D" w:rsidRDefault="00B57A3D" w:rsidP="00B57A3D">
      <w:pPr>
        <w:spacing w:after="160" w:line="259" w:lineRule="auto"/>
        <w:rPr>
          <w:rFonts w:ascii="Candara" w:hAnsi="Candara"/>
          <w:b/>
          <w:bCs/>
          <w:i/>
          <w:sz w:val="22"/>
          <w:szCs w:val="22"/>
          <w:lang w:val="bs-Latn-BA"/>
        </w:rPr>
      </w:pPr>
    </w:p>
    <w:p w14:paraId="7FFE339D" w14:textId="77777777" w:rsidR="00B57A3D" w:rsidRDefault="00B57A3D" w:rsidP="00B57A3D">
      <w:pPr>
        <w:spacing w:after="160" w:line="259" w:lineRule="auto"/>
        <w:rPr>
          <w:rFonts w:ascii="Candara" w:hAnsi="Candara"/>
          <w:b/>
          <w:bCs/>
          <w:i/>
          <w:sz w:val="22"/>
          <w:szCs w:val="22"/>
          <w:lang w:val="bs-Latn-BA"/>
        </w:rPr>
      </w:pPr>
    </w:p>
    <w:p w14:paraId="1B69D789" w14:textId="77777777" w:rsidR="00B57A3D" w:rsidRDefault="00B57A3D" w:rsidP="00B57A3D">
      <w:pPr>
        <w:spacing w:after="160" w:line="259" w:lineRule="auto"/>
        <w:rPr>
          <w:rFonts w:ascii="Candara" w:hAnsi="Candara"/>
          <w:b/>
          <w:bCs/>
          <w:i/>
          <w:sz w:val="22"/>
          <w:szCs w:val="22"/>
          <w:lang w:val="bs-Latn-BA"/>
        </w:rPr>
      </w:pPr>
    </w:p>
    <w:p w14:paraId="560F1953" w14:textId="77777777" w:rsidR="00B57A3D" w:rsidRPr="006170F1" w:rsidRDefault="00B57A3D" w:rsidP="00B57A3D">
      <w:pPr>
        <w:jc w:val="center"/>
        <w:rPr>
          <w:rFonts w:ascii="Candara" w:hAnsi="Candara"/>
          <w:b/>
          <w:i/>
          <w:color w:val="398B88"/>
          <w:sz w:val="22"/>
          <w:szCs w:val="22"/>
          <w:lang w:val="hr-HR"/>
        </w:rPr>
      </w:pPr>
      <w:r w:rsidRPr="006170F1">
        <w:rPr>
          <w:rFonts w:ascii="Candara" w:hAnsi="Candara"/>
          <w:b/>
          <w:i/>
          <w:color w:val="398B88"/>
          <w:sz w:val="22"/>
          <w:szCs w:val="22"/>
          <w:lang w:val="hr-HR"/>
        </w:rPr>
        <w:t>PRILOG 52</w:t>
      </w:r>
    </w:p>
    <w:p w14:paraId="1C4B78C5" w14:textId="77777777" w:rsidR="00B57A3D" w:rsidRPr="006170F1" w:rsidRDefault="00B57A3D" w:rsidP="00B57A3D">
      <w:pPr>
        <w:jc w:val="center"/>
        <w:rPr>
          <w:rFonts w:ascii="Candara" w:hAnsi="Candara"/>
          <w:b/>
          <w:bCs/>
          <w:i/>
          <w:color w:val="398B88"/>
          <w:sz w:val="22"/>
          <w:szCs w:val="22"/>
          <w:lang w:val="bs-Latn-BA"/>
        </w:rPr>
      </w:pPr>
      <w:r w:rsidRPr="006170F1">
        <w:rPr>
          <w:rFonts w:ascii="Candara" w:hAnsi="Candara"/>
          <w:b/>
          <w:bCs/>
          <w:i/>
          <w:color w:val="398B88"/>
          <w:sz w:val="22"/>
          <w:szCs w:val="22"/>
          <w:lang w:val="bs-Latn-BA"/>
        </w:rPr>
        <w:t>Lanac vrijednosti: Proizvodnja mlijeka</w:t>
      </w:r>
    </w:p>
    <w:p w14:paraId="1664DB76" w14:textId="77777777" w:rsidR="00B57A3D" w:rsidRPr="00D168F2" w:rsidRDefault="00B57A3D" w:rsidP="00B57A3D">
      <w:pPr>
        <w:jc w:val="center"/>
        <w:rPr>
          <w:rFonts w:ascii="Candara" w:hAnsi="Candara"/>
          <w:b/>
          <w:bCs/>
          <w:i/>
          <w:color w:val="2F5496" w:themeColor="accent5" w:themeShade="BF"/>
          <w:sz w:val="10"/>
          <w:szCs w:val="10"/>
          <w:lang w:val="bs-Latn-BA"/>
        </w:rPr>
      </w:pPr>
    </w:p>
    <w:tbl>
      <w:tblPr>
        <w:tblStyle w:val="Obinatablica2"/>
        <w:tblW w:w="0" w:type="auto"/>
        <w:tblLook w:val="04A0" w:firstRow="1" w:lastRow="0" w:firstColumn="1" w:lastColumn="0" w:noHBand="0" w:noVBand="1"/>
      </w:tblPr>
      <w:tblGrid>
        <w:gridCol w:w="3261"/>
        <w:gridCol w:w="5755"/>
      </w:tblGrid>
      <w:tr w:rsidR="00B57A3D" w:rsidRPr="00B828C0" w14:paraId="23F67500" w14:textId="77777777" w:rsidTr="00341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3643F2B1" w14:textId="77777777" w:rsidR="00B57A3D" w:rsidRPr="00B828C0" w:rsidRDefault="00B57A3D" w:rsidP="003411D6">
            <w:pPr>
              <w:spacing w:after="160" w:line="259" w:lineRule="auto"/>
              <w:rPr>
                <w:rFonts w:ascii="Candara" w:hAnsi="Candara"/>
                <w:sz w:val="20"/>
                <w:szCs w:val="20"/>
                <w:lang w:val="bs-Latn-BA"/>
              </w:rPr>
            </w:pPr>
            <w:r w:rsidRPr="00B828C0">
              <w:rPr>
                <w:rFonts w:ascii="Candara" w:hAnsi="Candara"/>
                <w:sz w:val="20"/>
                <w:szCs w:val="20"/>
                <w:lang w:val="bs-Latn-BA"/>
              </w:rPr>
              <w:t>Kategorija</w:t>
            </w:r>
          </w:p>
        </w:tc>
        <w:tc>
          <w:tcPr>
            <w:tcW w:w="5755" w:type="dxa"/>
            <w:shd w:val="clear" w:color="auto" w:fill="BDFEFA"/>
          </w:tcPr>
          <w:p w14:paraId="67C24C50" w14:textId="77777777" w:rsidR="00B57A3D" w:rsidRPr="00B828C0" w:rsidRDefault="00B57A3D" w:rsidP="003411D6">
            <w:pPr>
              <w:spacing w:after="160" w:line="259" w:lineRule="auto"/>
              <w:cnfStyle w:val="100000000000" w:firstRow="1"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Karakteristike i preporuke lanca vrijednosti</w:t>
            </w:r>
          </w:p>
        </w:tc>
      </w:tr>
      <w:tr w:rsidR="00B57A3D" w:rsidRPr="00B828C0" w14:paraId="787FB7C9" w14:textId="77777777" w:rsidTr="0034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40F355F8"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Specifičnosti ove proizvodnje i potrebe</w:t>
            </w:r>
          </w:p>
        </w:tc>
        <w:tc>
          <w:tcPr>
            <w:tcW w:w="5755" w:type="dxa"/>
          </w:tcPr>
          <w:p w14:paraId="5235E42F" w14:textId="77777777" w:rsidR="00B57A3D" w:rsidRPr="00B828C0"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 xml:space="preserve">Mljekarska industrija je najvažnija poljoprivredna grana Unsko-sanskog kantona. Pored toga što predstavlja sektor koji ima značajne potencijale za razvoj, ovaj lanac vrijednosti je zbog količinski i nutritivno značajne potrošnje veoma važan i za prehrambenu sigurnost našeg područja. S velikim brojem brojem proizvođača u primarnoj proizvodnji (2800) od čega je 90% muškaraca i 10% žena, ovaj lanac vrijednosti daje značajan doprinos ruralnom razvoju Kantona. Otkupom mlijeka na USK bave se četiri mljekare, međutim još uvijek je prisutna i tradicionalna proizvodnja i prodaja na kućnom pragu. </w:t>
            </w:r>
            <w:r w:rsidRPr="00941F68">
              <w:rPr>
                <w:rFonts w:ascii="Candara" w:hAnsi="Candara"/>
                <w:sz w:val="20"/>
                <w:szCs w:val="20"/>
                <w:lang w:val="bs-Latn-BA"/>
              </w:rPr>
              <w:t>Proizvodnja mlijeka u 2021 godini iznosila 51,57 miliona litara.</w:t>
            </w:r>
            <w:r w:rsidRPr="00B828C0">
              <w:rPr>
                <w:rFonts w:ascii="Candara" w:hAnsi="Candara"/>
                <w:sz w:val="20"/>
                <w:szCs w:val="20"/>
                <w:lang w:val="bs-Latn-BA"/>
              </w:rPr>
              <w:t xml:space="preserve">   Otkupljivači - mljekare posjeduju HACCAP, ISO 14001, ISO 2200 standarde, dok registrovanih certificiranih farmera nema. Bosna i Hercegovina od 2018, godine ima pristup tržištu Europske unije za mlijeko i mliječne prerađevine, te je svrstana na listu A i B zemalja, kojima je dozvoljen izvoz svih vrsta mlijeka i mliječnih proizvoda u EU. Zahvaljujući upravo ovome došlo je do stabilizacije otkupa, te rasta proizvodnje i izvoza svježeg mlijeka i mliječnih proizvoda. </w:t>
            </w:r>
          </w:p>
        </w:tc>
      </w:tr>
      <w:tr w:rsidR="00B57A3D" w:rsidRPr="00B828C0" w14:paraId="470340CD"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56BA9C9E"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Menadžment i učesnici uključeni u lanac vrednosti</w:t>
            </w:r>
          </w:p>
        </w:tc>
        <w:tc>
          <w:tcPr>
            <w:tcW w:w="5755" w:type="dxa"/>
          </w:tcPr>
          <w:p w14:paraId="50174A51" w14:textId="77777777" w:rsidR="00B57A3D" w:rsidRPr="00B828C0"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Glavni akteri koji učestvuju u organizaciji ove proizvodnje su:</w:t>
            </w:r>
          </w:p>
          <w:p w14:paraId="288AD500" w14:textId="77777777" w:rsidR="00B57A3D" w:rsidRPr="00B828C0"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Poljoprivredni proizvođači - farmeri</w:t>
            </w:r>
          </w:p>
          <w:p w14:paraId="711A3717" w14:textId="77777777" w:rsidR="00B57A3D" w:rsidRPr="00B828C0"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 xml:space="preserve">Mljekare/otkupljivači - kooperanti, </w:t>
            </w:r>
          </w:p>
          <w:p w14:paraId="15C0623F" w14:textId="77777777" w:rsidR="00B57A3D" w:rsidRPr="00B828C0"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Udruženja proizvođača mlijeka</w:t>
            </w:r>
          </w:p>
          <w:p w14:paraId="1085CC27" w14:textId="77777777" w:rsidR="00B57A3D" w:rsidRPr="00B828C0"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Federalno ministarstvo poljoprivrede, vodoprivrede i šumarstva FBIH</w:t>
            </w:r>
          </w:p>
          <w:p w14:paraId="77F5AFA8" w14:textId="77777777" w:rsidR="00B57A3D" w:rsidRPr="00B828C0"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Ministarstvo poljoprivede vodoprivrede i šumarstva Unsko-sanskog kantona</w:t>
            </w:r>
          </w:p>
          <w:p w14:paraId="2760C8C7" w14:textId="77777777" w:rsidR="00B57A3D" w:rsidRPr="00B828C0" w:rsidRDefault="00B57A3D" w:rsidP="003D46D6">
            <w:pPr>
              <w:numPr>
                <w:ilvl w:val="0"/>
                <w:numId w:val="24"/>
              </w:numPr>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Općinske poljoprivredne službe</w:t>
            </w:r>
          </w:p>
        </w:tc>
      </w:tr>
      <w:tr w:rsidR="00B57A3D" w:rsidRPr="00B828C0" w14:paraId="080C9F42" w14:textId="77777777" w:rsidTr="003411D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62D9CF63"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Resursi i infrastruktura</w:t>
            </w:r>
          </w:p>
          <w:p w14:paraId="58F5FDC7" w14:textId="77777777" w:rsidR="00B57A3D" w:rsidRPr="00324097" w:rsidRDefault="00B57A3D" w:rsidP="003411D6">
            <w:pPr>
              <w:spacing w:after="160" w:line="259" w:lineRule="auto"/>
              <w:rPr>
                <w:rFonts w:ascii="Candara" w:hAnsi="Candara"/>
                <w:i/>
                <w:sz w:val="20"/>
                <w:szCs w:val="20"/>
                <w:lang w:val="bs-Latn-BA"/>
              </w:rPr>
            </w:pPr>
          </w:p>
        </w:tc>
        <w:tc>
          <w:tcPr>
            <w:tcW w:w="5755" w:type="dxa"/>
          </w:tcPr>
          <w:p w14:paraId="70159BF3" w14:textId="77777777" w:rsidR="00B57A3D" w:rsidRPr="00B828C0"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Postojanje geografskih, prije svega zemljišnih (velike površine prirodnih livada i pašnjaka bez hemijskih zagađenja), vodnih i ljudskih resursa, te agro-klimatskih faktora su pretpostavka i ogromni potencijal za proizvodnju mlijeka na našem Kantonu. Međutim, nedovoljno razvijena proizvodnja očigledno je rezultat nedostatka vizije i ciljeva, nepostojanja operativnih programa i strategija iz ove oblasti. U resurse i potencijale ovog lanca vrijednosti pored postojećeg i pristupačnog tržišta u Bosni i Hercegovini, možemo svrstati i veoma dobar geografski položaj Unsko-sanskog kantona i njegova blizina s zemljama Europske unije, što je naročito važno u kontekstu već postojećeg plasmana mlijeka i mliječnih proizvoda s našeg područja na tržište Europskih zemalja. Poljoprivredna infrastruktura ovog sektora uglavnom je u privatnom posjedu individualnih farmera, kooperanata i udruženja proizvođača mlijeka. U poljoprivrednu infrastrukturu ubrajamo i veoma dobro razvijenu kooperantsku mrežu i razvijeni sistem otkupa sirovog mlijeka.</w:t>
            </w:r>
          </w:p>
        </w:tc>
      </w:tr>
      <w:tr w:rsidR="00B57A3D" w:rsidRPr="00B828C0" w14:paraId="2EB961D9" w14:textId="77777777" w:rsidTr="003411D6">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674662B1"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Tehnologije i njihov razvoj</w:t>
            </w:r>
          </w:p>
        </w:tc>
        <w:tc>
          <w:tcPr>
            <w:tcW w:w="5755" w:type="dxa"/>
          </w:tcPr>
          <w:p w14:paraId="12451797" w14:textId="77777777" w:rsidR="00B57A3D" w:rsidRPr="00B828C0"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Ovaj lanac vrijednosti obuhvata tri nivoa tehnologija:</w:t>
            </w:r>
          </w:p>
          <w:p w14:paraId="7FA6B5EC" w14:textId="77777777" w:rsidR="00B57A3D" w:rsidRPr="00B828C0" w:rsidRDefault="00B57A3D" w:rsidP="003D46D6">
            <w:pPr>
              <w:pStyle w:val="Odlomakpopisa"/>
              <w:numPr>
                <w:ilvl w:val="0"/>
                <w:numId w:val="27"/>
              </w:numPr>
              <w:ind w:left="320" w:hanging="142"/>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sz w:val="20"/>
                <w:szCs w:val="20"/>
                <w:lang w:val="bs-Latn-BA"/>
              </w:rPr>
              <w:t>Tehnologija u primarnoj stočarskoj proizvodnji - standardna proizvodnja koja se sastoji od držanja i uzgoja mliječnih grla, odnosno proizvodnje sirovog mlijeka na farmi, uključujući mliječne sisteme i post-mliječne sisteme za skladištenje i hlađenje sirovog mlijeka</w:t>
            </w:r>
          </w:p>
          <w:p w14:paraId="399E162C" w14:textId="77777777" w:rsidR="00B57A3D" w:rsidRPr="00B828C0" w:rsidRDefault="00B57A3D" w:rsidP="003D46D6">
            <w:pPr>
              <w:pStyle w:val="Odlomakpopisa"/>
              <w:numPr>
                <w:ilvl w:val="0"/>
                <w:numId w:val="27"/>
              </w:numPr>
              <w:ind w:left="320" w:hanging="142"/>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sz w:val="20"/>
                <w:szCs w:val="20"/>
                <w:lang w:val="bs-Latn-BA"/>
              </w:rPr>
              <w:t xml:space="preserve">Tehnologije prerade sirovog mlijeka - osnovni nivo, prerada mlijeka na farmi - jednostavne i pristupačne tehnologije, prema uglavnom ličnim receptima i vlastitom znanju. </w:t>
            </w:r>
          </w:p>
          <w:p w14:paraId="00C55E25" w14:textId="77777777" w:rsidR="00B57A3D" w:rsidRPr="00B828C0" w:rsidRDefault="00B57A3D" w:rsidP="003D46D6">
            <w:pPr>
              <w:pStyle w:val="Odlomakpopisa"/>
              <w:numPr>
                <w:ilvl w:val="0"/>
                <w:numId w:val="27"/>
              </w:numPr>
              <w:ind w:left="320" w:hanging="142"/>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0"/>
                <w:szCs w:val="20"/>
                <w:lang w:val="bs-Latn-BA"/>
              </w:rPr>
            </w:pPr>
            <w:r w:rsidRPr="00B828C0">
              <w:rPr>
                <w:rFonts w:ascii="Candara" w:hAnsi="Candara"/>
                <w:sz w:val="20"/>
                <w:szCs w:val="20"/>
                <w:lang w:val="bs-Latn-BA"/>
              </w:rPr>
              <w:t>Tehnologije prerade sirovog mlijeka i proizvodnja mliječnih proizvoda na višem nivou - specijalizovane mljekare različitih kapaciteta sa savremenim tehnologijama za preradu sirovog mlijeka i proizvodnju mliječnih proizvoda.</w:t>
            </w:r>
          </w:p>
        </w:tc>
      </w:tr>
      <w:tr w:rsidR="00B57A3D" w:rsidRPr="00B828C0" w14:paraId="42D53006" w14:textId="77777777" w:rsidTr="003411D6">
        <w:trPr>
          <w:cnfStyle w:val="000000100000" w:firstRow="0" w:lastRow="0" w:firstColumn="0" w:lastColumn="0" w:oddVBand="0" w:evenVBand="0" w:oddHBand="1" w:evenHBand="0" w:firstRowFirstColumn="0" w:firstRowLastColumn="0" w:lastRowFirstColumn="0" w:lastRowLastColumn="0"/>
          <w:trHeight w:val="4385"/>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18EB8259" w14:textId="77777777" w:rsidR="00B57A3D" w:rsidRPr="00324097" w:rsidRDefault="00B57A3D" w:rsidP="003411D6">
            <w:pPr>
              <w:ind w:left="142"/>
              <w:rPr>
                <w:rFonts w:ascii="Candara" w:hAnsi="Candara"/>
                <w:i/>
                <w:sz w:val="20"/>
                <w:szCs w:val="20"/>
                <w:lang w:val="bs-Latn-BA"/>
              </w:rPr>
            </w:pPr>
            <w:r w:rsidRPr="00324097">
              <w:rPr>
                <w:rFonts w:ascii="Candara" w:hAnsi="Candara"/>
                <w:i/>
                <w:sz w:val="20"/>
                <w:szCs w:val="20"/>
                <w:lang w:val="bs-Latn-BA"/>
              </w:rPr>
              <w:t>Izvodljivost i uticaj lanca vrednosti proizvodnja mlijeka</w:t>
            </w:r>
          </w:p>
        </w:tc>
        <w:tc>
          <w:tcPr>
            <w:tcW w:w="5755" w:type="dxa"/>
          </w:tcPr>
          <w:p w14:paraId="1DF45E5F" w14:textId="77777777" w:rsidR="00B57A3D" w:rsidRPr="00B828C0"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B828C0">
              <w:rPr>
                <w:rFonts w:ascii="Candara" w:hAnsi="Candara"/>
                <w:sz w:val="20"/>
                <w:szCs w:val="20"/>
                <w:lang w:val="bs-Latn-BA"/>
              </w:rPr>
              <w:t>Postoji relativna opasnost za negativan uticaj na okoliš, prije svega na zemljišta zbog neadekvatnog zbrinjavanja otpada s farmi. S druge strane otkupljivači - mljekare posjeduju postrojenja za prečišćavanje otpada, što je uslov za izdavanje okolišnih dozvola od nadležnih institucija. Provodi se stalna kontrola i monitoring otpad</w:t>
            </w:r>
            <w:r>
              <w:rPr>
                <w:rFonts w:ascii="Candara" w:hAnsi="Candara"/>
                <w:sz w:val="20"/>
                <w:szCs w:val="20"/>
                <w:lang w:val="bs-Latn-BA"/>
              </w:rPr>
              <w:t>n</w:t>
            </w:r>
            <w:r w:rsidRPr="00B828C0">
              <w:rPr>
                <w:rFonts w:ascii="Candara" w:hAnsi="Candara"/>
                <w:sz w:val="20"/>
                <w:szCs w:val="20"/>
                <w:lang w:val="bs-Latn-BA"/>
              </w:rPr>
              <w:t>ih voda. Kada su u pitanju farmeri prevencija je moguća uvođenjem novih tehnologija i provođenjem obuka o zbrinjavanju i upravljanju otpadom s farmi. S ekonomske strane ovaj lanac vrijednosti vrlo često predstavlja značajan izvor prihoda za proizvođače, budući da se radi o proizvodnji prisutnoj cijele godine. Međutim, vrlo često je i dodatni izvor dodatnih prihoda za ukućane zaposlene u drugim granama privrede, uprave ili uslužnih djelatnosti. Kada je u pitanju socijalni impakt ovaj lanac vrijednosti može značajno poboljšati kvalitet života proizvođača, povezujući značajan broj učesnika u ruralnim i urbanim sredinama, kroz organizaciju manifestacija, sajmova ili takmičarskih aktivnosti.</w:t>
            </w:r>
          </w:p>
        </w:tc>
      </w:tr>
      <w:tr w:rsidR="00B57A3D" w:rsidRPr="000F4B61" w14:paraId="5320C011" w14:textId="77777777" w:rsidTr="003411D6">
        <w:trPr>
          <w:trHeight w:val="1519"/>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07A03FA5" w14:textId="77777777" w:rsidR="00B57A3D" w:rsidRPr="00324097" w:rsidRDefault="00B57A3D" w:rsidP="003411D6">
            <w:pPr>
              <w:ind w:left="142"/>
              <w:rPr>
                <w:rFonts w:ascii="Candara" w:hAnsi="Candara"/>
                <w:i/>
                <w:sz w:val="20"/>
                <w:szCs w:val="20"/>
                <w:lang w:val="sr-Cyrl-BA"/>
              </w:rPr>
            </w:pPr>
            <w:r w:rsidRPr="00324097">
              <w:rPr>
                <w:rFonts w:ascii="Candara" w:hAnsi="Candara"/>
                <w:i/>
                <w:sz w:val="20"/>
                <w:szCs w:val="20"/>
              </w:rPr>
              <w:t>Podrška i finansije</w:t>
            </w:r>
          </w:p>
        </w:tc>
        <w:tc>
          <w:tcPr>
            <w:tcW w:w="5755" w:type="dxa"/>
          </w:tcPr>
          <w:p w14:paraId="29B6567D" w14:textId="77777777" w:rsidR="00B57A3D" w:rsidRPr="000F4B61"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sr-Cyrl-BA"/>
              </w:rPr>
              <w:t>Postoje različite vrste podrške koje mogu pomoći u realizaciji ovog lanca vrijednosti. Jedan d</w:t>
            </w:r>
            <w:r w:rsidRPr="000F4B61">
              <w:rPr>
                <w:rFonts w:ascii="Candara" w:hAnsi="Candara"/>
                <w:sz w:val="20"/>
                <w:szCs w:val="20"/>
                <w:lang w:val="bs-Latn-BA"/>
              </w:rPr>
              <w:t>i</w:t>
            </w:r>
            <w:r w:rsidRPr="000F4B61">
              <w:rPr>
                <w:rFonts w:ascii="Candara" w:hAnsi="Candara"/>
                <w:sz w:val="20"/>
                <w:szCs w:val="20"/>
                <w:lang w:val="sr-Cyrl-BA"/>
              </w:rPr>
              <w:t>o se odnosi na trajne kanale podrške</w:t>
            </w:r>
            <w:r w:rsidRPr="000F4B61">
              <w:rPr>
                <w:rFonts w:ascii="Candara" w:hAnsi="Candara"/>
                <w:sz w:val="20"/>
                <w:szCs w:val="20"/>
                <w:lang w:val="bs-Latn-BA"/>
              </w:rPr>
              <w:t xml:space="preserve"> </w:t>
            </w:r>
            <w:r w:rsidRPr="000F4B61">
              <w:rPr>
                <w:rFonts w:ascii="Candara" w:hAnsi="Candara"/>
                <w:sz w:val="20"/>
                <w:szCs w:val="20"/>
                <w:lang w:val="sr-Cyrl-BA"/>
              </w:rPr>
              <w:t>u vidu konstant</w:t>
            </w:r>
            <w:r w:rsidRPr="000F4B61">
              <w:rPr>
                <w:rFonts w:ascii="Candara" w:hAnsi="Candara"/>
                <w:sz w:val="20"/>
                <w:szCs w:val="20"/>
                <w:lang w:val="bs-Latn-BA"/>
              </w:rPr>
              <w:t>nih</w:t>
            </w:r>
            <w:r w:rsidRPr="000F4B61">
              <w:rPr>
                <w:rFonts w:ascii="Candara" w:hAnsi="Candara"/>
                <w:sz w:val="20"/>
                <w:szCs w:val="20"/>
                <w:lang w:val="sr-Cyrl-BA"/>
              </w:rPr>
              <w:t xml:space="preserve"> novčan</w:t>
            </w:r>
            <w:r w:rsidRPr="000F4B61">
              <w:rPr>
                <w:rFonts w:ascii="Candara" w:hAnsi="Candara"/>
                <w:sz w:val="20"/>
                <w:szCs w:val="20"/>
                <w:lang w:val="bs-Latn-BA"/>
              </w:rPr>
              <w:t>ih poticaja s</w:t>
            </w:r>
            <w:r w:rsidRPr="000F4B61">
              <w:rPr>
                <w:rFonts w:ascii="Candara" w:hAnsi="Candara"/>
                <w:sz w:val="20"/>
                <w:szCs w:val="20"/>
                <w:lang w:val="sr-Cyrl-BA"/>
              </w:rPr>
              <w:t xml:space="preserve"> federalnog, kantonalnog i općin</w:t>
            </w:r>
            <w:r w:rsidRPr="000F4B61">
              <w:rPr>
                <w:rFonts w:ascii="Candara" w:hAnsi="Candara"/>
                <w:sz w:val="20"/>
                <w:szCs w:val="20"/>
                <w:lang w:val="bs-Latn-BA"/>
              </w:rPr>
              <w:t>skih nivoa</w:t>
            </w:r>
            <w:r w:rsidRPr="000F4B61">
              <w:rPr>
                <w:rFonts w:ascii="Candara" w:hAnsi="Candara"/>
                <w:sz w:val="20"/>
                <w:szCs w:val="20"/>
                <w:lang w:val="sr-Cyrl-BA"/>
              </w:rPr>
              <w:t>.</w:t>
            </w:r>
            <w:r w:rsidRPr="000F4B61">
              <w:rPr>
                <w:rFonts w:ascii="Candara" w:hAnsi="Candara"/>
                <w:sz w:val="20"/>
                <w:szCs w:val="20"/>
                <w:lang w:val="bs-Latn-BA"/>
              </w:rPr>
              <w:t xml:space="preserve"> Pored ovoga postoji financiranje putem </w:t>
            </w:r>
            <w:r w:rsidRPr="000F4B61">
              <w:rPr>
                <w:rFonts w:ascii="Candara" w:hAnsi="Candara"/>
                <w:sz w:val="20"/>
                <w:szCs w:val="20"/>
                <w:lang w:val="sr-Cyrl-BA"/>
              </w:rPr>
              <w:t>projektne aktivnosti, uglavnom iz međunarodnih izvora,</w:t>
            </w:r>
            <w:r w:rsidRPr="000F4B61">
              <w:rPr>
                <w:rFonts w:ascii="Candara" w:hAnsi="Candara"/>
                <w:sz w:val="20"/>
                <w:szCs w:val="20"/>
                <w:lang w:val="bs-Latn-BA"/>
              </w:rPr>
              <w:t xml:space="preserve"> te </w:t>
            </w:r>
            <w:r w:rsidRPr="000F4B61">
              <w:rPr>
                <w:rFonts w:ascii="Candara" w:hAnsi="Candara"/>
                <w:sz w:val="20"/>
                <w:szCs w:val="20"/>
                <w:lang w:val="sr-Cyrl-BA"/>
              </w:rPr>
              <w:t xml:space="preserve">komercijalni izvori finansiranja </w:t>
            </w:r>
            <w:r w:rsidRPr="000F4B61">
              <w:rPr>
                <w:rFonts w:ascii="Candara" w:hAnsi="Candara"/>
                <w:sz w:val="20"/>
                <w:szCs w:val="20"/>
                <w:lang w:val="bs-Latn-BA"/>
              </w:rPr>
              <w:t xml:space="preserve">u vidu </w:t>
            </w:r>
            <w:r w:rsidRPr="000F4B61">
              <w:rPr>
                <w:rFonts w:ascii="Candara" w:hAnsi="Candara"/>
                <w:sz w:val="20"/>
                <w:szCs w:val="20"/>
                <w:lang w:val="sr-Cyrl-BA"/>
              </w:rPr>
              <w:t>ban</w:t>
            </w:r>
            <w:r w:rsidRPr="000F4B61">
              <w:rPr>
                <w:rFonts w:ascii="Candara" w:hAnsi="Candara"/>
                <w:sz w:val="20"/>
                <w:szCs w:val="20"/>
                <w:lang w:val="bs-Latn-BA"/>
              </w:rPr>
              <w:t>aka</w:t>
            </w:r>
            <w:r w:rsidRPr="000F4B61">
              <w:rPr>
                <w:rFonts w:ascii="Candara" w:hAnsi="Candara"/>
                <w:sz w:val="20"/>
                <w:szCs w:val="20"/>
                <w:lang w:val="sr-Cyrl-BA"/>
              </w:rPr>
              <w:t xml:space="preserve"> i mikrokredit</w:t>
            </w:r>
            <w:r w:rsidRPr="000F4B61">
              <w:rPr>
                <w:rFonts w:ascii="Candara" w:hAnsi="Candara"/>
                <w:sz w:val="20"/>
                <w:szCs w:val="20"/>
                <w:lang w:val="bs-Latn-BA"/>
              </w:rPr>
              <w:t>ni</w:t>
            </w:r>
            <w:r w:rsidRPr="000F4B61">
              <w:rPr>
                <w:rFonts w:ascii="Candara" w:hAnsi="Candara"/>
                <w:sz w:val="20"/>
                <w:szCs w:val="20"/>
                <w:lang w:val="sr-Cyrl-BA"/>
              </w:rPr>
              <w:t xml:space="preserve"> organizacij</w:t>
            </w:r>
            <w:r w:rsidRPr="000F4B61">
              <w:rPr>
                <w:rFonts w:ascii="Candara" w:hAnsi="Candara"/>
                <w:sz w:val="20"/>
                <w:szCs w:val="20"/>
                <w:lang w:val="bs-Latn-BA"/>
              </w:rPr>
              <w:t>a</w:t>
            </w:r>
            <w:r w:rsidRPr="000F4B61">
              <w:rPr>
                <w:rFonts w:ascii="Candara" w:hAnsi="Candara"/>
                <w:sz w:val="20"/>
                <w:szCs w:val="20"/>
                <w:lang w:val="sr-Cyrl-BA"/>
              </w:rPr>
              <w:t>.</w:t>
            </w:r>
          </w:p>
        </w:tc>
      </w:tr>
      <w:tr w:rsidR="00B57A3D" w:rsidRPr="000F4B61" w14:paraId="6C4B27F1" w14:textId="77777777" w:rsidTr="003411D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2A753108" w14:textId="77777777" w:rsidR="00B57A3D" w:rsidRPr="00324097" w:rsidRDefault="00B57A3D" w:rsidP="003411D6">
            <w:pPr>
              <w:ind w:left="142"/>
              <w:rPr>
                <w:rFonts w:ascii="Candara" w:hAnsi="Candara"/>
                <w:i/>
                <w:sz w:val="20"/>
                <w:szCs w:val="20"/>
              </w:rPr>
            </w:pPr>
            <w:r w:rsidRPr="00324097">
              <w:rPr>
                <w:rFonts w:ascii="Candara" w:hAnsi="Candara"/>
                <w:i/>
                <w:sz w:val="20"/>
                <w:szCs w:val="20"/>
              </w:rPr>
              <w:t>Rodni uticaj – rodna ravnopravnost u lancu vrijednosti proizvodnja mlijeka</w:t>
            </w:r>
          </w:p>
        </w:tc>
        <w:tc>
          <w:tcPr>
            <w:tcW w:w="5755" w:type="dxa"/>
          </w:tcPr>
          <w:p w14:paraId="6CE6C61D" w14:textId="77777777" w:rsidR="00B57A3D" w:rsidRPr="000F4B61" w:rsidRDefault="00B57A3D" w:rsidP="003411D6">
            <w:pPr>
              <w:jc w:val="both"/>
              <w:cnfStyle w:val="000000100000" w:firstRow="0" w:lastRow="0" w:firstColumn="0" w:lastColumn="0" w:oddVBand="0" w:evenVBand="0" w:oddHBand="1"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sr-Cyrl-BA"/>
              </w:rPr>
              <w:t xml:space="preserve">Žene se mogu </w:t>
            </w:r>
            <w:r w:rsidRPr="000F4B61">
              <w:rPr>
                <w:rFonts w:ascii="Candara" w:hAnsi="Candara"/>
                <w:sz w:val="20"/>
                <w:szCs w:val="20"/>
                <w:lang w:val="bs-Latn-BA"/>
              </w:rPr>
              <w:t>ograničeno</w:t>
            </w:r>
            <w:r w:rsidRPr="000F4B61">
              <w:rPr>
                <w:rFonts w:ascii="Candara" w:hAnsi="Candara"/>
                <w:sz w:val="20"/>
                <w:szCs w:val="20"/>
                <w:lang w:val="sr-Cyrl-BA"/>
              </w:rPr>
              <w:t xml:space="preserve"> uključiti u </w:t>
            </w:r>
            <w:r w:rsidRPr="000F4B61">
              <w:rPr>
                <w:rFonts w:ascii="Candara" w:hAnsi="Candara"/>
                <w:sz w:val="20"/>
                <w:szCs w:val="20"/>
                <w:lang w:val="bs-Latn-BA"/>
              </w:rPr>
              <w:t>neke</w:t>
            </w:r>
            <w:r w:rsidRPr="000F4B61">
              <w:rPr>
                <w:rFonts w:ascii="Candara" w:hAnsi="Candara"/>
                <w:sz w:val="20"/>
                <w:szCs w:val="20"/>
                <w:lang w:val="sr-Cyrl-BA"/>
              </w:rPr>
              <w:t xml:space="preserve"> dijelove ovog lanca</w:t>
            </w:r>
            <w:r w:rsidRPr="000F4B61">
              <w:rPr>
                <w:rFonts w:ascii="Candara" w:hAnsi="Candara"/>
                <w:sz w:val="20"/>
                <w:szCs w:val="20"/>
                <w:lang w:val="bs-Latn-BA"/>
              </w:rPr>
              <w:t xml:space="preserve"> vrijednosti</w:t>
            </w:r>
            <w:r w:rsidRPr="000F4B61">
              <w:rPr>
                <w:rFonts w:ascii="Candara" w:hAnsi="Candara"/>
                <w:sz w:val="20"/>
                <w:szCs w:val="20"/>
                <w:lang w:val="sr-Cyrl-BA"/>
              </w:rPr>
              <w:t xml:space="preserve">, </w:t>
            </w:r>
            <w:r w:rsidRPr="000F4B61">
              <w:rPr>
                <w:rFonts w:ascii="Candara" w:hAnsi="Candara"/>
                <w:sz w:val="20"/>
                <w:szCs w:val="20"/>
                <w:lang w:val="bs-Latn-BA"/>
              </w:rPr>
              <w:t xml:space="preserve">budući da primarna stočarska proizvodnja </w:t>
            </w:r>
            <w:r w:rsidRPr="000F4B61">
              <w:rPr>
                <w:rFonts w:ascii="Candara" w:hAnsi="Candara"/>
                <w:sz w:val="20"/>
                <w:szCs w:val="20"/>
                <w:lang w:val="sr-Cyrl-BA"/>
              </w:rPr>
              <w:t>spada</w:t>
            </w:r>
            <w:r w:rsidRPr="000F4B61">
              <w:rPr>
                <w:rFonts w:ascii="Candara" w:hAnsi="Candara"/>
                <w:sz w:val="20"/>
                <w:szCs w:val="20"/>
                <w:lang w:val="bs-Latn-BA"/>
              </w:rPr>
              <w:t xml:space="preserve"> u dosta</w:t>
            </w:r>
            <w:r w:rsidRPr="000F4B61">
              <w:rPr>
                <w:rFonts w:ascii="Candara" w:hAnsi="Candara"/>
                <w:sz w:val="20"/>
                <w:szCs w:val="20"/>
                <w:lang w:val="sr-Cyrl-BA"/>
              </w:rPr>
              <w:t xml:space="preserve"> fizički zahtjev</w:t>
            </w:r>
            <w:r w:rsidRPr="000F4B61">
              <w:rPr>
                <w:rFonts w:ascii="Candara" w:hAnsi="Candara"/>
                <w:sz w:val="20"/>
                <w:szCs w:val="20"/>
                <w:lang w:val="bs-Latn-BA"/>
              </w:rPr>
              <w:t>ne</w:t>
            </w:r>
            <w:r w:rsidRPr="000F4B61">
              <w:rPr>
                <w:rFonts w:ascii="Candara" w:hAnsi="Candara"/>
                <w:sz w:val="20"/>
                <w:szCs w:val="20"/>
                <w:lang w:val="sr-Cyrl-BA"/>
              </w:rPr>
              <w:t xml:space="preserve"> </w:t>
            </w:r>
            <w:r w:rsidRPr="000F4B61">
              <w:rPr>
                <w:rFonts w:ascii="Candara" w:hAnsi="Candara"/>
                <w:sz w:val="20"/>
                <w:szCs w:val="20"/>
                <w:lang w:val="bs-Latn-BA"/>
              </w:rPr>
              <w:t>poslove</w:t>
            </w:r>
            <w:r w:rsidRPr="000F4B61">
              <w:rPr>
                <w:rFonts w:ascii="Candara" w:hAnsi="Candara"/>
                <w:sz w:val="20"/>
                <w:szCs w:val="20"/>
                <w:lang w:val="sr-Cyrl-BA"/>
              </w:rPr>
              <w:t xml:space="preserve">. </w:t>
            </w:r>
            <w:r w:rsidRPr="000F4B61">
              <w:rPr>
                <w:rFonts w:ascii="Candara" w:hAnsi="Candara"/>
                <w:sz w:val="20"/>
                <w:szCs w:val="20"/>
                <w:lang w:val="bs-Latn-BA"/>
              </w:rPr>
              <w:t xml:space="preserve">Kao primjer aktivnije se mogu uključiti u </w:t>
            </w:r>
            <w:r w:rsidRPr="000F4B61">
              <w:rPr>
                <w:rFonts w:ascii="Candara" w:hAnsi="Candara"/>
                <w:sz w:val="20"/>
                <w:szCs w:val="20"/>
                <w:lang w:val="sr-Cyrl-BA"/>
              </w:rPr>
              <w:t>faz</w:t>
            </w:r>
            <w:r w:rsidRPr="000F4B61">
              <w:rPr>
                <w:rFonts w:ascii="Candara" w:hAnsi="Candara"/>
                <w:sz w:val="20"/>
                <w:szCs w:val="20"/>
                <w:lang w:val="bs-Latn-BA"/>
              </w:rPr>
              <w:t xml:space="preserve">e </w:t>
            </w:r>
            <w:r w:rsidRPr="000F4B61">
              <w:rPr>
                <w:rFonts w:ascii="Candara" w:hAnsi="Candara"/>
                <w:sz w:val="20"/>
                <w:szCs w:val="20"/>
                <w:lang w:val="sr-Cyrl-BA"/>
              </w:rPr>
              <w:t>prerade ml</w:t>
            </w:r>
            <w:r w:rsidRPr="000F4B61">
              <w:rPr>
                <w:rFonts w:ascii="Candara" w:hAnsi="Candara"/>
                <w:sz w:val="20"/>
                <w:szCs w:val="20"/>
                <w:lang w:val="bs-Latn-BA"/>
              </w:rPr>
              <w:t>ij</w:t>
            </w:r>
            <w:r w:rsidRPr="000F4B61">
              <w:rPr>
                <w:rFonts w:ascii="Candara" w:hAnsi="Candara"/>
                <w:sz w:val="20"/>
                <w:szCs w:val="20"/>
                <w:lang w:val="sr-Cyrl-BA"/>
              </w:rPr>
              <w:t>eka na farmi ili postrojenju,</w:t>
            </w:r>
            <w:r w:rsidRPr="000F4B61">
              <w:rPr>
                <w:rFonts w:ascii="Candara" w:hAnsi="Candara"/>
                <w:sz w:val="20"/>
                <w:szCs w:val="20"/>
                <w:lang w:val="bs-Latn-BA"/>
              </w:rPr>
              <w:t xml:space="preserve"> te</w:t>
            </w:r>
            <w:r w:rsidRPr="000F4B61">
              <w:rPr>
                <w:rFonts w:ascii="Candara" w:hAnsi="Candara"/>
                <w:sz w:val="20"/>
                <w:szCs w:val="20"/>
                <w:lang w:val="sr-Cyrl-BA"/>
              </w:rPr>
              <w:t xml:space="preserve"> mogu biti glavni nosioci u</w:t>
            </w:r>
            <w:r w:rsidRPr="000F4B61">
              <w:rPr>
                <w:rFonts w:ascii="Candara" w:hAnsi="Candara"/>
                <w:sz w:val="20"/>
                <w:szCs w:val="20"/>
                <w:lang w:val="bs-Latn-BA"/>
              </w:rPr>
              <w:t xml:space="preserve"> ovom</w:t>
            </w:r>
            <w:r w:rsidRPr="000F4B61">
              <w:rPr>
                <w:rFonts w:ascii="Candara" w:hAnsi="Candara"/>
                <w:sz w:val="20"/>
                <w:szCs w:val="20"/>
                <w:lang w:val="sr-Cyrl-BA"/>
              </w:rPr>
              <w:t xml:space="preserve"> </w:t>
            </w:r>
            <w:r w:rsidRPr="000F4B61">
              <w:rPr>
                <w:rFonts w:ascii="Candara" w:hAnsi="Candara"/>
                <w:sz w:val="20"/>
                <w:szCs w:val="20"/>
                <w:lang w:val="bs-Latn-BA"/>
              </w:rPr>
              <w:t xml:space="preserve">djelu proizvodnje. Također kada je u pitanju tradicionalna proizvodnja najčešće su to vještine i znanja prenesena iz </w:t>
            </w:r>
            <w:r w:rsidRPr="000F4B61">
              <w:rPr>
                <w:rFonts w:ascii="Candara" w:hAnsi="Candara"/>
                <w:sz w:val="20"/>
                <w:szCs w:val="20"/>
                <w:lang w:val="sr-Cyrl-BA"/>
              </w:rPr>
              <w:t>iz prethodnih generacija</w:t>
            </w:r>
            <w:r w:rsidRPr="000F4B61">
              <w:rPr>
                <w:rFonts w:ascii="Candara" w:hAnsi="Candara"/>
                <w:sz w:val="20"/>
                <w:szCs w:val="20"/>
                <w:lang w:val="bs-Latn-BA"/>
              </w:rPr>
              <w:t xml:space="preserve">. Za žene koje općenito </w:t>
            </w:r>
            <w:r w:rsidRPr="000F4B61">
              <w:rPr>
                <w:rFonts w:ascii="Candara" w:hAnsi="Candara"/>
                <w:sz w:val="20"/>
                <w:szCs w:val="20"/>
                <w:lang w:val="sr-Cyrl-BA"/>
              </w:rPr>
              <w:t>rijetko učestvuju u radionicama</w:t>
            </w:r>
            <w:r w:rsidRPr="000F4B61">
              <w:rPr>
                <w:rFonts w:ascii="Candara" w:hAnsi="Candara"/>
                <w:sz w:val="20"/>
                <w:szCs w:val="20"/>
                <w:lang w:val="bs-Latn-BA"/>
              </w:rPr>
              <w:t xml:space="preserve"> za unaprijeđenje spomenutih tradicionalnih vještina i znanja potrebno je organizirati </w:t>
            </w:r>
            <w:r w:rsidRPr="000F4B61">
              <w:rPr>
                <w:rFonts w:ascii="Candara" w:hAnsi="Candara"/>
                <w:sz w:val="20"/>
                <w:szCs w:val="20"/>
                <w:lang w:val="sr-Cyrl-BA"/>
              </w:rPr>
              <w:t xml:space="preserve">više obuke </w:t>
            </w:r>
            <w:r w:rsidRPr="000F4B61">
              <w:rPr>
                <w:rFonts w:ascii="Candara" w:hAnsi="Candara"/>
                <w:sz w:val="20"/>
                <w:szCs w:val="20"/>
                <w:lang w:val="bs-Latn-BA"/>
              </w:rPr>
              <w:t xml:space="preserve">naročito </w:t>
            </w:r>
            <w:r w:rsidRPr="000F4B61">
              <w:rPr>
                <w:rFonts w:ascii="Candara" w:hAnsi="Candara"/>
                <w:sz w:val="20"/>
                <w:szCs w:val="20"/>
                <w:lang w:val="sr-Cyrl-BA"/>
              </w:rPr>
              <w:t>iz oblasti proizvodnje, standarda, kvaliteta mleka, promocije, prodaje i komunikacije sa kupcima.</w:t>
            </w:r>
            <w:r w:rsidRPr="000F4B61">
              <w:rPr>
                <w:rFonts w:ascii="Candara" w:hAnsi="Candara"/>
                <w:sz w:val="20"/>
                <w:szCs w:val="20"/>
                <w:lang w:val="bs-Latn-BA"/>
              </w:rPr>
              <w:t xml:space="preserve"> Postoji mogućnost za</w:t>
            </w:r>
            <w:r w:rsidRPr="000F4B61">
              <w:rPr>
                <w:rFonts w:ascii="Candara" w:hAnsi="Candara"/>
                <w:sz w:val="20"/>
                <w:szCs w:val="20"/>
                <w:lang w:val="sr-Cyrl-BA"/>
              </w:rPr>
              <w:t xml:space="preserve"> aktiviranj</w:t>
            </w:r>
            <w:r w:rsidRPr="000F4B61">
              <w:rPr>
                <w:rFonts w:ascii="Candara" w:hAnsi="Candara"/>
                <w:sz w:val="20"/>
                <w:szCs w:val="20"/>
                <w:lang w:val="bs-Latn-BA"/>
              </w:rPr>
              <w:t>e</w:t>
            </w:r>
            <w:r w:rsidRPr="000F4B61">
              <w:rPr>
                <w:rFonts w:ascii="Candara" w:hAnsi="Candara"/>
                <w:sz w:val="20"/>
                <w:szCs w:val="20"/>
                <w:lang w:val="sr-Cyrl-BA"/>
              </w:rPr>
              <w:t xml:space="preserve"> žena u ovom lancu vr</w:t>
            </w:r>
            <w:r w:rsidRPr="000F4B61">
              <w:rPr>
                <w:rFonts w:ascii="Candara" w:hAnsi="Candara"/>
                <w:sz w:val="20"/>
                <w:szCs w:val="20"/>
                <w:lang w:val="bs-Latn-BA"/>
              </w:rPr>
              <w:t>ij</w:t>
            </w:r>
            <w:r w:rsidRPr="000F4B61">
              <w:rPr>
                <w:rFonts w:ascii="Candara" w:hAnsi="Candara"/>
                <w:sz w:val="20"/>
                <w:szCs w:val="20"/>
                <w:lang w:val="sr-Cyrl-BA"/>
              </w:rPr>
              <w:t>ednosti</w:t>
            </w:r>
            <w:r w:rsidRPr="000F4B61">
              <w:rPr>
                <w:rFonts w:ascii="Candara" w:hAnsi="Candara"/>
                <w:sz w:val="20"/>
                <w:szCs w:val="20"/>
                <w:lang w:val="bs-Latn-BA"/>
              </w:rPr>
              <w:t xml:space="preserve"> </w:t>
            </w:r>
            <w:r w:rsidRPr="000F4B61">
              <w:rPr>
                <w:rFonts w:ascii="Candara" w:hAnsi="Candara"/>
                <w:sz w:val="20"/>
                <w:szCs w:val="20"/>
                <w:lang w:val="sr-Cyrl-BA"/>
              </w:rPr>
              <w:t>preko udruženja, ženskih zadruga i slično</w:t>
            </w:r>
            <w:r w:rsidRPr="000F4B61">
              <w:rPr>
                <w:rFonts w:ascii="Candara" w:hAnsi="Candara"/>
                <w:sz w:val="20"/>
                <w:szCs w:val="20"/>
                <w:lang w:val="bs-Latn-BA"/>
              </w:rPr>
              <w:t xml:space="preserve">. </w:t>
            </w:r>
          </w:p>
        </w:tc>
      </w:tr>
      <w:tr w:rsidR="00B57A3D" w:rsidRPr="000F4B61" w14:paraId="11BDC2C0" w14:textId="77777777" w:rsidTr="003411D6">
        <w:trPr>
          <w:trHeight w:val="841"/>
        </w:trPr>
        <w:tc>
          <w:tcPr>
            <w:cnfStyle w:val="001000000000" w:firstRow="0" w:lastRow="0" w:firstColumn="1" w:lastColumn="0" w:oddVBand="0" w:evenVBand="0" w:oddHBand="0" w:evenHBand="0" w:firstRowFirstColumn="0" w:firstRowLastColumn="0" w:lastRowFirstColumn="0" w:lastRowLastColumn="0"/>
            <w:tcW w:w="3261" w:type="dxa"/>
            <w:shd w:val="clear" w:color="auto" w:fill="BDFEFA"/>
          </w:tcPr>
          <w:p w14:paraId="1A48277D" w14:textId="77777777" w:rsidR="00B57A3D" w:rsidRPr="00324097" w:rsidRDefault="00B57A3D" w:rsidP="003411D6">
            <w:pPr>
              <w:ind w:left="142"/>
              <w:rPr>
                <w:rFonts w:ascii="Candara" w:hAnsi="Candara"/>
                <w:i/>
                <w:sz w:val="20"/>
                <w:szCs w:val="20"/>
                <w:lang w:val="sr-Cyrl-BA"/>
              </w:rPr>
            </w:pPr>
            <w:r w:rsidRPr="00324097">
              <w:rPr>
                <w:rFonts w:ascii="Candara" w:hAnsi="Candara"/>
                <w:i/>
                <w:sz w:val="20"/>
                <w:szCs w:val="20"/>
              </w:rPr>
              <w:t>Zaključak</w:t>
            </w:r>
          </w:p>
        </w:tc>
        <w:tc>
          <w:tcPr>
            <w:tcW w:w="5755" w:type="dxa"/>
          </w:tcPr>
          <w:p w14:paraId="5D1F9F47" w14:textId="77777777" w:rsidR="00B57A3D" w:rsidRPr="000F4B61" w:rsidRDefault="00B57A3D" w:rsidP="003411D6">
            <w:pPr>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bs-Latn-BA"/>
              </w:rPr>
              <w:t xml:space="preserve">Proizvodnja svježeg sirovog mlijeka na Unsko-sanskom kantonu kao najznačajnija poljoprivredna grana sa svim svojim resursima, potencijalima i perspektivama za proizvodnju mlijeka može biti predvodnica i okosnica poljoprivrednog i ruralnog razvoja ovog područja. Međutim da bi se ovaj lanac vrijednosti razvijao </w:t>
            </w:r>
            <w:r w:rsidRPr="000F4B61">
              <w:rPr>
                <w:rFonts w:ascii="Candara" w:hAnsi="Candara"/>
                <w:sz w:val="20"/>
                <w:szCs w:val="20"/>
                <w:lang w:val="sr-Cyrl-BA"/>
              </w:rPr>
              <w:t>potrebno je</w:t>
            </w:r>
            <w:r w:rsidRPr="000F4B61">
              <w:rPr>
                <w:rFonts w:ascii="Candara" w:hAnsi="Candara"/>
                <w:sz w:val="20"/>
                <w:szCs w:val="20"/>
                <w:lang w:val="bs-Latn-BA"/>
              </w:rPr>
              <w:t xml:space="preserve"> poduzeti neke mjere poput:</w:t>
            </w:r>
          </w:p>
          <w:p w14:paraId="212E61D4" w14:textId="77777777" w:rsidR="00B57A3D" w:rsidRPr="000F4B61" w:rsidRDefault="00B57A3D" w:rsidP="003D46D6">
            <w:pPr>
              <w:pStyle w:val="Odlomakpopisa"/>
              <w:numPr>
                <w:ilvl w:val="0"/>
                <w:numId w:val="23"/>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bs-Latn-BA"/>
              </w:rPr>
              <w:t>Intenziviranja primarne proizvodnje sirovog mlijeka,</w:t>
            </w:r>
          </w:p>
          <w:p w14:paraId="0B6BBF3C" w14:textId="77777777" w:rsidR="00B57A3D" w:rsidRPr="000F4B61" w:rsidRDefault="00B57A3D" w:rsidP="003D46D6">
            <w:pPr>
              <w:pStyle w:val="Odlomakpopisa"/>
              <w:numPr>
                <w:ilvl w:val="0"/>
                <w:numId w:val="23"/>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sr-Cyrl-BA"/>
              </w:rPr>
              <w:t xml:space="preserve">Podrška investicijama u nove objekte za </w:t>
            </w:r>
            <w:r w:rsidRPr="000F4B61">
              <w:rPr>
                <w:rFonts w:ascii="Candara" w:hAnsi="Candara"/>
                <w:sz w:val="20"/>
                <w:szCs w:val="20"/>
                <w:lang w:val="bs-Latn-BA"/>
              </w:rPr>
              <w:t>držanje</w:t>
            </w:r>
            <w:r w:rsidRPr="000F4B61">
              <w:rPr>
                <w:rFonts w:ascii="Candara" w:hAnsi="Candara"/>
                <w:sz w:val="20"/>
                <w:szCs w:val="20"/>
                <w:lang w:val="sr-Cyrl-BA"/>
              </w:rPr>
              <w:t xml:space="preserve"> stoke</w:t>
            </w:r>
            <w:r w:rsidRPr="000F4B61">
              <w:rPr>
                <w:rFonts w:ascii="Candara" w:hAnsi="Candara"/>
                <w:sz w:val="20"/>
                <w:szCs w:val="20"/>
                <w:lang w:val="bs-Latn-BA"/>
              </w:rPr>
              <w:t xml:space="preserve"> i </w:t>
            </w:r>
            <w:r w:rsidRPr="000F4B61">
              <w:rPr>
                <w:rFonts w:ascii="Candara" w:hAnsi="Candara"/>
                <w:sz w:val="20"/>
                <w:szCs w:val="20"/>
                <w:lang w:val="sr-Cyrl-BA"/>
              </w:rPr>
              <w:t>mehanizaciju</w:t>
            </w:r>
          </w:p>
          <w:p w14:paraId="3F9423A2" w14:textId="77777777" w:rsidR="00B57A3D" w:rsidRPr="000F4B61" w:rsidRDefault="00B57A3D" w:rsidP="003D46D6">
            <w:pPr>
              <w:pStyle w:val="Odlomakpopisa"/>
              <w:numPr>
                <w:ilvl w:val="0"/>
                <w:numId w:val="23"/>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Pr>
                <w:rFonts w:ascii="Candara" w:hAnsi="Candara"/>
                <w:sz w:val="20"/>
                <w:szCs w:val="20"/>
                <w:lang w:val="bs-Latn-BA"/>
              </w:rPr>
              <w:t>Unaprieđenj</w:t>
            </w:r>
            <w:r w:rsidRPr="000F4B61">
              <w:rPr>
                <w:rFonts w:ascii="Candara" w:hAnsi="Candara"/>
                <w:sz w:val="20"/>
                <w:szCs w:val="20"/>
                <w:lang w:val="bs-Latn-BA"/>
              </w:rPr>
              <w:t>e postojećih tehnologija</w:t>
            </w:r>
          </w:p>
          <w:p w14:paraId="3127D897" w14:textId="77777777" w:rsidR="00B57A3D" w:rsidRPr="000F4B61" w:rsidRDefault="00B57A3D" w:rsidP="003D46D6">
            <w:pPr>
              <w:pStyle w:val="Odlomakpopisa"/>
              <w:numPr>
                <w:ilvl w:val="0"/>
                <w:numId w:val="23"/>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bs-Latn-BA"/>
              </w:rPr>
              <w:t>Registracija i zaštita autohtoni mliječnih proizvoda</w:t>
            </w:r>
          </w:p>
          <w:p w14:paraId="60ACF16B" w14:textId="77777777" w:rsidR="00B57A3D" w:rsidRPr="000F4B61" w:rsidRDefault="00B57A3D" w:rsidP="003D46D6">
            <w:pPr>
              <w:pStyle w:val="Odlomakpopisa"/>
              <w:numPr>
                <w:ilvl w:val="0"/>
                <w:numId w:val="23"/>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bs-Latn-BA"/>
              </w:rPr>
              <w:t>Promovisanje i marketing mlijeka i mliječnih proizvoda</w:t>
            </w:r>
          </w:p>
          <w:p w14:paraId="65B68A88" w14:textId="77777777" w:rsidR="00B57A3D" w:rsidRPr="000F4B61" w:rsidRDefault="00B57A3D" w:rsidP="003D46D6">
            <w:pPr>
              <w:pStyle w:val="Odlomakpopisa"/>
              <w:numPr>
                <w:ilvl w:val="0"/>
                <w:numId w:val="23"/>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bs-Latn-BA"/>
              </w:rPr>
              <w:t>Zaštita domaće proizvodnje</w:t>
            </w:r>
          </w:p>
          <w:p w14:paraId="26ED7C7E" w14:textId="77777777" w:rsidR="00B57A3D" w:rsidRPr="000F4B61" w:rsidRDefault="00B57A3D" w:rsidP="003D46D6">
            <w:pPr>
              <w:pStyle w:val="Odlomakpopisa"/>
              <w:numPr>
                <w:ilvl w:val="0"/>
                <w:numId w:val="23"/>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sr-Cyrl-BA"/>
              </w:rPr>
              <w:t>Poboljšanje nivoa obuke ljudi uključenih u ovu proizvodnju, posebno žena</w:t>
            </w:r>
          </w:p>
          <w:p w14:paraId="7FCDB5A0" w14:textId="77777777" w:rsidR="00B57A3D" w:rsidRPr="000F4B61" w:rsidRDefault="00B57A3D" w:rsidP="003D46D6">
            <w:pPr>
              <w:pStyle w:val="Odlomakpopisa"/>
              <w:numPr>
                <w:ilvl w:val="0"/>
                <w:numId w:val="23"/>
              </w:numPr>
              <w:ind w:left="316" w:hanging="142"/>
              <w:jc w:val="both"/>
              <w:cnfStyle w:val="000000000000" w:firstRow="0" w:lastRow="0" w:firstColumn="0" w:lastColumn="0" w:oddVBand="0" w:evenVBand="0" w:oddHBand="0" w:evenHBand="0" w:firstRowFirstColumn="0" w:firstRowLastColumn="0" w:lastRowFirstColumn="0" w:lastRowLastColumn="0"/>
              <w:rPr>
                <w:rFonts w:ascii="Candara" w:hAnsi="Candara"/>
                <w:sz w:val="20"/>
                <w:szCs w:val="20"/>
                <w:lang w:val="bs-Latn-BA"/>
              </w:rPr>
            </w:pPr>
            <w:r w:rsidRPr="000F4B61">
              <w:rPr>
                <w:rFonts w:ascii="Candara" w:hAnsi="Candara"/>
                <w:sz w:val="20"/>
                <w:szCs w:val="20"/>
                <w:lang w:val="bs-Latn-BA"/>
              </w:rPr>
              <w:t>Rad na motivaciji i učešću mladih za rad u poljoprivredi, posebno u proizvodnja mlijeka, kroz dodatnu podršku, povećanje broja sajmova manifestacija i obogaćivanje kulturnih i društvenih sadržaja u ruralnim područjima Unsko-sanskog kantona.</w:t>
            </w:r>
          </w:p>
        </w:tc>
      </w:tr>
    </w:tbl>
    <w:p w14:paraId="37E4EA89" w14:textId="77777777" w:rsidR="00B57A3D" w:rsidRPr="000F4B61" w:rsidRDefault="00B57A3D" w:rsidP="00B57A3D">
      <w:pPr>
        <w:rPr>
          <w:rFonts w:ascii="Candara" w:hAnsi="Candara"/>
          <w:sz w:val="20"/>
          <w:szCs w:val="20"/>
          <w:lang w:val="sr-Cyrl-BA"/>
        </w:rPr>
      </w:pPr>
    </w:p>
    <w:p w14:paraId="640658BE" w14:textId="77777777" w:rsidR="00B57A3D" w:rsidRPr="00712D7F" w:rsidRDefault="00B57A3D" w:rsidP="00B57A3D">
      <w:pPr>
        <w:rPr>
          <w:rFonts w:ascii="Candara" w:hAnsi="Candara"/>
          <w:i/>
          <w:color w:val="000000" w:themeColor="text1"/>
          <w:sz w:val="20"/>
          <w:szCs w:val="20"/>
          <w:lang w:val="hr-HR"/>
        </w:rPr>
      </w:pPr>
    </w:p>
    <w:p w14:paraId="43D885FE" w14:textId="77777777" w:rsidR="004B0A93" w:rsidRDefault="004B0A93" w:rsidP="00C522FF">
      <w:pPr>
        <w:jc w:val="both"/>
        <w:rPr>
          <w:rFonts w:ascii="Candara" w:hAnsi="Candara"/>
          <w:sz w:val="22"/>
          <w:szCs w:val="22"/>
          <w:lang w:val="bs-Latn-BA"/>
        </w:rPr>
      </w:pPr>
    </w:p>
    <w:p w14:paraId="355D980E" w14:textId="77777777" w:rsidR="0024165E" w:rsidRDefault="0024165E" w:rsidP="00C522FF">
      <w:pPr>
        <w:jc w:val="both"/>
        <w:rPr>
          <w:rFonts w:ascii="Candara" w:hAnsi="Candara"/>
          <w:sz w:val="22"/>
          <w:szCs w:val="22"/>
          <w:lang w:val="bs-Latn-BA"/>
        </w:rPr>
      </w:pPr>
    </w:p>
    <w:sectPr w:rsidR="0024165E" w:rsidSect="005A3BEE">
      <w:footerReference w:type="default" r:id="rId52"/>
      <w:pgSz w:w="11901"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30A07" w14:textId="77777777" w:rsidR="004513DE" w:rsidRDefault="004513DE" w:rsidP="0080401C">
      <w:r>
        <w:separator/>
      </w:r>
    </w:p>
  </w:endnote>
  <w:endnote w:type="continuationSeparator" w:id="0">
    <w:p w14:paraId="2ADC5E5B" w14:textId="77777777" w:rsidR="004513DE" w:rsidRDefault="004513DE" w:rsidP="0080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ArialMT">
    <w:charset w:val="00"/>
    <w:family w:val="auto"/>
    <w:pitch w:val="variable"/>
    <w:sig w:usb0="E0002AFF" w:usb1="C0007843" w:usb2="00000009" w:usb3="00000000" w:csb0="000001FF" w:csb1="00000000"/>
  </w:font>
  <w:font w:name="Candara">
    <w:panose1 w:val="020E0502030303020204"/>
    <w:charset w:val="EE"/>
    <w:family w:val="swiss"/>
    <w:pitch w:val="variable"/>
    <w:sig w:usb0="A00002EF" w:usb1="4000A44B" w:usb2="00000000" w:usb3="00000000" w:csb0="0000019F" w:csb1="00000000"/>
  </w:font>
  <w:font w:name="0`ıø◊gË">
    <w:altName w:val="Calibri"/>
    <w:panose1 w:val="00000000000000000000"/>
    <w:charset w:val="4D"/>
    <w:family w:val="auto"/>
    <w:notTrueType/>
    <w:pitch w:val="default"/>
    <w:sig w:usb0="00000003" w:usb1="00000000" w:usb2="00000000" w:usb3="00000000" w:csb0="00000001" w:csb1="00000000"/>
  </w:font>
  <w:font w:name="0êıø◊GË">
    <w:altName w:val="Calibri"/>
    <w:panose1 w:val="00000000000000000000"/>
    <w:charset w:val="4D"/>
    <w:family w:val="auto"/>
    <w:notTrueType/>
    <w:pitch w:val="default"/>
    <w:sig w:usb0="00000003" w:usb1="00000000" w:usb2="00000000" w:usb3="00000000" w:csb0="00000001" w:csb1="00000000"/>
  </w:font>
  <w:font w:name="Oıø◊óË">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467521"/>
      <w:docPartObj>
        <w:docPartGallery w:val="Page Numbers (Bottom of Page)"/>
        <w:docPartUnique/>
      </w:docPartObj>
    </w:sdtPr>
    <w:sdtEndPr/>
    <w:sdtContent>
      <w:p w14:paraId="5C1AFB87" w14:textId="3C47A2D4" w:rsidR="00E05E86" w:rsidRDefault="00E05E86">
        <w:pPr>
          <w:pStyle w:val="Podnoje"/>
        </w:pPr>
        <w:r>
          <w:rPr>
            <w:noProof/>
            <w:lang w:val="hr-HR" w:eastAsia="hr-HR"/>
          </w:rPr>
          <mc:AlternateContent>
            <mc:Choice Requires="wps">
              <w:drawing>
                <wp:anchor distT="0" distB="0" distL="114300" distR="114300" simplePos="0" relativeHeight="251659264" behindDoc="0" locked="0" layoutInCell="1" allowOverlap="1" wp14:anchorId="2B54674B" wp14:editId="66210D41">
                  <wp:simplePos x="0" y="0"/>
                  <wp:positionH relativeFrom="rightMargin">
                    <wp:align>center</wp:align>
                  </wp:positionH>
                  <wp:positionV relativeFrom="bottomMargin">
                    <wp:align>center</wp:align>
                  </wp:positionV>
                  <wp:extent cx="565785" cy="191770"/>
                  <wp:effectExtent l="0" t="0" r="0" b="0"/>
                  <wp:wrapNone/>
                  <wp:docPr id="41" name="Pravokutni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00B7ABE" w14:textId="294AC5CA" w:rsidR="00E05E86" w:rsidRPr="00C02B54" w:rsidRDefault="00E05E86">
                              <w:pPr>
                                <w:pBdr>
                                  <w:top w:val="single" w:sz="4" w:space="1" w:color="7F7F7F" w:themeColor="background1" w:themeShade="7F"/>
                                </w:pBdr>
                                <w:jc w:val="center"/>
                                <w:rPr>
                                  <w:rFonts w:ascii="Candara" w:hAnsi="Candara"/>
                                  <w:color w:val="000000" w:themeColor="text1"/>
                                  <w:sz w:val="20"/>
                                  <w:szCs w:val="20"/>
                                </w:rPr>
                              </w:pPr>
                              <w:r w:rsidRPr="00C02B54">
                                <w:rPr>
                                  <w:rFonts w:ascii="Candara" w:hAnsi="Candara"/>
                                  <w:color w:val="000000" w:themeColor="text1"/>
                                  <w:sz w:val="20"/>
                                  <w:szCs w:val="20"/>
                                </w:rPr>
                                <w:fldChar w:fldCharType="begin"/>
                              </w:r>
                              <w:r w:rsidRPr="00C02B54">
                                <w:rPr>
                                  <w:rFonts w:ascii="Candara" w:hAnsi="Candara"/>
                                  <w:color w:val="000000" w:themeColor="text1"/>
                                  <w:sz w:val="20"/>
                                  <w:szCs w:val="20"/>
                                </w:rPr>
                                <w:instrText>PAGE   \* MERGEFORMAT</w:instrText>
                              </w:r>
                              <w:r w:rsidRPr="00C02B54">
                                <w:rPr>
                                  <w:rFonts w:ascii="Candara" w:hAnsi="Candara"/>
                                  <w:color w:val="000000" w:themeColor="text1"/>
                                  <w:sz w:val="20"/>
                                  <w:szCs w:val="20"/>
                                </w:rPr>
                                <w:fldChar w:fldCharType="separate"/>
                              </w:r>
                              <w:r w:rsidR="009F145E" w:rsidRPr="009F145E">
                                <w:rPr>
                                  <w:rFonts w:ascii="Candara" w:hAnsi="Candara"/>
                                  <w:noProof/>
                                  <w:color w:val="000000" w:themeColor="text1"/>
                                  <w:sz w:val="20"/>
                                  <w:szCs w:val="20"/>
                                  <w:lang w:val="hr-HR"/>
                                </w:rPr>
                                <w:t>68</w:t>
                              </w:r>
                              <w:r w:rsidRPr="00C02B54">
                                <w:rPr>
                                  <w:rFonts w:ascii="Candara" w:hAnsi="Candara"/>
                                  <w:color w:val="000000" w:themeColor="text1"/>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54674B" id="Pravokutnik 4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PhAjk7JAgAAxQUAAA4AAAAAAAAAAAAAAAAALgIAAGRycy9lMm9Eb2MueG1sUEsBAi0A&#10;FAAGAAgAAAAhACPlevHbAAAAAwEAAA8AAAAAAAAAAAAAAAAAIwUAAGRycy9kb3ducmV2LnhtbFBL&#10;BQYAAAAABAAEAPMAAAArBgAAAAA=&#10;" filled="f" fillcolor="#c0504d" stroked="f" strokecolor="#5c83b4" strokeweight="2.25pt">
                  <v:textbox inset=",0,,0">
                    <w:txbxContent>
                      <w:p w14:paraId="600B7ABE" w14:textId="294AC5CA" w:rsidR="00E05E86" w:rsidRPr="00C02B54" w:rsidRDefault="00E05E86">
                        <w:pPr>
                          <w:pBdr>
                            <w:top w:val="single" w:sz="4" w:space="1" w:color="7F7F7F" w:themeColor="background1" w:themeShade="7F"/>
                          </w:pBdr>
                          <w:jc w:val="center"/>
                          <w:rPr>
                            <w:rFonts w:ascii="Candara" w:hAnsi="Candara"/>
                            <w:color w:val="000000" w:themeColor="text1"/>
                            <w:sz w:val="20"/>
                            <w:szCs w:val="20"/>
                          </w:rPr>
                        </w:pPr>
                        <w:r w:rsidRPr="00C02B54">
                          <w:rPr>
                            <w:rFonts w:ascii="Candara" w:hAnsi="Candara"/>
                            <w:color w:val="000000" w:themeColor="text1"/>
                            <w:sz w:val="20"/>
                            <w:szCs w:val="20"/>
                          </w:rPr>
                          <w:fldChar w:fldCharType="begin"/>
                        </w:r>
                        <w:r w:rsidRPr="00C02B54">
                          <w:rPr>
                            <w:rFonts w:ascii="Candara" w:hAnsi="Candara"/>
                            <w:color w:val="000000" w:themeColor="text1"/>
                            <w:sz w:val="20"/>
                            <w:szCs w:val="20"/>
                          </w:rPr>
                          <w:instrText>PAGE   \* MERGEFORMAT</w:instrText>
                        </w:r>
                        <w:r w:rsidRPr="00C02B54">
                          <w:rPr>
                            <w:rFonts w:ascii="Candara" w:hAnsi="Candara"/>
                            <w:color w:val="000000" w:themeColor="text1"/>
                            <w:sz w:val="20"/>
                            <w:szCs w:val="20"/>
                          </w:rPr>
                          <w:fldChar w:fldCharType="separate"/>
                        </w:r>
                        <w:r w:rsidR="009F145E" w:rsidRPr="009F145E">
                          <w:rPr>
                            <w:rFonts w:ascii="Candara" w:hAnsi="Candara"/>
                            <w:noProof/>
                            <w:color w:val="000000" w:themeColor="text1"/>
                            <w:sz w:val="20"/>
                            <w:szCs w:val="20"/>
                            <w:lang w:val="hr-HR"/>
                          </w:rPr>
                          <w:t>68</w:t>
                        </w:r>
                        <w:r w:rsidRPr="00C02B54">
                          <w:rPr>
                            <w:rFonts w:ascii="Candara" w:hAnsi="Candara"/>
                            <w:color w:val="000000" w:themeColor="text1"/>
                            <w:sz w:val="20"/>
                            <w:szCs w:val="2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E9390" w14:textId="77777777" w:rsidR="004513DE" w:rsidRDefault="004513DE" w:rsidP="0080401C">
      <w:r>
        <w:separator/>
      </w:r>
    </w:p>
  </w:footnote>
  <w:footnote w:type="continuationSeparator" w:id="0">
    <w:p w14:paraId="63D2AFBC" w14:textId="77777777" w:rsidR="004513DE" w:rsidRDefault="004513DE" w:rsidP="0080401C">
      <w:r>
        <w:continuationSeparator/>
      </w:r>
    </w:p>
  </w:footnote>
  <w:footnote w:id="1">
    <w:p w14:paraId="0BFABE97" w14:textId="3D458883" w:rsidR="00E05E86" w:rsidRPr="0080401C" w:rsidRDefault="00E05E86" w:rsidP="0080401C">
      <w:pPr>
        <w:pStyle w:val="Tekstfusnote"/>
        <w:jc w:val="both"/>
        <w:rPr>
          <w:rFonts w:ascii="Candara" w:hAnsi="Candara"/>
          <w:sz w:val="20"/>
          <w:szCs w:val="20"/>
          <w:lang w:val="hr-HR"/>
        </w:rPr>
      </w:pPr>
      <w:r w:rsidRPr="0080401C">
        <w:rPr>
          <w:rStyle w:val="Referencafusnote"/>
          <w:rFonts w:ascii="Candara" w:hAnsi="Candara"/>
          <w:sz w:val="20"/>
          <w:szCs w:val="20"/>
        </w:rPr>
        <w:footnoteRef/>
      </w:r>
      <w:r w:rsidRPr="0080401C">
        <w:rPr>
          <w:rFonts w:ascii="Candara" w:hAnsi="Candara"/>
          <w:sz w:val="20"/>
          <w:szCs w:val="20"/>
        </w:rPr>
        <w:t xml:space="preserve"> </w:t>
      </w:r>
      <w:r w:rsidRPr="0080401C">
        <w:rPr>
          <w:rFonts w:ascii="Candara" w:hAnsi="Candara"/>
          <w:sz w:val="20"/>
          <w:szCs w:val="20"/>
          <w:lang w:val="hr-HR"/>
        </w:rPr>
        <w:t>Izvor: Strategija razvoja Unsko-sanskog kantona za period 2021. - 2027.</w:t>
      </w:r>
    </w:p>
  </w:footnote>
  <w:footnote w:id="2">
    <w:p w14:paraId="78BD5E9E" w14:textId="77777777" w:rsidR="00E05E86" w:rsidRPr="004A7BE8" w:rsidRDefault="00E05E86" w:rsidP="00934F2C">
      <w:pPr>
        <w:pStyle w:val="Tekstfusnote"/>
        <w:jc w:val="both"/>
        <w:rPr>
          <w:rFonts w:ascii="Candara" w:hAnsi="Candara"/>
          <w:sz w:val="20"/>
          <w:szCs w:val="20"/>
          <w:lang w:val="hr-HR"/>
        </w:rPr>
      </w:pPr>
      <w:r w:rsidRPr="004A7BE8">
        <w:rPr>
          <w:rStyle w:val="Referencafusnote"/>
          <w:rFonts w:ascii="Candara" w:hAnsi="Candara"/>
          <w:sz w:val="20"/>
          <w:szCs w:val="20"/>
        </w:rPr>
        <w:footnoteRef/>
      </w:r>
      <w:r w:rsidRPr="004A7BE8">
        <w:rPr>
          <w:rFonts w:ascii="Candara" w:hAnsi="Candara"/>
          <w:sz w:val="20"/>
          <w:szCs w:val="20"/>
        </w:rPr>
        <w:t xml:space="preserve"> </w:t>
      </w:r>
      <w:r w:rsidRPr="004A7BE8">
        <w:rPr>
          <w:rFonts w:ascii="Candara" w:hAnsi="Candara"/>
          <w:sz w:val="20"/>
          <w:szCs w:val="20"/>
          <w:lang w:val="hr-HR"/>
        </w:rPr>
        <w:t>Ove podatke treba promatrati u kontekstu registriranih migracionih kretanja, kojih je u stvarnosti puno više iz dijela koja se odnose na broj odseljenih osoba.</w:t>
      </w:r>
    </w:p>
  </w:footnote>
  <w:footnote w:id="3">
    <w:p w14:paraId="7C1948D2" w14:textId="07031C02" w:rsidR="00E05E86" w:rsidRPr="004A7BE8" w:rsidRDefault="00E05E86" w:rsidP="004A7BE8">
      <w:pPr>
        <w:pStyle w:val="Tekstfusnote"/>
        <w:rPr>
          <w:rFonts w:ascii="Candara" w:hAnsi="Candara"/>
          <w:color w:val="FF0000"/>
          <w:sz w:val="20"/>
          <w:szCs w:val="20"/>
          <w:lang w:val="hr-HR"/>
        </w:rPr>
      </w:pPr>
      <w:r w:rsidRPr="004A7BE8">
        <w:rPr>
          <w:rStyle w:val="Referencafusnote"/>
          <w:rFonts w:ascii="Candara" w:hAnsi="Candara"/>
          <w:color w:val="000000" w:themeColor="text1"/>
          <w:sz w:val="20"/>
          <w:szCs w:val="20"/>
        </w:rPr>
        <w:footnoteRef/>
      </w:r>
      <w:r w:rsidRPr="004A7BE8">
        <w:rPr>
          <w:rFonts w:ascii="Candara" w:hAnsi="Candara"/>
          <w:color w:val="000000" w:themeColor="text1"/>
          <w:sz w:val="20"/>
          <w:szCs w:val="20"/>
        </w:rPr>
        <w:t xml:space="preserve"> </w:t>
      </w:r>
      <w:r w:rsidRPr="004A7BE8">
        <w:rPr>
          <w:rFonts w:ascii="Candara" w:hAnsi="Candara"/>
          <w:color w:val="000000" w:themeColor="text1"/>
          <w:sz w:val="20"/>
          <w:szCs w:val="20"/>
          <w:lang w:val="hr-HR"/>
        </w:rPr>
        <w:t xml:space="preserve">Izvor: Statistički bilten </w:t>
      </w:r>
      <w:r>
        <w:rPr>
          <w:rFonts w:ascii="Candara" w:hAnsi="Candara"/>
          <w:color w:val="000000" w:themeColor="text1"/>
          <w:sz w:val="20"/>
          <w:szCs w:val="20"/>
          <w:lang w:val="hr-HR"/>
        </w:rPr>
        <w:t>Migracije stanovništva 2021</w:t>
      </w:r>
      <w:r w:rsidRPr="004A7BE8">
        <w:rPr>
          <w:rFonts w:ascii="Candara" w:hAnsi="Candara"/>
          <w:color w:val="000000" w:themeColor="text1"/>
          <w:sz w:val="20"/>
          <w:szCs w:val="20"/>
          <w:lang w:val="hr-HR"/>
        </w:rPr>
        <w:t>, Federalni zavod za statistiku</w:t>
      </w:r>
    </w:p>
  </w:footnote>
  <w:footnote w:id="4">
    <w:p w14:paraId="61240185" w14:textId="77777777" w:rsidR="00E05E86" w:rsidRPr="00AE1EDC" w:rsidRDefault="00E05E86" w:rsidP="00F444F4">
      <w:pPr>
        <w:pStyle w:val="Tekstfusnote"/>
        <w:jc w:val="both"/>
        <w:rPr>
          <w:rFonts w:ascii="Candara" w:hAnsi="Candara"/>
          <w:i/>
          <w:sz w:val="20"/>
          <w:szCs w:val="20"/>
          <w:lang w:val="bs-Latn-BA"/>
        </w:rPr>
      </w:pPr>
      <w:r w:rsidRPr="00043E1D">
        <w:rPr>
          <w:rStyle w:val="Referencafusnote"/>
          <w:rFonts w:ascii="Candara" w:hAnsi="Candara"/>
          <w:i/>
          <w:sz w:val="20"/>
          <w:szCs w:val="20"/>
          <w:lang w:val="bs-Latn-BA"/>
        </w:rPr>
        <w:footnoteRef/>
      </w:r>
      <w:r w:rsidRPr="00043E1D">
        <w:rPr>
          <w:rFonts w:ascii="Candara" w:hAnsi="Candara"/>
          <w:i/>
          <w:sz w:val="20"/>
          <w:szCs w:val="20"/>
          <w:lang w:val="bs-Latn-BA"/>
        </w:rPr>
        <w:t xml:space="preserve"> Izvor:</w:t>
      </w:r>
      <w:r w:rsidRPr="00AE1EDC">
        <w:rPr>
          <w:rFonts w:ascii="Candara" w:hAnsi="Candara"/>
          <w:i/>
          <w:sz w:val="20"/>
          <w:szCs w:val="20"/>
          <w:lang w:val="bs-Latn-BA"/>
        </w:rPr>
        <w:t xml:space="preserve"> Muminović, Eldina (2013): Rangiranje i kvalifikacija ruralnog područja Federacije BiH na osnovu dostupnih indikatora, Magistarski rad, Poljoprivredno - prehrambeni fakultet Univerziteta u Sarajevu.</w:t>
      </w:r>
    </w:p>
  </w:footnote>
  <w:footnote w:id="5">
    <w:p w14:paraId="34E2E93E" w14:textId="38726F9F" w:rsidR="00E05E86" w:rsidRPr="00905758" w:rsidRDefault="00E05E86" w:rsidP="00F90499">
      <w:pPr>
        <w:pStyle w:val="Tekstfusnote"/>
        <w:jc w:val="both"/>
        <w:rPr>
          <w:rFonts w:ascii="Candara" w:hAnsi="Candara"/>
          <w:sz w:val="20"/>
          <w:szCs w:val="20"/>
          <w:lang w:val="bs-Latn-BA"/>
        </w:rPr>
      </w:pPr>
      <w:r w:rsidRPr="00905758">
        <w:rPr>
          <w:rStyle w:val="Referencafusnote"/>
          <w:rFonts w:ascii="Candara" w:hAnsi="Candara"/>
          <w:sz w:val="20"/>
          <w:szCs w:val="20"/>
          <w:lang w:val="bs-Latn-BA"/>
        </w:rPr>
        <w:footnoteRef/>
      </w:r>
      <w:r w:rsidRPr="00905758">
        <w:rPr>
          <w:rFonts w:ascii="Candara" w:hAnsi="Candara"/>
          <w:sz w:val="20"/>
          <w:szCs w:val="20"/>
          <w:lang w:val="bs-Latn-BA"/>
        </w:rPr>
        <w:t xml:space="preserve"> Za izradu indeksa razvijenosti kantona i jedinica lokalne samouprave u Federaciji BiH </w:t>
      </w:r>
      <w:r>
        <w:rPr>
          <w:rFonts w:ascii="Candara" w:hAnsi="Candara"/>
          <w:sz w:val="20"/>
          <w:szCs w:val="20"/>
          <w:lang w:val="bs-Latn-BA"/>
        </w:rPr>
        <w:t xml:space="preserve">koriste se sljedeći indikatori: </w:t>
      </w:r>
      <w:r w:rsidRPr="00905758">
        <w:rPr>
          <w:rFonts w:ascii="Candara" w:hAnsi="Candara"/>
          <w:sz w:val="20"/>
          <w:szCs w:val="20"/>
          <w:lang w:val="bs-Latn-BA"/>
        </w:rPr>
        <w:t>a) prihodi od poreza na dohodak po stanovniku (X1);</w:t>
      </w:r>
      <w:r>
        <w:rPr>
          <w:rFonts w:ascii="Candara" w:hAnsi="Candara"/>
          <w:sz w:val="20"/>
          <w:szCs w:val="20"/>
          <w:lang w:val="bs-Latn-BA"/>
        </w:rPr>
        <w:t xml:space="preserve"> </w:t>
      </w:r>
      <w:r w:rsidRPr="00905758">
        <w:rPr>
          <w:rFonts w:ascii="Candara" w:hAnsi="Candara"/>
          <w:sz w:val="20"/>
          <w:szCs w:val="20"/>
          <w:lang w:val="bs-Latn-BA"/>
        </w:rPr>
        <w:t>b) stepen zaposlenosti (X2);</w:t>
      </w:r>
      <w:r>
        <w:rPr>
          <w:rFonts w:ascii="Candara" w:hAnsi="Candara"/>
          <w:sz w:val="20"/>
          <w:szCs w:val="20"/>
          <w:lang w:val="bs-Latn-BA"/>
        </w:rPr>
        <w:t xml:space="preserve"> </w:t>
      </w:r>
      <w:r w:rsidRPr="00905758">
        <w:rPr>
          <w:rFonts w:ascii="Candara" w:hAnsi="Candara"/>
          <w:sz w:val="20"/>
          <w:szCs w:val="20"/>
          <w:lang w:val="bs-Latn-BA"/>
        </w:rPr>
        <w:t>c) kretanje stanovništva (X3);</w:t>
      </w:r>
      <w:r>
        <w:rPr>
          <w:rFonts w:ascii="Candara" w:hAnsi="Candara"/>
          <w:sz w:val="20"/>
          <w:szCs w:val="20"/>
          <w:lang w:val="bs-Latn-BA"/>
        </w:rPr>
        <w:t xml:space="preserve"> </w:t>
      </w:r>
      <w:r w:rsidRPr="00905758">
        <w:rPr>
          <w:rFonts w:ascii="Candara" w:hAnsi="Candara"/>
          <w:sz w:val="20"/>
          <w:szCs w:val="20"/>
          <w:lang w:val="bs-Latn-BA"/>
        </w:rPr>
        <w:t>d) udio starog stanovništva u ukupnom stanovništvu (X4);</w:t>
      </w:r>
      <w:r>
        <w:rPr>
          <w:rFonts w:ascii="Candara" w:hAnsi="Candara"/>
          <w:sz w:val="20"/>
          <w:szCs w:val="20"/>
          <w:lang w:val="bs-Latn-BA"/>
        </w:rPr>
        <w:t xml:space="preserve"> </w:t>
      </w:r>
      <w:r w:rsidRPr="00905758">
        <w:rPr>
          <w:rFonts w:ascii="Candara" w:hAnsi="Candara"/>
          <w:sz w:val="20"/>
          <w:szCs w:val="20"/>
          <w:lang w:val="bs-Latn-BA"/>
        </w:rPr>
        <w:t>e) stepen obrazovanja radne snage (X5).</w:t>
      </w:r>
      <w:r>
        <w:rPr>
          <w:rFonts w:ascii="Candara" w:hAnsi="Candara"/>
          <w:sz w:val="20"/>
          <w:szCs w:val="20"/>
          <w:lang w:val="bs-Latn-BA"/>
        </w:rPr>
        <w:t xml:space="preserve"> </w:t>
      </w:r>
    </w:p>
  </w:footnote>
  <w:footnote w:id="6">
    <w:p w14:paraId="2647826D" w14:textId="7527BDC6" w:rsidR="00E05E86" w:rsidRPr="00EE38A4" w:rsidRDefault="00E05E86" w:rsidP="00EE38A4">
      <w:pPr>
        <w:jc w:val="both"/>
        <w:rPr>
          <w:rFonts w:ascii="Candara" w:hAnsi="Candara"/>
          <w:bCs/>
          <w:iCs/>
          <w:color w:val="000000" w:themeColor="text1"/>
          <w:sz w:val="20"/>
          <w:szCs w:val="20"/>
          <w:lang w:val="bs-Latn-BA"/>
        </w:rPr>
      </w:pPr>
      <w:r w:rsidRPr="00752D6D">
        <w:rPr>
          <w:rStyle w:val="Referencafusnote"/>
          <w:rFonts w:ascii="Candara" w:hAnsi="Candara"/>
          <w:sz w:val="20"/>
          <w:szCs w:val="20"/>
        </w:rPr>
        <w:footnoteRef/>
      </w:r>
      <w:r w:rsidRPr="00752D6D">
        <w:rPr>
          <w:rFonts w:ascii="Candara" w:hAnsi="Candara"/>
          <w:sz w:val="20"/>
          <w:szCs w:val="20"/>
        </w:rPr>
        <w:t xml:space="preserve"> </w:t>
      </w:r>
      <w:r w:rsidRPr="00752D6D">
        <w:rPr>
          <w:rFonts w:ascii="Candara" w:hAnsi="Candara"/>
          <w:bCs/>
          <w:iCs/>
          <w:color w:val="000000" w:themeColor="text1"/>
          <w:sz w:val="20"/>
          <w:szCs w:val="20"/>
          <w:lang w:val="bs-Latn-BA"/>
        </w:rPr>
        <w:t>Bosna i Hercegovina je trenutno jedina država u Evropi, uključujući i zemlje zapadnog Balkana, koja nema osnovnih strukturnih podataka o poljoprivrednim gazdinstvima, odnosno nema proveden sveobuhvatni popis poljoprivrede.</w:t>
      </w:r>
      <w:r w:rsidRPr="00752D6D">
        <w:rPr>
          <w:sz w:val="20"/>
          <w:szCs w:val="20"/>
        </w:rPr>
        <w:t xml:space="preserve"> </w:t>
      </w:r>
      <w:r w:rsidRPr="00752D6D">
        <w:rPr>
          <w:rFonts w:ascii="Candara" w:hAnsi="Candara"/>
          <w:bCs/>
          <w:iCs/>
          <w:color w:val="000000" w:themeColor="text1"/>
          <w:sz w:val="20"/>
          <w:szCs w:val="20"/>
          <w:lang w:val="bs-Latn-BA"/>
        </w:rPr>
        <w:t>Poslјednji popis polјoprivrede na teritoriji BiH proveden je 1960. godine, a od tada su prikupljani samo osnovni podaci o polјoprivredi u okviru popisa stanovništva, uklјučujući i popis proveden 2013. godine. Poljoprivredni popis na području BiH se očekuje u 2023. godini, a prije toga urađen je  pilot popis poljoprivrede koji je na području Federacije BiH sproveden od strane Federalnog zavoda za statistiku (septembar-novembar 2022.) i obuhvatio je oko 8.700 poljoprivrednih gazdinstava u svih deset kantona u Federaciji BiH.</w:t>
      </w:r>
    </w:p>
  </w:footnote>
  <w:footnote w:id="7">
    <w:p w14:paraId="20634AA5" w14:textId="77777777" w:rsidR="00E05E86" w:rsidRPr="00EE38A4" w:rsidRDefault="00E05E86" w:rsidP="00CB1F70">
      <w:pPr>
        <w:pStyle w:val="Tekstfusnote"/>
        <w:jc w:val="both"/>
        <w:rPr>
          <w:rFonts w:ascii="Candara" w:hAnsi="Candara" w:cs="Arial"/>
          <w:sz w:val="20"/>
          <w:szCs w:val="20"/>
          <w:lang w:val="hr-HR"/>
        </w:rPr>
      </w:pPr>
      <w:r w:rsidRPr="00EE38A4">
        <w:rPr>
          <w:rStyle w:val="Referencafusnote"/>
          <w:rFonts w:ascii="Candara" w:hAnsi="Candara" w:cs="Arial"/>
          <w:sz w:val="20"/>
          <w:szCs w:val="20"/>
          <w:lang w:val="hr-HR"/>
        </w:rPr>
        <w:footnoteRef/>
      </w:r>
      <w:r w:rsidRPr="00EE38A4">
        <w:rPr>
          <w:rFonts w:ascii="Candara" w:hAnsi="Candara" w:cs="Arial"/>
          <w:sz w:val="20"/>
          <w:szCs w:val="20"/>
          <w:lang w:val="hr-HR"/>
        </w:rPr>
        <w:t xml:space="preserve"> Pilot popis poljoprivrede koje su sprovele tri statističke institucije u BiH (BHAS, FZS i RZS RS) u oktobru 2010. godine u okviru IPA 2007 BH AIS </w:t>
      </w:r>
    </w:p>
  </w:footnote>
  <w:footnote w:id="8">
    <w:p w14:paraId="1C335484" w14:textId="31ADB367" w:rsidR="00E05E86" w:rsidRPr="00EE38A4" w:rsidRDefault="00E05E86" w:rsidP="00CB1F70">
      <w:pPr>
        <w:pStyle w:val="Tekstfusnote"/>
        <w:jc w:val="both"/>
        <w:rPr>
          <w:rFonts w:ascii="Candara" w:hAnsi="Candara" w:cs="Arial"/>
          <w:sz w:val="20"/>
          <w:szCs w:val="20"/>
          <w:lang w:val="hr-HR"/>
        </w:rPr>
      </w:pPr>
      <w:r w:rsidRPr="00EE38A4">
        <w:rPr>
          <w:rStyle w:val="Referencafusnote"/>
          <w:rFonts w:ascii="Candara" w:hAnsi="Candara" w:cs="Arial"/>
          <w:sz w:val="20"/>
          <w:szCs w:val="20"/>
          <w:lang w:val="hr-HR"/>
        </w:rPr>
        <w:footnoteRef/>
      </w:r>
      <w:r w:rsidRPr="00EE38A4">
        <w:rPr>
          <w:rFonts w:ascii="Candara" w:hAnsi="Candara" w:cs="Arial"/>
          <w:sz w:val="20"/>
          <w:szCs w:val="20"/>
          <w:lang w:val="hr-HR"/>
        </w:rPr>
        <w:t xml:space="preserve"> </w:t>
      </w:r>
      <w:r w:rsidRPr="00EE38A4">
        <w:rPr>
          <w:rFonts w:ascii="Candara" w:hAnsi="Candara" w:cs="Arial"/>
          <w:sz w:val="20"/>
          <w:szCs w:val="20"/>
          <w:lang w:val="en-GB"/>
        </w:rPr>
        <w:t>Eurostat, 2020</w:t>
      </w:r>
    </w:p>
  </w:footnote>
  <w:footnote w:id="9">
    <w:p w14:paraId="1DC0B84D" w14:textId="7AC101FE" w:rsidR="00E05E86" w:rsidRPr="00EB2D7C" w:rsidRDefault="00E05E86" w:rsidP="00EB2D7C">
      <w:pPr>
        <w:pStyle w:val="Tekstfusnote"/>
        <w:jc w:val="both"/>
        <w:rPr>
          <w:rFonts w:ascii="Candara" w:hAnsi="Candara"/>
          <w:sz w:val="20"/>
          <w:szCs w:val="20"/>
          <w:lang w:val="hr-BA"/>
        </w:rPr>
      </w:pPr>
      <w:r w:rsidRPr="00EB2D7C">
        <w:rPr>
          <w:rStyle w:val="Referencafusnote"/>
          <w:rFonts w:ascii="Candara" w:hAnsi="Candara"/>
          <w:sz w:val="20"/>
          <w:szCs w:val="20"/>
        </w:rPr>
        <w:footnoteRef/>
      </w:r>
      <w:r w:rsidRPr="00EB2D7C">
        <w:rPr>
          <w:rFonts w:ascii="Candara" w:hAnsi="Candara"/>
          <w:sz w:val="20"/>
          <w:szCs w:val="20"/>
        </w:rPr>
        <w:t xml:space="preserve"> </w:t>
      </w:r>
      <w:r w:rsidRPr="00EB2D7C">
        <w:rPr>
          <w:rFonts w:ascii="Candara" w:hAnsi="Candara"/>
          <w:color w:val="000000" w:themeColor="text1"/>
          <w:sz w:val="20"/>
          <w:szCs w:val="20"/>
          <w:lang w:val="bs-Latn-BA"/>
        </w:rPr>
        <w:t xml:space="preserve">U Federaciji BiH (2020) prosječna veličina registrovanog poljoprivrednog gazdinstva je 1,45 ha poljoprivrednog zemljišta.  Najveći je broj registrovanih gazdinstva je veličine do 1 ha poljoprivrednog zemljišta (67,18%), a najmanje gazdinstava preko 10 ha (1,30%). Struktura  registrovanih poljoprivrednih gazdinstva prema veličini korištenog poljoprivrednog zemljišta iskazana u ha korištene poljoprivredne površine je dosta ujednačena. Nešto veće učešće imaju poljoprivredna gazdinstva veličine 1 do 3 ha </w:t>
      </w:r>
      <w:r>
        <w:rPr>
          <w:rFonts w:ascii="Candara" w:hAnsi="Candara"/>
          <w:sz w:val="20"/>
          <w:szCs w:val="20"/>
          <w:lang w:val="bs-Latn-BA"/>
        </w:rPr>
        <w:t>( 26,57%</w:t>
      </w:r>
      <w:r w:rsidRPr="00EB2D7C">
        <w:rPr>
          <w:rFonts w:ascii="Candara" w:hAnsi="Candara"/>
          <w:sz w:val="20"/>
          <w:szCs w:val="20"/>
          <w:lang w:val="bs-Latn-BA"/>
        </w:rPr>
        <w:t xml:space="preserve">), dok najmanje participiraju registrovana gazdinstva veličine 3 do 5 ha  14,52%). </w:t>
      </w:r>
      <w:r w:rsidRPr="00EB2D7C">
        <w:rPr>
          <w:rFonts w:ascii="Candara" w:hAnsi="Candara"/>
          <w:color w:val="000000" w:themeColor="text1"/>
          <w:sz w:val="20"/>
          <w:szCs w:val="20"/>
          <w:lang w:val="bs-Latn-BA"/>
        </w:rPr>
        <w:t xml:space="preserve"> </w:t>
      </w:r>
    </w:p>
  </w:footnote>
  <w:footnote w:id="10">
    <w:p w14:paraId="627BFD1C" w14:textId="414CB49E" w:rsidR="00E05E86" w:rsidRPr="00936E8D" w:rsidRDefault="00E05E86">
      <w:pPr>
        <w:pStyle w:val="Tekstfusnote"/>
        <w:rPr>
          <w:rFonts w:ascii="Candara" w:hAnsi="Candara"/>
          <w:sz w:val="20"/>
          <w:szCs w:val="20"/>
          <w:lang w:val="hr-BA"/>
        </w:rPr>
      </w:pPr>
      <w:r w:rsidRPr="00936E8D">
        <w:rPr>
          <w:rStyle w:val="Referencafusnote"/>
          <w:rFonts w:ascii="Candara" w:hAnsi="Candara"/>
          <w:sz w:val="20"/>
          <w:szCs w:val="20"/>
        </w:rPr>
        <w:footnoteRef/>
      </w:r>
      <w:r w:rsidRPr="00936E8D">
        <w:rPr>
          <w:rFonts w:ascii="Candara" w:hAnsi="Candara"/>
          <w:sz w:val="20"/>
          <w:szCs w:val="20"/>
        </w:rPr>
        <w:t xml:space="preserve"> </w:t>
      </w:r>
      <w:r w:rsidRPr="00936E8D">
        <w:rPr>
          <w:rFonts w:ascii="Candara" w:hAnsi="Candara"/>
          <w:color w:val="000000" w:themeColor="text1"/>
          <w:sz w:val="20"/>
          <w:szCs w:val="20"/>
          <w:lang w:val="bs-Latn-BA"/>
        </w:rPr>
        <w:t>„Slu</w:t>
      </w:r>
      <w:r>
        <w:rPr>
          <w:rFonts w:ascii="Candara" w:hAnsi="Candara"/>
          <w:color w:val="000000" w:themeColor="text1"/>
          <w:sz w:val="20"/>
          <w:szCs w:val="20"/>
          <w:lang w:val="bs-Latn-BA"/>
        </w:rPr>
        <w:t>žbene novine FBiH“ broj: 52/09</w:t>
      </w:r>
    </w:p>
  </w:footnote>
  <w:footnote w:id="11">
    <w:p w14:paraId="5B41F5FB" w14:textId="3D513FA2" w:rsidR="00E05E86" w:rsidRPr="00EB2D7C" w:rsidRDefault="00E05E86" w:rsidP="00D860D9">
      <w:pPr>
        <w:jc w:val="both"/>
        <w:rPr>
          <w:rFonts w:ascii="Candara" w:hAnsi="Candara"/>
          <w:color w:val="000000" w:themeColor="text1"/>
          <w:sz w:val="20"/>
          <w:szCs w:val="20"/>
          <w:lang w:val="bs-Latn-BA"/>
        </w:rPr>
      </w:pPr>
      <w:r w:rsidRPr="00EB2D7C">
        <w:rPr>
          <w:rStyle w:val="Referencafusnote"/>
          <w:rFonts w:ascii="Candara" w:hAnsi="Candara"/>
          <w:sz w:val="20"/>
          <w:szCs w:val="20"/>
        </w:rPr>
        <w:footnoteRef/>
      </w:r>
      <w:r w:rsidRPr="00EB2D7C">
        <w:rPr>
          <w:rFonts w:ascii="Candara" w:hAnsi="Candara"/>
          <w:sz w:val="20"/>
          <w:szCs w:val="20"/>
        </w:rPr>
        <w:t xml:space="preserve"> </w:t>
      </w:r>
      <w:r w:rsidRPr="00EB2D7C">
        <w:rPr>
          <w:rFonts w:ascii="Candara" w:hAnsi="Candara"/>
          <w:color w:val="000000" w:themeColor="text1"/>
          <w:sz w:val="20"/>
          <w:szCs w:val="20"/>
          <w:lang w:val="bs-Latn-BA"/>
        </w:rPr>
        <w:t xml:space="preserve">U Federaciji BiH prosječno se u periodu </w:t>
      </w:r>
      <w:r>
        <w:rPr>
          <w:rFonts w:ascii="Candara" w:hAnsi="Candara"/>
          <w:color w:val="000000" w:themeColor="text1"/>
          <w:sz w:val="20"/>
          <w:szCs w:val="20"/>
          <w:lang w:val="bs-Latn-BA"/>
        </w:rPr>
        <w:t>2014.-2021. godina zasijavalo 198.000 ha odnosno 48,8</w:t>
      </w:r>
      <w:r w:rsidRPr="00EB2D7C">
        <w:rPr>
          <w:rFonts w:ascii="Candara" w:hAnsi="Candara"/>
          <w:color w:val="000000" w:themeColor="text1"/>
          <w:sz w:val="20"/>
          <w:szCs w:val="20"/>
          <w:lang w:val="bs-Latn-BA"/>
        </w:rPr>
        <w:t>% ukupnih oraničnih površi</w:t>
      </w:r>
      <w:r>
        <w:rPr>
          <w:rFonts w:ascii="Candara" w:hAnsi="Candara"/>
          <w:color w:val="000000" w:themeColor="text1"/>
          <w:sz w:val="20"/>
          <w:szCs w:val="20"/>
          <w:lang w:val="bs-Latn-BA"/>
        </w:rPr>
        <w:t>na, dok je više od polovine (208</w:t>
      </w:r>
      <w:r w:rsidRPr="00EB2D7C">
        <w:rPr>
          <w:rFonts w:ascii="Candara" w:hAnsi="Candara"/>
          <w:color w:val="000000" w:themeColor="text1"/>
          <w:sz w:val="20"/>
          <w:szCs w:val="20"/>
          <w:lang w:val="bs-Latn-BA"/>
        </w:rPr>
        <w:t xml:space="preserve">.000 ha) ostalo kao ugar ili neobrađeno zemljište. </w:t>
      </w:r>
    </w:p>
  </w:footnote>
  <w:footnote w:id="12">
    <w:p w14:paraId="46B5B7CB" w14:textId="77777777" w:rsidR="00E05E86" w:rsidRPr="00323251" w:rsidRDefault="00E05E86" w:rsidP="00214A22">
      <w:pPr>
        <w:pStyle w:val="Tekstfusnote"/>
        <w:jc w:val="both"/>
        <w:rPr>
          <w:rFonts w:ascii="Candara" w:hAnsi="Candara"/>
          <w:sz w:val="20"/>
          <w:szCs w:val="20"/>
          <w:lang w:val="bs-Latn-BA"/>
        </w:rPr>
      </w:pPr>
      <w:r w:rsidRPr="00323251">
        <w:rPr>
          <w:rStyle w:val="Referencafusnote"/>
          <w:rFonts w:ascii="Candara" w:hAnsi="Candara"/>
          <w:sz w:val="20"/>
          <w:szCs w:val="20"/>
          <w:lang w:val="bs-Latn-BA"/>
        </w:rPr>
        <w:footnoteRef/>
      </w:r>
      <w:r w:rsidRPr="00323251">
        <w:rPr>
          <w:rFonts w:ascii="Candara" w:hAnsi="Candara"/>
          <w:sz w:val="20"/>
          <w:szCs w:val="20"/>
          <w:lang w:val="bs-Latn-BA"/>
        </w:rPr>
        <w:t xml:space="preserve"> Sabiranjem ukupnih zasijanih oraničnih površina po grupama ratarskih proizvodnji i po općinama dolazimo opet u BiH paradoks statistike i njene nelogičnosti. Ukupne obrađene oranične površine trebale bi odgovarati zasijanim površinama, ali nažalost ne odgovaraju. </w:t>
      </w:r>
    </w:p>
  </w:footnote>
  <w:footnote w:id="13">
    <w:p w14:paraId="15E6E6FF" w14:textId="0803DD5C" w:rsidR="00E05E86" w:rsidRPr="00DF7A6F" w:rsidRDefault="00E05E86" w:rsidP="00244C68">
      <w:pPr>
        <w:widowControl w:val="0"/>
        <w:autoSpaceDE w:val="0"/>
        <w:autoSpaceDN w:val="0"/>
        <w:adjustRightInd w:val="0"/>
        <w:jc w:val="both"/>
        <w:rPr>
          <w:rFonts w:ascii="Candara" w:hAnsi="Candara" w:cs="0êıø◊GË"/>
          <w:color w:val="000000"/>
          <w:sz w:val="20"/>
          <w:szCs w:val="20"/>
          <w:lang w:val="bs-Latn-BA"/>
        </w:rPr>
      </w:pPr>
      <w:r w:rsidRPr="00DF7A6F">
        <w:rPr>
          <w:rStyle w:val="Referencafusnote"/>
          <w:rFonts w:ascii="Candara" w:hAnsi="Candara"/>
          <w:lang w:val="bs-Latn-BA"/>
        </w:rPr>
        <w:footnoteRef/>
      </w:r>
      <w:r w:rsidRPr="00DF7A6F">
        <w:rPr>
          <w:rFonts w:ascii="Candara" w:hAnsi="Candara"/>
          <w:sz w:val="20"/>
          <w:szCs w:val="20"/>
          <w:lang w:val="bs-Latn-BA"/>
        </w:rPr>
        <w:t xml:space="preserve"> </w:t>
      </w:r>
      <w:r w:rsidRPr="00DF7A6F">
        <w:rPr>
          <w:rFonts w:ascii="Candara" w:hAnsi="Candara" w:cs="0êıø◊GË"/>
          <w:color w:val="000000"/>
          <w:sz w:val="20"/>
          <w:szCs w:val="20"/>
          <w:lang w:val="bs-Latn-BA"/>
        </w:rPr>
        <w:t xml:space="preserve">Muzno ovčarstvo, karakteristično </w:t>
      </w:r>
      <w:r>
        <w:rPr>
          <w:rFonts w:ascii="Candara" w:hAnsi="Candara" w:cs="0êıø◊GË"/>
          <w:color w:val="000000"/>
          <w:sz w:val="20"/>
          <w:szCs w:val="20"/>
          <w:lang w:val="bs-Latn-BA"/>
        </w:rPr>
        <w:t>za veći</w:t>
      </w:r>
      <w:r w:rsidRPr="00DF7A6F">
        <w:rPr>
          <w:rFonts w:ascii="Candara" w:hAnsi="Candara" w:cs="0êıø◊GË"/>
          <w:color w:val="000000"/>
          <w:sz w:val="20"/>
          <w:szCs w:val="20"/>
          <w:lang w:val="bs-Latn-BA"/>
        </w:rPr>
        <w:t xml:space="preserve"> dio </w:t>
      </w:r>
      <w:r>
        <w:rPr>
          <w:rFonts w:ascii="Candara" w:hAnsi="Candara" w:cs="0êıø◊GË"/>
          <w:color w:val="000000"/>
          <w:sz w:val="20"/>
          <w:szCs w:val="20"/>
          <w:lang w:val="bs-Latn-BA"/>
        </w:rPr>
        <w:t xml:space="preserve">Kantona, </w:t>
      </w:r>
      <w:r w:rsidRPr="00DF7A6F">
        <w:rPr>
          <w:rFonts w:ascii="Candara" w:hAnsi="Candara" w:cs="0êıø◊GË"/>
          <w:color w:val="000000"/>
          <w:sz w:val="20"/>
          <w:szCs w:val="20"/>
          <w:lang w:val="bs-Latn-BA"/>
        </w:rPr>
        <w:t xml:space="preserve">zahtjeva angažman cijele obitelji, pa je danas sve manje onih koji se žele posvetiti tome napornome poslu. Zato je sudbina ovčarstva u rukama manjeg broja poduzetnika koji su spremni da od njega naprave biznis. Oni će to učiniti integriranjem suvremene zootehnike i odgovarajuće prerade mlijeka u sireve, </w:t>
      </w:r>
      <w:r w:rsidRPr="00DF7A6F">
        <w:rPr>
          <w:rFonts w:ascii="Candara" w:hAnsi="Candara" w:cs="0êıø◊GË"/>
          <w:color w:val="000000" w:themeColor="text1"/>
          <w:sz w:val="20"/>
          <w:szCs w:val="20"/>
          <w:lang w:val="bs-Latn-BA"/>
        </w:rPr>
        <w:t>koji će dati brandove potrebne za plasman na probirljiva europska tržišta. Broj malih farmi će se smanjiti, ali ć</w:t>
      </w:r>
      <w:r w:rsidRPr="00DF7A6F">
        <w:rPr>
          <w:rFonts w:ascii="Candara" w:hAnsi="Candara" w:cs="0êıø◊GË"/>
          <w:color w:val="000000"/>
          <w:sz w:val="20"/>
          <w:szCs w:val="20"/>
          <w:lang w:val="bs-Latn-BA"/>
        </w:rPr>
        <w:t>e i dalje opstati, i to na obimima stada od 200-400 grla koja će u cijelosti upošljavati radnu snagu još uvijek z</w:t>
      </w:r>
      <w:r>
        <w:rPr>
          <w:rFonts w:ascii="Candara" w:hAnsi="Candara" w:cs="0êıø◊GË"/>
          <w:color w:val="000000"/>
          <w:sz w:val="20"/>
          <w:szCs w:val="20"/>
          <w:lang w:val="bs-Latn-BA"/>
        </w:rPr>
        <w:t>načajnog broja seoskih obitelji.</w:t>
      </w:r>
    </w:p>
  </w:footnote>
  <w:footnote w:id="14">
    <w:p w14:paraId="15F4C5B8" w14:textId="04534362" w:rsidR="00E05E86" w:rsidRPr="005354BE" w:rsidRDefault="00E05E86" w:rsidP="005354BE">
      <w:pPr>
        <w:widowControl w:val="0"/>
        <w:autoSpaceDE w:val="0"/>
        <w:autoSpaceDN w:val="0"/>
        <w:adjustRightInd w:val="0"/>
        <w:jc w:val="both"/>
        <w:rPr>
          <w:rFonts w:ascii="Candara" w:hAnsi="Candara"/>
          <w:color w:val="000000" w:themeColor="text1"/>
          <w:sz w:val="20"/>
          <w:szCs w:val="20"/>
          <w:lang w:val="bs-Latn-BA"/>
        </w:rPr>
      </w:pPr>
      <w:r w:rsidRPr="005354BE">
        <w:rPr>
          <w:rStyle w:val="Referencafusnote"/>
          <w:rFonts w:ascii="Candara" w:hAnsi="Candara"/>
          <w:sz w:val="20"/>
          <w:szCs w:val="20"/>
        </w:rPr>
        <w:footnoteRef/>
      </w:r>
      <w:r w:rsidRPr="005354BE">
        <w:rPr>
          <w:rFonts w:ascii="Candara" w:hAnsi="Candara"/>
          <w:sz w:val="20"/>
          <w:szCs w:val="20"/>
        </w:rPr>
        <w:t xml:space="preserve"> </w:t>
      </w:r>
      <w:r>
        <w:rPr>
          <w:rFonts w:ascii="Candara" w:hAnsi="Candara"/>
          <w:sz w:val="20"/>
          <w:szCs w:val="20"/>
        </w:rPr>
        <w:t xml:space="preserve">Kestenov </w:t>
      </w:r>
      <w:r w:rsidRPr="005354BE">
        <w:rPr>
          <w:rFonts w:ascii="Candara" w:hAnsi="Candara"/>
          <w:sz w:val="20"/>
          <w:szCs w:val="20"/>
        </w:rPr>
        <w:t xml:space="preserve">med je jedan od proizvoda koji ima potencijal za dobivanje neke od oznaka zaštite. Naime, </w:t>
      </w:r>
      <w:r>
        <w:rPr>
          <w:rFonts w:ascii="Candara" w:hAnsi="Candara"/>
          <w:color w:val="000000" w:themeColor="text1"/>
          <w:sz w:val="20"/>
          <w:szCs w:val="20"/>
          <w:lang w:val="bs-Latn-BA"/>
        </w:rPr>
        <w:t>n</w:t>
      </w:r>
      <w:r w:rsidRPr="005354BE">
        <w:rPr>
          <w:rFonts w:ascii="Candara" w:hAnsi="Candara"/>
          <w:color w:val="000000" w:themeColor="text1"/>
          <w:sz w:val="20"/>
          <w:szCs w:val="20"/>
          <w:lang w:val="bs-Latn-BA"/>
        </w:rPr>
        <w:t>ajveći areal pitomog kestena u BiH nalazi se na području cazinske općine i doprinosi</w:t>
      </w:r>
      <w:r>
        <w:rPr>
          <w:rFonts w:ascii="Candara" w:hAnsi="Candara"/>
          <w:color w:val="000000" w:themeColor="text1"/>
          <w:sz w:val="20"/>
          <w:szCs w:val="20"/>
          <w:lang w:val="bs-Latn-BA"/>
        </w:rPr>
        <w:t xml:space="preserve"> </w:t>
      </w:r>
      <w:r w:rsidRPr="005354BE">
        <w:rPr>
          <w:rFonts w:ascii="Candara" w:hAnsi="Candara"/>
          <w:color w:val="000000" w:themeColor="text1"/>
          <w:sz w:val="20"/>
          <w:szCs w:val="20"/>
          <w:lang w:val="bs-Latn-BA"/>
        </w:rPr>
        <w:t>kontinuiranom povećanju proizvodnje meda. Prepoznatljivosti, kvaliteti i plasmanu na tržište meda</w:t>
      </w:r>
      <w:r>
        <w:rPr>
          <w:rFonts w:ascii="Candara" w:hAnsi="Candara"/>
          <w:color w:val="000000" w:themeColor="text1"/>
          <w:sz w:val="20"/>
          <w:szCs w:val="20"/>
          <w:lang w:val="bs-Latn-BA"/>
        </w:rPr>
        <w:t xml:space="preserve"> </w:t>
      </w:r>
      <w:r w:rsidRPr="005354BE">
        <w:rPr>
          <w:rFonts w:ascii="Candara" w:hAnsi="Candara"/>
          <w:color w:val="000000" w:themeColor="text1"/>
          <w:sz w:val="20"/>
          <w:szCs w:val="20"/>
          <w:lang w:val="bs-Latn-BA"/>
        </w:rPr>
        <w:t>doprinijelo je brendiranje kestenovog meda cazinske krajine.</w:t>
      </w:r>
    </w:p>
    <w:p w14:paraId="39EB7D3B" w14:textId="02FF29B1" w:rsidR="00E05E86" w:rsidRPr="00485F80" w:rsidRDefault="00E05E86">
      <w:pPr>
        <w:pStyle w:val="Tekstfusnote"/>
        <w:rPr>
          <w:rFonts w:ascii="Candara" w:hAnsi="Candara"/>
          <w:sz w:val="20"/>
          <w:szCs w:val="20"/>
          <w:lang w:val="hr-HR"/>
        </w:rPr>
      </w:pPr>
    </w:p>
  </w:footnote>
  <w:footnote w:id="15">
    <w:p w14:paraId="00E9A9FF" w14:textId="77777777" w:rsidR="00E05E86" w:rsidRPr="00B50E77" w:rsidRDefault="00E05E86" w:rsidP="00B50E77">
      <w:pPr>
        <w:pStyle w:val="Tekstfusnote"/>
        <w:jc w:val="both"/>
        <w:rPr>
          <w:rFonts w:ascii="Candara" w:hAnsi="Candara"/>
          <w:sz w:val="20"/>
          <w:szCs w:val="20"/>
          <w:lang w:val="bs-Latn-BA"/>
        </w:rPr>
      </w:pPr>
      <w:r w:rsidRPr="00B50E77">
        <w:rPr>
          <w:rStyle w:val="Referencafusnote"/>
          <w:rFonts w:ascii="Candara" w:hAnsi="Candara"/>
          <w:sz w:val="20"/>
          <w:szCs w:val="20"/>
        </w:rPr>
        <w:footnoteRef/>
      </w:r>
      <w:r w:rsidRPr="00B50E77">
        <w:rPr>
          <w:rFonts w:ascii="Candara" w:hAnsi="Candara"/>
          <w:sz w:val="20"/>
          <w:szCs w:val="20"/>
        </w:rPr>
        <w:t xml:space="preserve"> </w:t>
      </w:r>
      <w:r w:rsidRPr="00B50E77">
        <w:rPr>
          <w:rFonts w:ascii="Candara" w:hAnsi="Candara"/>
          <w:sz w:val="20"/>
          <w:szCs w:val="20"/>
          <w:lang w:val="bs-Latn-BA"/>
        </w:rPr>
        <w:t xml:space="preserve">Za razliku od Federacije BiH, u Srbiji se prosječni godišnji angažman traktora, zavisno od vrste, kreće između 430 i 740 sati. </w:t>
      </w:r>
    </w:p>
  </w:footnote>
  <w:footnote w:id="16">
    <w:p w14:paraId="08EF7752" w14:textId="77777777" w:rsidR="00E05E86" w:rsidRPr="003963C9" w:rsidRDefault="00E05E86" w:rsidP="003963C9">
      <w:pPr>
        <w:jc w:val="both"/>
        <w:rPr>
          <w:rFonts w:ascii="Candara" w:hAnsi="Candara"/>
          <w:sz w:val="20"/>
          <w:szCs w:val="20"/>
          <w:lang w:val="bs-Latn-BA"/>
        </w:rPr>
      </w:pPr>
      <w:r w:rsidRPr="003963C9">
        <w:rPr>
          <w:rStyle w:val="Referencafusnote"/>
          <w:rFonts w:ascii="Candara" w:hAnsi="Candara"/>
          <w:sz w:val="20"/>
          <w:szCs w:val="20"/>
        </w:rPr>
        <w:footnoteRef/>
      </w:r>
      <w:r w:rsidRPr="003963C9">
        <w:rPr>
          <w:rFonts w:ascii="Candara" w:hAnsi="Candara"/>
          <w:sz w:val="20"/>
          <w:szCs w:val="20"/>
        </w:rPr>
        <w:t xml:space="preserve"> </w:t>
      </w:r>
      <w:r w:rsidRPr="003963C9">
        <w:rPr>
          <w:rFonts w:ascii="Candara" w:hAnsi="Candara"/>
          <w:sz w:val="20"/>
          <w:szCs w:val="20"/>
          <w:lang w:val="bs-Latn-BA"/>
        </w:rPr>
        <w:t>Udruženje pčelara “Krajiška pčela“ Velika Kladuša, Udruženje proizvođača “Kornišon“ Velika Kladuša, Udruženje proizvođača “Ratar“ Velika Kladuša, Udruženje proizvođača “Agrotrade“ Velika Kladuša, Udruženje pčelara “Kladuša“ Velika Kladuša, Udruženje mljekara “Krajiška sloga“ Cazin, .Udruženje pčelara Unsko-sanskog kantona, Bihać, Udruženje povrtlara Unsko-Sanskog kantona, Bihać, Savez lokalnih udruženja poljoprivrednika, Sanski Most, Udruženje voćara “Zelenika“ Sanski Most, Udruženje pčelara “Bihać“ Bihać, Udruženje pčelara “Propolis“ Bužim, Udruženje pčelara“ Lipa“ Bosanska Krupa, Udruženje pčelara “Kesten“ Cazin, Udruženje pčelara “Sana-Med“ Sanski Most, Udruženje ljekovitog bilja“AgroPlod“Bosanska Krupa, Udruženje proizvođača mlijeka i mesa USK, Bihać, Udruženje povrtlara Cazin,Cazin, Udruženje „Povrtlar“ Sanski Most, Udruženje “Borovnica Sušić“ Bihać, Udruženje “Plantaža“ Cazin, Udruženje “AgroVip“ Ključ.</w:t>
      </w:r>
    </w:p>
    <w:p w14:paraId="2C80745E" w14:textId="41DE51A8" w:rsidR="00E05E86" w:rsidRPr="003963C9" w:rsidRDefault="00E05E86">
      <w:pPr>
        <w:pStyle w:val="Tekstfusnote"/>
        <w:rPr>
          <w:lang w:val="hr-HR"/>
        </w:rPr>
      </w:pPr>
    </w:p>
  </w:footnote>
  <w:footnote w:id="17">
    <w:p w14:paraId="263FC78A" w14:textId="77777777" w:rsidR="00E05E86" w:rsidRPr="00705AC1" w:rsidRDefault="00E05E86" w:rsidP="00705AC1">
      <w:pPr>
        <w:jc w:val="both"/>
        <w:rPr>
          <w:rFonts w:ascii="Candara" w:hAnsi="Candara" w:cs="Arial"/>
          <w:sz w:val="20"/>
          <w:szCs w:val="20"/>
          <w:lang w:val="bs-Latn-BA"/>
        </w:rPr>
      </w:pPr>
      <w:r w:rsidRPr="00705AC1">
        <w:rPr>
          <w:rStyle w:val="Referencafusnote"/>
          <w:rFonts w:ascii="Candara" w:hAnsi="Candara"/>
          <w:sz w:val="20"/>
          <w:szCs w:val="20"/>
        </w:rPr>
        <w:footnoteRef/>
      </w:r>
      <w:r w:rsidRPr="00705AC1">
        <w:rPr>
          <w:rFonts w:ascii="Candara" w:hAnsi="Candara"/>
          <w:sz w:val="20"/>
          <w:szCs w:val="20"/>
        </w:rPr>
        <w:t xml:space="preserve"> </w:t>
      </w:r>
      <w:r w:rsidRPr="00705AC1">
        <w:rPr>
          <w:rFonts w:ascii="Candara" w:hAnsi="Candara" w:cs="Arial"/>
          <w:sz w:val="20"/>
          <w:szCs w:val="20"/>
          <w:lang w:val="bs-Latn-BA"/>
        </w:rPr>
        <w:t>Od 1996. Meggle ulazi na BIH tržište putem distributera, dok se dvije godine nakon osniva i Meggle BiH koje koristi uslužne djelatnosti lokalne mljekare Sapit Posušje. Na samim početcima, Meggle je bio poznat po ekstra kvalitetnom maslacu, namazima i mlijeku. Liderska pozicija se kristalizira nakon pokretanja vlastite mljekare u Bihaću 2002. godine. Danas se proizvodnja odvija na lokaciji ukupne površine od preko 25.000 m² u okviru kojeg se nalazi preko 4.000 m² proizvodnog i skladišnog prostora sa odgovarajućom opremom i postrojenjima za preradu mlijeka, proizvodnju i kontrolu mliječnih proizvoda, te njihovo uredno skladištenje i distribuiranje na tržište. Zahvaljujući kapacitetima mljekare i manjim udjelom uvoznog asortimana iz tvrtki sestara diljem Europe, Meggle uspješno zadržava lepezu od preko 150 različitih proizvoda. Najpoznatiji od</w:t>
      </w:r>
      <w:r w:rsidRPr="002A16CF">
        <w:rPr>
          <w:rFonts w:ascii="Candara" w:hAnsi="Candara" w:cs="Arial"/>
          <w:sz w:val="22"/>
          <w:szCs w:val="22"/>
          <w:lang w:val="bs-Latn-BA"/>
        </w:rPr>
        <w:t xml:space="preserve"> </w:t>
      </w:r>
      <w:r w:rsidRPr="00705AC1">
        <w:rPr>
          <w:rFonts w:ascii="Candara" w:hAnsi="Candara" w:cs="Arial"/>
          <w:sz w:val="20"/>
          <w:szCs w:val="20"/>
          <w:lang w:val="bs-Latn-BA"/>
        </w:rPr>
        <w:t>domaćeg asortimana su svakako mlijeko, jogurt, kisela pavlaka, kefir, kajmak, vajkrem i vrhnje za kuhanje…</w:t>
      </w:r>
    </w:p>
    <w:p w14:paraId="77D6D152" w14:textId="77777777" w:rsidR="00E05E86" w:rsidRPr="00705AC1" w:rsidRDefault="00E05E86" w:rsidP="00705AC1">
      <w:pPr>
        <w:jc w:val="both"/>
        <w:rPr>
          <w:rFonts w:ascii="Candara" w:hAnsi="Candara" w:cs="Arial"/>
          <w:sz w:val="20"/>
          <w:szCs w:val="20"/>
          <w:lang w:val="bs-Latn-BA"/>
        </w:rPr>
      </w:pPr>
      <w:r w:rsidRPr="00705AC1">
        <w:rPr>
          <w:rFonts w:ascii="Candara" w:hAnsi="Candara" w:cs="Arial"/>
          <w:sz w:val="20"/>
          <w:szCs w:val="20"/>
          <w:lang w:val="bs-Latn-BA"/>
        </w:rPr>
        <w:t>Kvalitetu domaćih proizvoda prepoznale su i zemlje iz regije, pa Meggle BiH danas izvozi na tržišta Albanije, Kosova, Srbije, Crne Gore, Makedonije, a od 2015. godine i na tržišta zemalja Europske unije, a prije svega Hrvatske. MEGGLE BiH konstantno ulaže i investira u proširenje svojih proizvodnih i logističkih kapaciteta, zatim investira i uvodi nove tehnologije, ulaže u osposobljavanje i usavršavanje svojih kadrova, te značajno pomaže poljoprivrednim proizvođačima u njihovom nastojanju da značajno poboljšaju i povećaju svoju proizvodnju u cilju podizanja nivoa njihove konkurentnosti. Danas (2022) MEGGLE BiH zapošljava 205 radnika i surađuje sa oko 3.000 farmera čije su farme rasprostranjene po cijeloj teritoriji Bosne i Hercegovine i od kojih na godišnjem nivou otkupi oko 50 miliona litara svježeg kravljeg mlijeka. Godišnji kapacitet prerade mlijeka je oko 130 milijuna litara.</w:t>
      </w:r>
    </w:p>
    <w:p w14:paraId="34D0D094" w14:textId="7C03401F" w:rsidR="00E05E86" w:rsidRPr="002C3C37" w:rsidRDefault="00E05E86">
      <w:pPr>
        <w:pStyle w:val="Tekstfusnote"/>
        <w:rPr>
          <w:sz w:val="10"/>
          <w:szCs w:val="10"/>
          <w:lang w:val="hr-HR"/>
        </w:rPr>
      </w:pPr>
    </w:p>
  </w:footnote>
  <w:footnote w:id="18">
    <w:p w14:paraId="7579CDBF" w14:textId="540EEC15" w:rsidR="00E05E86" w:rsidRPr="008C4E1C" w:rsidRDefault="00E05E86" w:rsidP="008C4E1C">
      <w:pPr>
        <w:pStyle w:val="Tekstfusnote"/>
        <w:jc w:val="both"/>
        <w:rPr>
          <w:rFonts w:ascii="Candara" w:hAnsi="Candara"/>
          <w:sz w:val="20"/>
          <w:szCs w:val="20"/>
          <w:lang w:val="bs-Latn-BA"/>
        </w:rPr>
      </w:pPr>
      <w:r w:rsidRPr="008C4E1C">
        <w:rPr>
          <w:rStyle w:val="Referencafusnote"/>
          <w:rFonts w:ascii="Candara" w:hAnsi="Candara"/>
          <w:sz w:val="20"/>
          <w:szCs w:val="20"/>
          <w:lang w:val="bs-Latn-BA"/>
        </w:rPr>
        <w:footnoteRef/>
      </w:r>
      <w:r w:rsidRPr="008C4E1C">
        <w:rPr>
          <w:rFonts w:ascii="Candara" w:hAnsi="Candara"/>
          <w:sz w:val="20"/>
          <w:szCs w:val="20"/>
          <w:lang w:val="bs-Latn-BA"/>
        </w:rPr>
        <w:t xml:space="preserve"> Strategija upravljanja vodama Federacije BiH 2010.-2022., Federalno ministarstvo poljoprivrede, vodoprivrede i šumarstva, 2012. godina</w:t>
      </w:r>
    </w:p>
  </w:footnote>
  <w:footnote w:id="19">
    <w:p w14:paraId="259E930E" w14:textId="24800A9A" w:rsidR="00E05E86" w:rsidRPr="00C01A77" w:rsidRDefault="00E05E86" w:rsidP="00C01A77">
      <w:pPr>
        <w:pStyle w:val="Tekstfusnote"/>
        <w:jc w:val="both"/>
        <w:rPr>
          <w:rFonts w:ascii="Candara" w:hAnsi="Candara"/>
          <w:sz w:val="20"/>
          <w:szCs w:val="20"/>
          <w:lang w:val="bs-Latn-BA"/>
        </w:rPr>
      </w:pPr>
      <w:r w:rsidRPr="00C01A77">
        <w:rPr>
          <w:rStyle w:val="Referencafusnote"/>
          <w:rFonts w:ascii="Candara" w:hAnsi="Candara"/>
          <w:sz w:val="20"/>
          <w:szCs w:val="20"/>
          <w:lang w:val="bs-Latn-BA"/>
        </w:rPr>
        <w:footnoteRef/>
      </w:r>
      <w:r w:rsidRPr="00C01A77">
        <w:rPr>
          <w:rFonts w:ascii="Candara" w:hAnsi="Candara"/>
          <w:sz w:val="20"/>
          <w:szCs w:val="20"/>
          <w:lang w:val="bs-Latn-BA"/>
        </w:rPr>
        <w:t xml:space="preserve"> Strategija upravljanja vodama Federacije BiH 2010.-2022., Federalno ministarstvo poljoprivrede, vodoprivrede i šumarstva, 2012. godina  </w:t>
      </w:r>
    </w:p>
  </w:footnote>
  <w:footnote w:id="20">
    <w:p w14:paraId="5ADA4590" w14:textId="77777777" w:rsidR="00E05E86" w:rsidRPr="00376C87" w:rsidRDefault="00E05E86" w:rsidP="00787DD7">
      <w:pPr>
        <w:pStyle w:val="Tekstfusnote"/>
        <w:jc w:val="both"/>
        <w:rPr>
          <w:rFonts w:ascii="Candara" w:hAnsi="Candara"/>
          <w:sz w:val="20"/>
          <w:szCs w:val="20"/>
          <w:lang w:val="bs-Latn-BA"/>
        </w:rPr>
      </w:pPr>
      <w:r w:rsidRPr="00376C87">
        <w:rPr>
          <w:rStyle w:val="Referencafusnote"/>
          <w:rFonts w:ascii="Candara" w:hAnsi="Candara"/>
          <w:sz w:val="20"/>
          <w:szCs w:val="20"/>
          <w:lang w:val="bs-Latn-BA"/>
        </w:rPr>
        <w:footnoteRef/>
      </w:r>
      <w:r w:rsidRPr="00376C87">
        <w:rPr>
          <w:rFonts w:ascii="Candara" w:hAnsi="Candara"/>
          <w:sz w:val="20"/>
          <w:szCs w:val="20"/>
          <w:lang w:val="bs-Latn-BA"/>
        </w:rPr>
        <w:t xml:space="preserve"> Za utvrđivanje gustine naseljenosti broj stanovnika po općini/gradu se odnosi na 2021. godinu (USK u brojkama 2021, Federalni zavod za statistiku).</w:t>
      </w:r>
    </w:p>
  </w:footnote>
  <w:footnote w:id="21">
    <w:p w14:paraId="02AB7B42" w14:textId="77777777" w:rsidR="00E05E86" w:rsidRPr="001A796C" w:rsidRDefault="00E05E86" w:rsidP="00787DD7">
      <w:pPr>
        <w:autoSpaceDE w:val="0"/>
        <w:autoSpaceDN w:val="0"/>
        <w:adjustRightInd w:val="0"/>
        <w:jc w:val="both"/>
        <w:rPr>
          <w:rFonts w:ascii="Candara" w:hAnsi="Candara"/>
          <w:bCs/>
          <w:sz w:val="20"/>
          <w:szCs w:val="20"/>
          <w:lang w:val="bs-Latn-BA"/>
        </w:rPr>
      </w:pPr>
      <w:r w:rsidRPr="00376C87">
        <w:rPr>
          <w:rStyle w:val="Referencafusnote"/>
          <w:rFonts w:ascii="Candara" w:hAnsi="Candara"/>
          <w:sz w:val="20"/>
          <w:szCs w:val="20"/>
          <w:lang w:val="bs-Latn-BA"/>
        </w:rPr>
        <w:footnoteRef/>
      </w:r>
      <w:r w:rsidRPr="00376C87">
        <w:rPr>
          <w:rFonts w:ascii="Candara" w:hAnsi="Candara"/>
          <w:sz w:val="20"/>
          <w:szCs w:val="20"/>
          <w:lang w:val="bs-Latn-BA"/>
        </w:rPr>
        <w:t xml:space="preserve"> Za regionalnu </w:t>
      </w:r>
      <w:r>
        <w:rPr>
          <w:rFonts w:ascii="Candara" w:hAnsi="Candara"/>
          <w:sz w:val="20"/>
          <w:szCs w:val="20"/>
          <w:lang w:val="bs-Latn-BA"/>
        </w:rPr>
        <w:t xml:space="preserve">definisanje ruralnih područja </w:t>
      </w:r>
      <w:r w:rsidRPr="00376C87">
        <w:rPr>
          <w:rFonts w:ascii="Candara" w:hAnsi="Candara"/>
          <w:sz w:val="20"/>
          <w:szCs w:val="20"/>
          <w:lang w:val="bs-Latn-BA"/>
        </w:rPr>
        <w:t xml:space="preserve">mora biti poznata podjela teritorija države na manje jedinice u više nivoa. Zatim, potrebno je raspolagati s podacima o gustini naseljenosti za dva teritorijalna nivoa. Niži nivo, ili prostorno manje jedinice, nazivamo </w:t>
      </w:r>
      <w:r w:rsidRPr="00376C87">
        <w:rPr>
          <w:rFonts w:ascii="Candara" w:hAnsi="Candara"/>
          <w:i/>
          <w:iCs/>
          <w:sz w:val="20"/>
          <w:szCs w:val="20"/>
          <w:lang w:val="bs-Latn-BA"/>
        </w:rPr>
        <w:t>lokalnim teritorijalnim jedinicama</w:t>
      </w:r>
      <w:r w:rsidRPr="00376C87">
        <w:rPr>
          <w:rFonts w:ascii="Candara" w:hAnsi="Candara"/>
          <w:sz w:val="20"/>
          <w:szCs w:val="20"/>
          <w:lang w:val="bs-Latn-BA"/>
        </w:rPr>
        <w:t xml:space="preserve">, a viši nivo </w:t>
      </w:r>
      <w:r w:rsidRPr="00376C87">
        <w:rPr>
          <w:rFonts w:ascii="Candara" w:hAnsi="Candara"/>
          <w:i/>
          <w:iCs/>
          <w:sz w:val="20"/>
          <w:szCs w:val="20"/>
          <w:lang w:val="bs-Latn-BA"/>
        </w:rPr>
        <w:t>regionalnim jedinicama</w:t>
      </w:r>
      <w:r w:rsidRPr="00376C87">
        <w:rPr>
          <w:rFonts w:ascii="Candara" w:hAnsi="Candara"/>
          <w:sz w:val="20"/>
          <w:szCs w:val="20"/>
          <w:lang w:val="bs-Latn-BA"/>
        </w:rPr>
        <w:t>. Lokalna teritorijalna jedinica ili lokalna zajednica obično je NUTS 4 područje (opština, grad), i za nju se izračunava gustina naseljenosti. Ukoliko je gustina naseljenosti ispod 150 stanovnika po km</w:t>
      </w:r>
      <w:r w:rsidRPr="00376C87">
        <w:rPr>
          <w:rFonts w:ascii="Candara" w:hAnsi="Candara"/>
          <w:sz w:val="20"/>
          <w:szCs w:val="20"/>
          <w:vertAlign w:val="superscript"/>
          <w:lang w:val="bs-Latn-BA"/>
        </w:rPr>
        <w:t>2</w:t>
      </w:r>
      <w:r w:rsidRPr="00376C87">
        <w:rPr>
          <w:rFonts w:ascii="Candara" w:hAnsi="Candara"/>
          <w:b/>
          <w:sz w:val="20"/>
          <w:szCs w:val="20"/>
          <w:lang w:val="bs-Latn-BA"/>
        </w:rPr>
        <w:t>,</w:t>
      </w:r>
      <w:r w:rsidRPr="00376C87">
        <w:rPr>
          <w:rFonts w:ascii="Candara" w:hAnsi="Candara"/>
          <w:sz w:val="20"/>
          <w:szCs w:val="20"/>
          <w:lang w:val="bs-Latn-BA"/>
        </w:rPr>
        <w:t xml:space="preserve"> takva se zajednica smatra seoskom ili ruralnom. Više takvih lokalnih jedinica čine regionalnu jedinicu kao teritorijalnu cjelinu, i to je obično NUTS 3 ili NUTS 2 područje. Za regiju se izračunava udio stanovnika u ruralnim lokalnim zajednicama u odnosu na ukupan broj stanovnika. Regije se razlikuju po stepenu ruralnosti u zavisnosti o tome koliki udio stanovništva živi u ruralnim lokalnim zajednicama, pa se prema tome svrstavaju u sljedeće kategorije:</w:t>
      </w:r>
    </w:p>
    <w:p w14:paraId="07A45392" w14:textId="77777777" w:rsidR="00E05E86" w:rsidRPr="00376C87" w:rsidRDefault="00E05E86" w:rsidP="00652FFC">
      <w:pPr>
        <w:numPr>
          <w:ilvl w:val="0"/>
          <w:numId w:val="8"/>
        </w:numPr>
        <w:autoSpaceDE w:val="0"/>
        <w:autoSpaceDN w:val="0"/>
        <w:adjustRightInd w:val="0"/>
        <w:ind w:left="1077" w:hanging="357"/>
        <w:jc w:val="both"/>
        <w:rPr>
          <w:rFonts w:ascii="Candara" w:hAnsi="Candara"/>
          <w:bCs/>
          <w:iCs/>
          <w:sz w:val="20"/>
          <w:szCs w:val="20"/>
          <w:lang w:val="bs-Latn-BA"/>
        </w:rPr>
      </w:pPr>
      <w:r w:rsidRPr="00376C87">
        <w:rPr>
          <w:rFonts w:ascii="Candara" w:hAnsi="Candara"/>
          <w:bCs/>
          <w:iCs/>
          <w:sz w:val="20"/>
          <w:szCs w:val="20"/>
          <w:lang w:val="bs-Latn-BA"/>
        </w:rPr>
        <w:t>Pretežno ruralne regije: s više od 50% stanovništva u ruralnim lokalnim zajednicama,</w:t>
      </w:r>
    </w:p>
    <w:p w14:paraId="4626AB2F" w14:textId="77777777" w:rsidR="00E05E86" w:rsidRPr="00376C87" w:rsidRDefault="00E05E86" w:rsidP="00652FFC">
      <w:pPr>
        <w:numPr>
          <w:ilvl w:val="0"/>
          <w:numId w:val="8"/>
        </w:numPr>
        <w:autoSpaceDE w:val="0"/>
        <w:autoSpaceDN w:val="0"/>
        <w:adjustRightInd w:val="0"/>
        <w:ind w:left="1077" w:hanging="357"/>
        <w:jc w:val="both"/>
        <w:rPr>
          <w:rFonts w:ascii="Candara" w:hAnsi="Candara"/>
          <w:bCs/>
          <w:iCs/>
          <w:sz w:val="20"/>
          <w:szCs w:val="20"/>
          <w:lang w:val="bs-Latn-BA"/>
        </w:rPr>
      </w:pPr>
      <w:r w:rsidRPr="00376C87">
        <w:rPr>
          <w:rFonts w:ascii="Candara" w:hAnsi="Candara"/>
          <w:bCs/>
          <w:iCs/>
          <w:sz w:val="20"/>
          <w:szCs w:val="20"/>
          <w:lang w:val="bs-Latn-BA"/>
        </w:rPr>
        <w:t>Zna</w:t>
      </w:r>
      <w:r w:rsidRPr="00376C87">
        <w:rPr>
          <w:rFonts w:ascii="Candara" w:hAnsi="Candara"/>
          <w:sz w:val="20"/>
          <w:szCs w:val="20"/>
          <w:lang w:val="bs-Latn-BA"/>
        </w:rPr>
        <w:t>č</w:t>
      </w:r>
      <w:r w:rsidRPr="00376C87">
        <w:rPr>
          <w:rFonts w:ascii="Candara" w:hAnsi="Candara"/>
          <w:bCs/>
          <w:iCs/>
          <w:sz w:val="20"/>
          <w:szCs w:val="20"/>
          <w:lang w:val="bs-Latn-BA"/>
        </w:rPr>
        <w:t>ajno ruralne regije: s 15 do 50% stanovništva u ruralnim zajednicama i</w:t>
      </w:r>
    </w:p>
    <w:p w14:paraId="5481FBD0" w14:textId="77777777" w:rsidR="00E05E86" w:rsidRPr="00376C87" w:rsidRDefault="00E05E86" w:rsidP="00652FFC">
      <w:pPr>
        <w:numPr>
          <w:ilvl w:val="0"/>
          <w:numId w:val="8"/>
        </w:numPr>
        <w:autoSpaceDE w:val="0"/>
        <w:autoSpaceDN w:val="0"/>
        <w:adjustRightInd w:val="0"/>
        <w:ind w:left="1077" w:hanging="357"/>
        <w:jc w:val="both"/>
        <w:rPr>
          <w:rFonts w:ascii="Candara" w:hAnsi="Candara"/>
          <w:bCs/>
          <w:iCs/>
          <w:sz w:val="20"/>
          <w:szCs w:val="20"/>
          <w:lang w:val="bs-Latn-BA"/>
        </w:rPr>
      </w:pPr>
      <w:r w:rsidRPr="00376C87">
        <w:rPr>
          <w:rFonts w:ascii="Candara" w:hAnsi="Candara"/>
          <w:bCs/>
          <w:iCs/>
          <w:sz w:val="20"/>
          <w:szCs w:val="20"/>
          <w:lang w:val="bs-Latn-BA"/>
        </w:rPr>
        <w:t>Pretežno urbane regije: manje od 15% stanovništva u ruralnim zajednicama.</w:t>
      </w:r>
    </w:p>
    <w:p w14:paraId="19A62BA3" w14:textId="77777777" w:rsidR="00E05E86" w:rsidRPr="00C772AC" w:rsidRDefault="00E05E86" w:rsidP="00787DD7">
      <w:pPr>
        <w:pStyle w:val="Tekstfusnote"/>
        <w:rPr>
          <w:lang w:val="hr-HR"/>
        </w:rPr>
      </w:pPr>
    </w:p>
  </w:footnote>
  <w:footnote w:id="22">
    <w:p w14:paraId="63D9EB2C" w14:textId="611ED0EA" w:rsidR="00E05E86" w:rsidRPr="006A643C" w:rsidRDefault="00E05E86" w:rsidP="006A643C">
      <w:pPr>
        <w:pStyle w:val="Tekstfusnote"/>
        <w:jc w:val="both"/>
        <w:rPr>
          <w:rFonts w:ascii="Candara" w:hAnsi="Candara"/>
          <w:sz w:val="20"/>
          <w:szCs w:val="20"/>
          <w:lang w:val="bs-Latn-BA"/>
        </w:rPr>
      </w:pPr>
      <w:r w:rsidRPr="006A643C">
        <w:rPr>
          <w:rStyle w:val="Referencafusnote"/>
          <w:rFonts w:ascii="Candara" w:hAnsi="Candara"/>
          <w:sz w:val="20"/>
          <w:szCs w:val="20"/>
          <w:lang w:val="bs-Latn-BA"/>
        </w:rPr>
        <w:footnoteRef/>
      </w:r>
      <w:r w:rsidRPr="006A643C">
        <w:rPr>
          <w:rFonts w:ascii="Candara" w:hAnsi="Candara"/>
          <w:sz w:val="20"/>
          <w:szCs w:val="20"/>
          <w:lang w:val="bs-Latn-BA"/>
        </w:rPr>
        <w:t xml:space="preserve"> Federalni zavod za statistiku je </w:t>
      </w:r>
      <w:r>
        <w:rPr>
          <w:rFonts w:ascii="Candara" w:hAnsi="Candara"/>
          <w:sz w:val="20"/>
          <w:szCs w:val="20"/>
          <w:lang w:val="bs-Latn-BA"/>
        </w:rPr>
        <w:t xml:space="preserve">u vremenu </w:t>
      </w:r>
      <w:r w:rsidRPr="006A643C">
        <w:rPr>
          <w:rFonts w:ascii="Candara" w:hAnsi="Candara"/>
          <w:sz w:val="20"/>
          <w:szCs w:val="20"/>
          <w:lang w:val="bs-Latn-BA"/>
        </w:rPr>
        <w:t>od 01.0</w:t>
      </w:r>
      <w:r>
        <w:rPr>
          <w:rFonts w:ascii="Candara" w:hAnsi="Candara"/>
          <w:sz w:val="20"/>
          <w:szCs w:val="20"/>
          <w:lang w:val="bs-Latn-BA"/>
        </w:rPr>
        <w:t xml:space="preserve">4.2021. do 31.03.2022. </w:t>
      </w:r>
      <w:r w:rsidRPr="006A643C">
        <w:rPr>
          <w:rFonts w:ascii="Candara" w:hAnsi="Candara"/>
          <w:sz w:val="20"/>
          <w:szCs w:val="20"/>
          <w:lang w:val="bs-Latn-BA"/>
        </w:rPr>
        <w:t xml:space="preserve">godine </w:t>
      </w:r>
      <w:r>
        <w:rPr>
          <w:rFonts w:ascii="Candara" w:hAnsi="Candara"/>
          <w:sz w:val="20"/>
          <w:szCs w:val="20"/>
          <w:lang w:val="bs-Latn-BA"/>
        </w:rPr>
        <w:t>sproveo novu Anketu o potrošnji domaćinstava, ali još nisu objavljeni njeni rezultati.</w:t>
      </w:r>
    </w:p>
  </w:footnote>
  <w:footnote w:id="23">
    <w:p w14:paraId="62CE339E" w14:textId="5ABF9B0B" w:rsidR="00E05E86" w:rsidRPr="00893653" w:rsidRDefault="00E05E86" w:rsidP="00893653">
      <w:pPr>
        <w:pStyle w:val="Tekstfusnote"/>
        <w:jc w:val="both"/>
        <w:rPr>
          <w:rFonts w:ascii="Candara" w:hAnsi="Candara"/>
          <w:sz w:val="20"/>
          <w:szCs w:val="20"/>
          <w:lang w:val="hr-HR"/>
        </w:rPr>
      </w:pPr>
      <w:r w:rsidRPr="00893653">
        <w:rPr>
          <w:rStyle w:val="Referencafusnote"/>
          <w:rFonts w:ascii="Candara" w:hAnsi="Candara"/>
          <w:sz w:val="20"/>
          <w:szCs w:val="20"/>
        </w:rPr>
        <w:footnoteRef/>
      </w:r>
      <w:r w:rsidRPr="00893653">
        <w:rPr>
          <w:rFonts w:ascii="Candara" w:hAnsi="Candara"/>
          <w:sz w:val="20"/>
          <w:szCs w:val="20"/>
        </w:rPr>
        <w:t xml:space="preserve"> </w:t>
      </w:r>
      <w:r w:rsidRPr="00893653">
        <w:rPr>
          <w:rFonts w:ascii="Candara" w:hAnsi="Candara"/>
          <w:sz w:val="20"/>
          <w:szCs w:val="20"/>
          <w:lang w:val="hr-HR"/>
        </w:rPr>
        <w:t>Izvor: Anketa o radnoj snazi u Federaciji BiH za 2019. godinu</w:t>
      </w:r>
    </w:p>
  </w:footnote>
  <w:footnote w:id="24">
    <w:p w14:paraId="674C96D0" w14:textId="77777777" w:rsidR="00E05E86" w:rsidRPr="0033546B" w:rsidRDefault="00E05E86" w:rsidP="008870F1">
      <w:pPr>
        <w:pStyle w:val="Tekstfusnote"/>
        <w:rPr>
          <w:rFonts w:ascii="Candara" w:hAnsi="Candara"/>
          <w:sz w:val="20"/>
          <w:szCs w:val="20"/>
          <w:lang w:val="bs-Latn-BA"/>
        </w:rPr>
      </w:pPr>
      <w:r w:rsidRPr="0033546B">
        <w:rPr>
          <w:rStyle w:val="Referencafusnote"/>
          <w:rFonts w:ascii="Candara" w:hAnsi="Candara"/>
          <w:sz w:val="20"/>
          <w:szCs w:val="20"/>
          <w:lang w:val="bs-Latn-BA"/>
        </w:rPr>
        <w:footnoteRef/>
      </w:r>
      <w:r w:rsidRPr="0033546B">
        <w:rPr>
          <w:rFonts w:ascii="Candara" w:hAnsi="Candara"/>
          <w:sz w:val="20"/>
          <w:szCs w:val="20"/>
          <w:lang w:val="bs-Latn-BA"/>
        </w:rPr>
        <w:t xml:space="preserve"> GIZ i FAO (2021): Notarska praksa u Bosni i Hercegovini: Jačanje rodne ravnopravnosti u oblasti vlasništva i kontrole nad zemljištem</w:t>
      </w:r>
    </w:p>
  </w:footnote>
  <w:footnote w:id="25">
    <w:p w14:paraId="00429F6E" w14:textId="77777777" w:rsidR="00E05E86" w:rsidRPr="009A2E43" w:rsidRDefault="00E05E86" w:rsidP="008870F1">
      <w:pPr>
        <w:pStyle w:val="Tekstfusnote"/>
        <w:jc w:val="both"/>
        <w:rPr>
          <w:rFonts w:ascii="Candara" w:hAnsi="Candara"/>
          <w:sz w:val="20"/>
          <w:szCs w:val="20"/>
          <w:lang w:val="bs-Latn-BA"/>
        </w:rPr>
      </w:pPr>
      <w:r w:rsidRPr="009A2E43">
        <w:rPr>
          <w:rStyle w:val="Referencafusnote"/>
          <w:rFonts w:ascii="Candara" w:hAnsi="Candara"/>
          <w:sz w:val="20"/>
          <w:szCs w:val="20"/>
          <w:lang w:val="bs-Latn-BA"/>
        </w:rPr>
        <w:footnoteRef/>
      </w:r>
      <w:r w:rsidRPr="009A2E43">
        <w:rPr>
          <w:rFonts w:ascii="Candara" w:hAnsi="Candara"/>
          <w:sz w:val="20"/>
          <w:szCs w:val="20"/>
          <w:lang w:val="bs-Latn-BA"/>
        </w:rPr>
        <w:t xml:space="preserve"> Zakon o razvojnom planiranju i upravljanju razvojem Federacije Bosne i Hercegovine (2017), Službene novine Federacije Bosne i Hercegovine br. 32/17</w:t>
      </w:r>
    </w:p>
  </w:footnote>
  <w:footnote w:id="26">
    <w:p w14:paraId="16EAE7BA" w14:textId="77777777" w:rsidR="00E05E86" w:rsidRPr="009A2E43" w:rsidRDefault="00E05E86" w:rsidP="008870F1">
      <w:pPr>
        <w:jc w:val="both"/>
        <w:rPr>
          <w:rFonts w:ascii="Candara" w:hAnsi="Candara"/>
          <w:sz w:val="20"/>
          <w:szCs w:val="20"/>
        </w:rPr>
      </w:pPr>
      <w:r w:rsidRPr="009A2E43">
        <w:rPr>
          <w:rStyle w:val="Referencafusnote"/>
          <w:rFonts w:ascii="Candara" w:hAnsi="Candara"/>
          <w:sz w:val="20"/>
          <w:szCs w:val="20"/>
        </w:rPr>
        <w:footnoteRef/>
      </w:r>
      <w:r w:rsidRPr="009A2E43">
        <w:rPr>
          <w:rFonts w:ascii="Candara" w:hAnsi="Candara"/>
          <w:sz w:val="20"/>
          <w:szCs w:val="20"/>
        </w:rPr>
        <w:t xml:space="preserve"> Andrea Soldo, Lamija Spahić (proMENTE social research) and Jasmin Hasić (2021): Survey on youth emigration in Bosnia and Herzegovina, Research report</w:t>
      </w:r>
      <w:r>
        <w:rPr>
          <w:rFonts w:ascii="Candara" w:hAnsi="Candara"/>
          <w:sz w:val="20"/>
          <w:szCs w:val="20"/>
        </w:rPr>
        <w:t>.</w:t>
      </w:r>
    </w:p>
    <w:p w14:paraId="4CC876DB" w14:textId="77777777" w:rsidR="00E05E86" w:rsidRPr="009A2E43" w:rsidRDefault="00E05E86" w:rsidP="008870F1">
      <w:pPr>
        <w:pStyle w:val="Tekstfusnote"/>
        <w:rPr>
          <w:lang w:val="hr-HR"/>
        </w:rPr>
      </w:pPr>
    </w:p>
  </w:footnote>
  <w:footnote w:id="27">
    <w:p w14:paraId="15995F38" w14:textId="6E8413CF" w:rsidR="00E05E86" w:rsidRPr="00D84BFC" w:rsidRDefault="00E05E86" w:rsidP="00D84BFC">
      <w:pPr>
        <w:jc w:val="both"/>
        <w:rPr>
          <w:rFonts w:ascii="Candara" w:hAnsi="Candara"/>
          <w:color w:val="C00000"/>
          <w:sz w:val="20"/>
          <w:szCs w:val="20"/>
          <w:lang w:val="hr-HR"/>
        </w:rPr>
      </w:pPr>
      <w:r w:rsidRPr="00E00161">
        <w:rPr>
          <w:rStyle w:val="Referencafusnote"/>
          <w:rFonts w:ascii="Candara" w:hAnsi="Candara"/>
          <w:color w:val="000000" w:themeColor="text1"/>
          <w:lang w:val="hr-HR"/>
        </w:rPr>
        <w:footnoteRef/>
      </w:r>
      <w:r w:rsidRPr="00E00161">
        <w:rPr>
          <w:rFonts w:ascii="Candara" w:hAnsi="Candara"/>
          <w:color w:val="000000" w:themeColor="text1"/>
          <w:sz w:val="20"/>
          <w:szCs w:val="20"/>
          <w:lang w:val="hr-HR"/>
        </w:rPr>
        <w:t xml:space="preserve"> Krajem oktobra 2022. godine na Vladi Federacije BiH usvojena je Strategija poljoprivrede i ruralnog razvoja </w:t>
      </w:r>
      <w:r w:rsidRPr="008870F1">
        <w:rPr>
          <w:rFonts w:ascii="Candara" w:hAnsi="Candara"/>
          <w:sz w:val="20"/>
          <w:szCs w:val="20"/>
          <w:lang w:val="hr-HR"/>
        </w:rPr>
        <w:t xml:space="preserve">Federacije Bosne i Hercegovine za period 2021. – 2027. godina koja je odredila novi pristup kada se govori o poljoprivrednoj politici i politici ruralnog razvoja ovog entiteta. Strateški ciljevi ovog dokumenta su: (1) Razvoj poljoprivrede i pripadajućih sektora uz podizanje tehničko-tehnološkog nivoa, efikasnije korištenje raspoloživih resursa, te uvažavanje zahtijeva modernih tržišta. (2) Obezbjeđenje uslova za snažnije generiranje stabilnijeg dohotka u okviru poljoprivrednog sektora i unaprjeđenje kvaliteta života u ruralnim sredinama. (3) Održivo upravljanje prirodnim resursima i prilagođavanje poljoprivrede klimatskim promjenama. (4) Prilagođavanje institucionalno-zakonodavnog okvira i poljoprivredne politike sa ZPP (Zajedničkom poljoprivrednom politikom) EU uz uvažavanje stepena razvijenosti poljoprivrednog sektora FBiH. Identifikovani izazovi sektora iz vanjskog okruženja su globalizacija i liberalizacija poljoprivredne trgovine, klimatske promjene te integracioni procesi prije svega onih u okviru WTO i EU. Približavanje ZPP-u za BiH znači pristupanju vrlo radikalnim reformama domaćeg zakonodavstva i njegovog usklađivanja sa zakonodavstvom EU, izgradnja složenog administrativnog implementacionog aparata te postizanja visokih standarda kvalitete i zdravstvene ispravnosti proizvoda. Od izazova iz unutrašnjeg okruženja u ovom dokumentu identifikovano je sljedeće: neiskorištenost raspoloživih resursa (zemljište i kapital), slaba proizvodnja, niska produktivnost i tehnološki transfer, neadekvatan pristup tržištu poljoprivredno-prehrambenih proizvoda, niska konkurentnost sektora, okolišni problemi, ruralni razvoj te neizgrađen institucionalno-zakonodavni okvir. </w:t>
      </w:r>
    </w:p>
    <w:p w14:paraId="37E69460" w14:textId="77777777" w:rsidR="00E05E86" w:rsidRPr="00A9263B" w:rsidRDefault="00E05E86" w:rsidP="00D84BFC">
      <w:pPr>
        <w:pStyle w:val="Tekstfusnote"/>
      </w:pPr>
    </w:p>
  </w:footnote>
  <w:footnote w:id="28">
    <w:p w14:paraId="0B7AEEF8" w14:textId="769AA438" w:rsidR="00E05E86" w:rsidRPr="00CC2B77" w:rsidRDefault="00E05E86" w:rsidP="00E00161">
      <w:pPr>
        <w:jc w:val="both"/>
        <w:rPr>
          <w:rFonts w:ascii="Candara" w:hAnsi="Candara"/>
          <w:sz w:val="20"/>
          <w:szCs w:val="20"/>
          <w:lang w:val="en-GB"/>
        </w:rPr>
      </w:pPr>
      <w:r w:rsidRPr="00CC2B77">
        <w:rPr>
          <w:rStyle w:val="Referencafusnote"/>
          <w:rFonts w:ascii="Candara" w:hAnsi="Candara"/>
          <w:lang w:val="en-GB"/>
        </w:rPr>
        <w:footnoteRef/>
      </w:r>
      <w:r w:rsidRPr="00CC2B77">
        <w:rPr>
          <w:rFonts w:ascii="Candara" w:hAnsi="Candara"/>
          <w:sz w:val="20"/>
          <w:szCs w:val="20"/>
          <w:lang w:val="en-GB"/>
        </w:rPr>
        <w:t xml:space="preserve"> Rednak, M., Volk, T. (2010): Agricultural policy measures template – A tool for classifying and analysing agricultural policy measures, Chapte</w:t>
      </w:r>
      <w:r>
        <w:rPr>
          <w:rFonts w:ascii="Candara" w:hAnsi="Candara"/>
          <w:sz w:val="20"/>
          <w:szCs w:val="20"/>
          <w:lang w:val="en-GB"/>
        </w:rPr>
        <w:t>r 9, ed. Volk Tina, IAMO, Halle.</w:t>
      </w:r>
    </w:p>
    <w:p w14:paraId="062E4410" w14:textId="77777777" w:rsidR="00E05E86" w:rsidRPr="0030754E" w:rsidRDefault="00E05E86" w:rsidP="00E00161">
      <w:pPr>
        <w:pStyle w:val="Tekstfusnote"/>
        <w:rPr>
          <w:lang w:val="hr-HR"/>
        </w:rPr>
      </w:pPr>
    </w:p>
  </w:footnote>
  <w:footnote w:id="29">
    <w:p w14:paraId="530596CC" w14:textId="4FF907DB" w:rsidR="00E05E86" w:rsidRPr="00E90BC6" w:rsidRDefault="00E05E86" w:rsidP="00E90BC6">
      <w:pPr>
        <w:pStyle w:val="Tekstfusnote"/>
        <w:jc w:val="both"/>
        <w:rPr>
          <w:rFonts w:ascii="Candara" w:hAnsi="Candara"/>
          <w:sz w:val="20"/>
          <w:szCs w:val="20"/>
          <w:lang w:val="hr-HR"/>
        </w:rPr>
      </w:pPr>
      <w:r w:rsidRPr="00E90BC6">
        <w:rPr>
          <w:rStyle w:val="Referencafusnote"/>
          <w:rFonts w:ascii="Candara" w:hAnsi="Candara"/>
          <w:sz w:val="20"/>
          <w:szCs w:val="20"/>
        </w:rPr>
        <w:footnoteRef/>
      </w:r>
      <w:r w:rsidRPr="00E90BC6">
        <w:rPr>
          <w:rFonts w:ascii="Candara" w:hAnsi="Candara"/>
          <w:sz w:val="20"/>
          <w:szCs w:val="20"/>
        </w:rPr>
        <w:t xml:space="preserve"> </w:t>
      </w:r>
      <w:r w:rsidRPr="00E90BC6">
        <w:rPr>
          <w:rFonts w:ascii="Candara" w:hAnsi="Candara"/>
          <w:bCs/>
          <w:noProof/>
          <w:sz w:val="20"/>
          <w:szCs w:val="20"/>
          <w:lang w:val="bs-Latn-BA"/>
        </w:rPr>
        <w:t xml:space="preserve">Važno je naglasiti da je bitan pozitivan impuls poljoprivrednom savjetodavstvu u Federaciji BiH stigao sa usvajanjem </w:t>
      </w:r>
      <w:r w:rsidRPr="00E90BC6">
        <w:rPr>
          <w:rFonts w:ascii="Candara" w:hAnsi="Candara"/>
          <w:noProof/>
          <w:sz w:val="20"/>
          <w:szCs w:val="20"/>
          <w:lang w:val="bs-Latn-BA"/>
        </w:rPr>
        <w:t>Zakona o poljoprivrednim savjetodavnim službama (Službene novine Federacije BiH, br. 66/13) i posljedičnim donošenjem Pravilnika o metodama savjetodavnog rada (Službene novine Federacije BiH, br. 44/14), Pravilnika o načinu i postupku izdavanja licence, upisu i vođenju podataka u registru poljoprivrednih savjetodavnih službi (Službene novine Federacije BiH, br. 38/15) i Pravilnika o obuci, certifikatu i registru poljoprivrednih savjetodavaca (Službene novine Federacije BiH, br. 38/15). Kreiranje ovog legislativnog okvira omogućilo je provođenje prvih ciklusa obuke poljoprivrednih savjetodavaca koje je Federalno ministarstvo poljoprivrede, vodoprivrede i šumarstva realizovalo sa univerzitetima u Federaciji BiH. Nakon dva ciklusa obuke savjetodavaca do sada je u registar kod Ministarstva upisano ukupno 90 certificiranih poljoprivrednih savjetodavaca. Na ovaj način i uz interaktivni pristup u kreiranju programa redovne obuke savjetodavaca konačno se uspostavljaju elementi za bar tradicionalni model poljoprivrednog zakonodavstva u Federaciji BiH.</w:t>
      </w:r>
    </w:p>
  </w:footnote>
  <w:footnote w:id="30">
    <w:p w14:paraId="00B8279E" w14:textId="33D47805" w:rsidR="00E05E86" w:rsidRPr="001639B6" w:rsidRDefault="00E05E86" w:rsidP="001639B6">
      <w:pPr>
        <w:pStyle w:val="Tekstfusnote"/>
        <w:rPr>
          <w:rFonts w:ascii="Candara" w:hAnsi="Candara"/>
          <w:sz w:val="20"/>
          <w:szCs w:val="20"/>
          <w:lang w:val="hr-HR"/>
        </w:rPr>
      </w:pPr>
      <w:r w:rsidRPr="001639B6">
        <w:rPr>
          <w:rStyle w:val="Referencafusnote"/>
          <w:rFonts w:ascii="Candara" w:hAnsi="Candara"/>
          <w:sz w:val="20"/>
          <w:szCs w:val="20"/>
        </w:rPr>
        <w:footnoteRef/>
      </w:r>
      <w:r w:rsidRPr="001639B6">
        <w:rPr>
          <w:rFonts w:ascii="Candara" w:hAnsi="Candara"/>
          <w:sz w:val="20"/>
          <w:szCs w:val="20"/>
        </w:rPr>
        <w:t xml:space="preserve"> </w:t>
      </w:r>
      <w:r w:rsidRPr="001639B6">
        <w:rPr>
          <w:rFonts w:ascii="Candara" w:hAnsi="Candara"/>
          <w:sz w:val="20"/>
          <w:szCs w:val="20"/>
          <w:lang w:val="hr-HR"/>
        </w:rPr>
        <w:t>Procjena početnih vrijednosti i odnosa mladih poljoprivrednika po polu (m/ž) kao upravitelja OPG/PPG na osnovu Registra PG za 2020. godinu  i odnosa ukupnog broja nositelja i nositeljica OPG/PPG (Izvor: FMPVŠ)</w:t>
      </w:r>
      <w:r>
        <w:rPr>
          <w:rFonts w:ascii="Candara" w:hAnsi="Candara"/>
          <w:sz w:val="20"/>
          <w:szCs w:val="20"/>
          <w:lang w:val="hr-HR"/>
        </w:rPr>
        <w:t>.</w:t>
      </w:r>
      <w:r w:rsidRPr="001639B6">
        <w:rPr>
          <w:rFonts w:ascii="Candara" w:hAnsi="Candara"/>
          <w:sz w:val="20"/>
          <w:szCs w:val="20"/>
          <w:lang w:val="hr-HR"/>
        </w:rPr>
        <w:t xml:space="preserve">  </w:t>
      </w:r>
    </w:p>
  </w:footnote>
  <w:footnote w:id="31">
    <w:p w14:paraId="34BB5CD8" w14:textId="77777777" w:rsidR="00B57A3D" w:rsidRPr="00893653" w:rsidRDefault="00B57A3D" w:rsidP="00B57A3D">
      <w:pPr>
        <w:jc w:val="both"/>
        <w:rPr>
          <w:rFonts w:ascii="Candara" w:eastAsia="Times New Roman" w:hAnsi="Candara"/>
          <w:color w:val="000000" w:themeColor="text1"/>
          <w:sz w:val="20"/>
          <w:szCs w:val="20"/>
          <w:lang w:val="bs-Latn-BA"/>
        </w:rPr>
      </w:pPr>
      <w:r w:rsidRPr="00893653">
        <w:rPr>
          <w:rStyle w:val="Referencafusnote"/>
          <w:rFonts w:ascii="Candara" w:hAnsi="Candara"/>
          <w:color w:val="000000" w:themeColor="text1"/>
          <w:sz w:val="20"/>
          <w:szCs w:val="20"/>
          <w:lang w:val="bs-Latn-BA"/>
        </w:rPr>
        <w:footnoteRef/>
      </w:r>
      <w:r w:rsidRPr="00893653">
        <w:rPr>
          <w:rFonts w:ascii="Candara" w:hAnsi="Candara"/>
          <w:color w:val="000000" w:themeColor="text1"/>
          <w:sz w:val="20"/>
          <w:szCs w:val="20"/>
          <w:lang w:val="bs-Latn-BA"/>
        </w:rPr>
        <w:t xml:space="preserve"> </w:t>
      </w:r>
      <w:r w:rsidRPr="00893653">
        <w:rPr>
          <w:rFonts w:ascii="Candara" w:eastAsia="Times New Roman" w:hAnsi="Candara"/>
          <w:color w:val="000000" w:themeColor="text1"/>
          <w:sz w:val="20"/>
          <w:szCs w:val="20"/>
          <w:shd w:val="clear" w:color="auto" w:fill="FFFFFF"/>
          <w:lang w:val="bs-Latn-BA"/>
        </w:rPr>
        <w:t>U javnim dokumentima se najčešće spominju dvije mjere – odnos S80/S20 i Gini koeficijent (Džini koeficijent). Odnos S80/S20 je odnos ukupnog ekvivalentnog prihoda 20% populacije jedne zemlje sa najvišim prihodima, prema ukupnom ekvivalentnom prihodu 20% populacije sa najnižim prihodima. Što je veći ovaj odnos, veće su nejednakosti. Gini koeficijent je druga mjera za praćenje nejednakosti u raspodjeli prihoda, ali ovog puta cijele populacije, a ne samo 20% sa najvišim, odnosno, najnižim prihodom. Gini koeficijent se kreće u rasponu od 0 do 1. Kada bi njegova vrijednost bila 0, to bi značilo da je postignuta idealna jednaka raspodjela prihoda i da svi stanovnici imaju isti prihod. S druge strane, kada bi Gini bio 1, to bi značilo da jedna osoba prima sav raspoloživi prihod u jednoj zemlji, odnosno, da je postignuto stanje savršene  nejednakosti.</w:t>
      </w:r>
    </w:p>
  </w:footnote>
  <w:footnote w:id="32">
    <w:p w14:paraId="12E5A9B5" w14:textId="77777777" w:rsidR="00B57A3D" w:rsidRPr="00AA464E" w:rsidRDefault="00B57A3D" w:rsidP="00B57A3D">
      <w:pPr>
        <w:jc w:val="both"/>
        <w:rPr>
          <w:rFonts w:ascii="Candara" w:hAnsi="Candara"/>
          <w:noProof/>
          <w:sz w:val="20"/>
          <w:szCs w:val="20"/>
          <w:lang w:val="bs-Latn-BA"/>
        </w:rPr>
      </w:pPr>
      <w:r w:rsidRPr="00AA464E">
        <w:rPr>
          <w:rStyle w:val="Referencafusnote"/>
          <w:rFonts w:ascii="Candara" w:hAnsi="Candara"/>
        </w:rPr>
        <w:footnoteRef/>
      </w:r>
      <w:r w:rsidRPr="00AA464E">
        <w:rPr>
          <w:rFonts w:ascii="Candara" w:hAnsi="Candara"/>
        </w:rPr>
        <w:t xml:space="preserve"> </w:t>
      </w:r>
      <w:r w:rsidRPr="00AA464E">
        <w:rPr>
          <w:rFonts w:ascii="Candara" w:hAnsi="Candara"/>
          <w:noProof/>
          <w:sz w:val="20"/>
          <w:szCs w:val="20"/>
          <w:lang w:val="bs-Latn-BA"/>
        </w:rPr>
        <w:t>Udruženje pčelara Unsko-sanskog kantona, Bihać, Apimed Sanski Most, Specijalizirana pčelarska zadruga, Udruženje pčelara“Krajiška pčela“Velika Kladuša,  Udruženje pčelara “Bihać“ Bihać, Udruženje pčelara “Propolis“ Bužim, Udruženje pčelara “Lipa“ Bosanska Krupa, Udruženje pčelara “Kesten“ Cazin, Udruženje pčelara “Sana-Med“ Sanski Most, Udruženje pčelara ";Medeno polje" Bosanski Petrovac.</w:t>
      </w:r>
    </w:p>
    <w:p w14:paraId="0FAC3310" w14:textId="77777777" w:rsidR="00B57A3D" w:rsidRPr="00AA464E" w:rsidRDefault="00B57A3D" w:rsidP="00B57A3D">
      <w:pPr>
        <w:pStyle w:val="Tekstfusnote"/>
        <w:rPr>
          <w:lang w:val="hr-HR"/>
        </w:rPr>
      </w:pPr>
    </w:p>
  </w:footnote>
  <w:footnote w:id="33">
    <w:p w14:paraId="5C2FAA07" w14:textId="77777777" w:rsidR="00B57A3D" w:rsidRPr="00B828C0" w:rsidRDefault="00B57A3D" w:rsidP="00B57A3D">
      <w:pPr>
        <w:pStyle w:val="Tekstfusnote"/>
        <w:jc w:val="both"/>
        <w:rPr>
          <w:rFonts w:ascii="Candara" w:hAnsi="Candara"/>
          <w:sz w:val="20"/>
          <w:szCs w:val="20"/>
          <w:lang w:val="bs-Latn-BA"/>
        </w:rPr>
      </w:pPr>
      <w:r w:rsidRPr="00B828C0">
        <w:rPr>
          <w:rStyle w:val="Referencafusnote"/>
          <w:rFonts w:ascii="Candara" w:hAnsi="Candara"/>
          <w:sz w:val="20"/>
          <w:szCs w:val="20"/>
          <w:lang w:val="bs-Latn-BA"/>
        </w:rPr>
        <w:footnoteRef/>
      </w:r>
      <w:r w:rsidRPr="00B828C0">
        <w:rPr>
          <w:rFonts w:ascii="Candara" w:hAnsi="Candara"/>
          <w:sz w:val="20"/>
          <w:szCs w:val="20"/>
          <w:lang w:val="bs-Latn-BA"/>
        </w:rPr>
        <w:t xml:space="preserve"> Udruženje proizvođača jagodičastog voća USK, Udruženje jagodičastog voća Cazin, Cazin, Udruženje "Bužimska malina", Bužim, SPZ Organic Fruit Cazin, SPZ AgroDar, Bihać, SPZ Krajiška malina, Cazin i Zadruga AgriSan Sanski Most.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C27"/>
    <w:multiLevelType w:val="hybridMultilevel"/>
    <w:tmpl w:val="40D6A4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56666"/>
    <w:multiLevelType w:val="hybridMultilevel"/>
    <w:tmpl w:val="338E347C"/>
    <w:lvl w:ilvl="0" w:tplc="D1FC551A">
      <w:start w:val="1"/>
      <w:numFmt w:val="bullet"/>
      <w:lvlText w:val=""/>
      <w:lvlJc w:val="left"/>
      <w:pPr>
        <w:tabs>
          <w:tab w:val="num" w:pos="720"/>
        </w:tabs>
        <w:ind w:left="720" w:hanging="360"/>
      </w:pPr>
      <w:rPr>
        <w:rFonts w:ascii="Wingdings" w:hAnsi="Wingdings" w:hint="default"/>
      </w:rPr>
    </w:lvl>
    <w:lvl w:ilvl="1" w:tplc="3926F36A" w:tentative="1">
      <w:start w:val="1"/>
      <w:numFmt w:val="bullet"/>
      <w:lvlText w:val=""/>
      <w:lvlJc w:val="left"/>
      <w:pPr>
        <w:tabs>
          <w:tab w:val="num" w:pos="1440"/>
        </w:tabs>
        <w:ind w:left="1440" w:hanging="360"/>
      </w:pPr>
      <w:rPr>
        <w:rFonts w:ascii="Wingdings" w:hAnsi="Wingdings" w:hint="default"/>
      </w:rPr>
    </w:lvl>
    <w:lvl w:ilvl="2" w:tplc="E58E1A5C" w:tentative="1">
      <w:start w:val="1"/>
      <w:numFmt w:val="bullet"/>
      <w:lvlText w:val=""/>
      <w:lvlJc w:val="left"/>
      <w:pPr>
        <w:tabs>
          <w:tab w:val="num" w:pos="2160"/>
        </w:tabs>
        <w:ind w:left="2160" w:hanging="360"/>
      </w:pPr>
      <w:rPr>
        <w:rFonts w:ascii="Wingdings" w:hAnsi="Wingdings" w:hint="default"/>
      </w:rPr>
    </w:lvl>
    <w:lvl w:ilvl="3" w:tplc="8E5E1F60" w:tentative="1">
      <w:start w:val="1"/>
      <w:numFmt w:val="bullet"/>
      <w:lvlText w:val=""/>
      <w:lvlJc w:val="left"/>
      <w:pPr>
        <w:tabs>
          <w:tab w:val="num" w:pos="2880"/>
        </w:tabs>
        <w:ind w:left="2880" w:hanging="360"/>
      </w:pPr>
      <w:rPr>
        <w:rFonts w:ascii="Wingdings" w:hAnsi="Wingdings" w:hint="default"/>
      </w:rPr>
    </w:lvl>
    <w:lvl w:ilvl="4" w:tplc="1E307894" w:tentative="1">
      <w:start w:val="1"/>
      <w:numFmt w:val="bullet"/>
      <w:lvlText w:val=""/>
      <w:lvlJc w:val="left"/>
      <w:pPr>
        <w:tabs>
          <w:tab w:val="num" w:pos="3600"/>
        </w:tabs>
        <w:ind w:left="3600" w:hanging="360"/>
      </w:pPr>
      <w:rPr>
        <w:rFonts w:ascii="Wingdings" w:hAnsi="Wingdings" w:hint="default"/>
      </w:rPr>
    </w:lvl>
    <w:lvl w:ilvl="5" w:tplc="28B28EE8" w:tentative="1">
      <w:start w:val="1"/>
      <w:numFmt w:val="bullet"/>
      <w:lvlText w:val=""/>
      <w:lvlJc w:val="left"/>
      <w:pPr>
        <w:tabs>
          <w:tab w:val="num" w:pos="4320"/>
        </w:tabs>
        <w:ind w:left="4320" w:hanging="360"/>
      </w:pPr>
      <w:rPr>
        <w:rFonts w:ascii="Wingdings" w:hAnsi="Wingdings" w:hint="default"/>
      </w:rPr>
    </w:lvl>
    <w:lvl w:ilvl="6" w:tplc="066CC384" w:tentative="1">
      <w:start w:val="1"/>
      <w:numFmt w:val="bullet"/>
      <w:lvlText w:val=""/>
      <w:lvlJc w:val="left"/>
      <w:pPr>
        <w:tabs>
          <w:tab w:val="num" w:pos="5040"/>
        </w:tabs>
        <w:ind w:left="5040" w:hanging="360"/>
      </w:pPr>
      <w:rPr>
        <w:rFonts w:ascii="Wingdings" w:hAnsi="Wingdings" w:hint="default"/>
      </w:rPr>
    </w:lvl>
    <w:lvl w:ilvl="7" w:tplc="58AC5962" w:tentative="1">
      <w:start w:val="1"/>
      <w:numFmt w:val="bullet"/>
      <w:lvlText w:val=""/>
      <w:lvlJc w:val="left"/>
      <w:pPr>
        <w:tabs>
          <w:tab w:val="num" w:pos="5760"/>
        </w:tabs>
        <w:ind w:left="5760" w:hanging="360"/>
      </w:pPr>
      <w:rPr>
        <w:rFonts w:ascii="Wingdings" w:hAnsi="Wingdings" w:hint="default"/>
      </w:rPr>
    </w:lvl>
    <w:lvl w:ilvl="8" w:tplc="68201A3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031AB8"/>
    <w:multiLevelType w:val="hybridMultilevel"/>
    <w:tmpl w:val="82CEA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15C91"/>
    <w:multiLevelType w:val="hybridMultilevel"/>
    <w:tmpl w:val="C362198A"/>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1CEA7A37"/>
    <w:multiLevelType w:val="hybridMultilevel"/>
    <w:tmpl w:val="C58064B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303F7"/>
    <w:multiLevelType w:val="hybridMultilevel"/>
    <w:tmpl w:val="745C8440"/>
    <w:lvl w:ilvl="0" w:tplc="283E1BD2">
      <w:start w:val="1"/>
      <w:numFmt w:val="bullet"/>
      <w:lvlText w:val=""/>
      <w:lvlJc w:val="left"/>
      <w:pPr>
        <w:tabs>
          <w:tab w:val="num" w:pos="720"/>
        </w:tabs>
        <w:ind w:left="720" w:hanging="360"/>
      </w:pPr>
      <w:rPr>
        <w:rFonts w:ascii="Wingdings" w:hAnsi="Wingdings" w:hint="default"/>
      </w:rPr>
    </w:lvl>
    <w:lvl w:ilvl="1" w:tplc="C616DFDC" w:tentative="1">
      <w:start w:val="1"/>
      <w:numFmt w:val="bullet"/>
      <w:lvlText w:val=""/>
      <w:lvlJc w:val="left"/>
      <w:pPr>
        <w:tabs>
          <w:tab w:val="num" w:pos="1440"/>
        </w:tabs>
        <w:ind w:left="1440" w:hanging="360"/>
      </w:pPr>
      <w:rPr>
        <w:rFonts w:ascii="Wingdings" w:hAnsi="Wingdings" w:hint="default"/>
      </w:rPr>
    </w:lvl>
    <w:lvl w:ilvl="2" w:tplc="AAC82CF8" w:tentative="1">
      <w:start w:val="1"/>
      <w:numFmt w:val="bullet"/>
      <w:lvlText w:val=""/>
      <w:lvlJc w:val="left"/>
      <w:pPr>
        <w:tabs>
          <w:tab w:val="num" w:pos="2160"/>
        </w:tabs>
        <w:ind w:left="2160" w:hanging="360"/>
      </w:pPr>
      <w:rPr>
        <w:rFonts w:ascii="Wingdings" w:hAnsi="Wingdings" w:hint="default"/>
      </w:rPr>
    </w:lvl>
    <w:lvl w:ilvl="3" w:tplc="6F240FFE" w:tentative="1">
      <w:start w:val="1"/>
      <w:numFmt w:val="bullet"/>
      <w:lvlText w:val=""/>
      <w:lvlJc w:val="left"/>
      <w:pPr>
        <w:tabs>
          <w:tab w:val="num" w:pos="2880"/>
        </w:tabs>
        <w:ind w:left="2880" w:hanging="360"/>
      </w:pPr>
      <w:rPr>
        <w:rFonts w:ascii="Wingdings" w:hAnsi="Wingdings" w:hint="default"/>
      </w:rPr>
    </w:lvl>
    <w:lvl w:ilvl="4" w:tplc="DB04AB22" w:tentative="1">
      <w:start w:val="1"/>
      <w:numFmt w:val="bullet"/>
      <w:lvlText w:val=""/>
      <w:lvlJc w:val="left"/>
      <w:pPr>
        <w:tabs>
          <w:tab w:val="num" w:pos="3600"/>
        </w:tabs>
        <w:ind w:left="3600" w:hanging="360"/>
      </w:pPr>
      <w:rPr>
        <w:rFonts w:ascii="Wingdings" w:hAnsi="Wingdings" w:hint="default"/>
      </w:rPr>
    </w:lvl>
    <w:lvl w:ilvl="5" w:tplc="EA707B2E" w:tentative="1">
      <w:start w:val="1"/>
      <w:numFmt w:val="bullet"/>
      <w:lvlText w:val=""/>
      <w:lvlJc w:val="left"/>
      <w:pPr>
        <w:tabs>
          <w:tab w:val="num" w:pos="4320"/>
        </w:tabs>
        <w:ind w:left="4320" w:hanging="360"/>
      </w:pPr>
      <w:rPr>
        <w:rFonts w:ascii="Wingdings" w:hAnsi="Wingdings" w:hint="default"/>
      </w:rPr>
    </w:lvl>
    <w:lvl w:ilvl="6" w:tplc="0DD2A224" w:tentative="1">
      <w:start w:val="1"/>
      <w:numFmt w:val="bullet"/>
      <w:lvlText w:val=""/>
      <w:lvlJc w:val="left"/>
      <w:pPr>
        <w:tabs>
          <w:tab w:val="num" w:pos="5040"/>
        </w:tabs>
        <w:ind w:left="5040" w:hanging="360"/>
      </w:pPr>
      <w:rPr>
        <w:rFonts w:ascii="Wingdings" w:hAnsi="Wingdings" w:hint="default"/>
      </w:rPr>
    </w:lvl>
    <w:lvl w:ilvl="7" w:tplc="E866203C" w:tentative="1">
      <w:start w:val="1"/>
      <w:numFmt w:val="bullet"/>
      <w:lvlText w:val=""/>
      <w:lvlJc w:val="left"/>
      <w:pPr>
        <w:tabs>
          <w:tab w:val="num" w:pos="5760"/>
        </w:tabs>
        <w:ind w:left="5760" w:hanging="360"/>
      </w:pPr>
      <w:rPr>
        <w:rFonts w:ascii="Wingdings" w:hAnsi="Wingdings" w:hint="default"/>
      </w:rPr>
    </w:lvl>
    <w:lvl w:ilvl="8" w:tplc="F10C051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400D36"/>
    <w:multiLevelType w:val="hybridMultilevel"/>
    <w:tmpl w:val="251C18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F4C6B"/>
    <w:multiLevelType w:val="hybridMultilevel"/>
    <w:tmpl w:val="3342E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80B19"/>
    <w:multiLevelType w:val="hybridMultilevel"/>
    <w:tmpl w:val="D6CE1FFA"/>
    <w:lvl w:ilvl="0" w:tplc="04090005">
      <w:start w:val="1"/>
      <w:numFmt w:val="bullet"/>
      <w:lvlText w:val=""/>
      <w:lvlJc w:val="left"/>
      <w:pPr>
        <w:ind w:left="360" w:hanging="360"/>
      </w:pPr>
      <w:rPr>
        <w:rFonts w:ascii="Wingdings" w:hAnsi="Wingdings" w:hint="default"/>
        <w:b/>
        <w:i w:val="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2C6900DF"/>
    <w:multiLevelType w:val="hybridMultilevel"/>
    <w:tmpl w:val="1C16BCB4"/>
    <w:lvl w:ilvl="0" w:tplc="04090011">
      <w:start w:val="1"/>
      <w:numFmt w:val="decimal"/>
      <w:lvlText w:val="%1)"/>
      <w:lvlJc w:val="left"/>
      <w:pPr>
        <w:ind w:left="720" w:hanging="360"/>
      </w:pPr>
    </w:lvl>
    <w:lvl w:ilvl="1" w:tplc="04090005">
      <w:start w:val="1"/>
      <w:numFmt w:val="bullet"/>
      <w:lvlText w:val=""/>
      <w:lvlJc w:val="left"/>
      <w:pPr>
        <w:ind w:left="72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7577D5"/>
    <w:multiLevelType w:val="hybridMultilevel"/>
    <w:tmpl w:val="E57C887E"/>
    <w:lvl w:ilvl="0" w:tplc="DF16CD50">
      <w:start w:val="1"/>
      <w:numFmt w:val="bullet"/>
      <w:lvlText w:val=""/>
      <w:lvlJc w:val="left"/>
      <w:pPr>
        <w:tabs>
          <w:tab w:val="num" w:pos="720"/>
        </w:tabs>
        <w:ind w:left="720" w:hanging="360"/>
      </w:pPr>
      <w:rPr>
        <w:rFonts w:ascii="Wingdings" w:hAnsi="Wingdings" w:hint="default"/>
      </w:rPr>
    </w:lvl>
    <w:lvl w:ilvl="1" w:tplc="FB6E35C2" w:tentative="1">
      <w:start w:val="1"/>
      <w:numFmt w:val="bullet"/>
      <w:lvlText w:val=""/>
      <w:lvlJc w:val="left"/>
      <w:pPr>
        <w:tabs>
          <w:tab w:val="num" w:pos="1440"/>
        </w:tabs>
        <w:ind w:left="1440" w:hanging="360"/>
      </w:pPr>
      <w:rPr>
        <w:rFonts w:ascii="Wingdings" w:hAnsi="Wingdings" w:hint="default"/>
      </w:rPr>
    </w:lvl>
    <w:lvl w:ilvl="2" w:tplc="9D74DCC6" w:tentative="1">
      <w:start w:val="1"/>
      <w:numFmt w:val="bullet"/>
      <w:lvlText w:val=""/>
      <w:lvlJc w:val="left"/>
      <w:pPr>
        <w:tabs>
          <w:tab w:val="num" w:pos="2160"/>
        </w:tabs>
        <w:ind w:left="2160" w:hanging="360"/>
      </w:pPr>
      <w:rPr>
        <w:rFonts w:ascii="Wingdings" w:hAnsi="Wingdings" w:hint="default"/>
      </w:rPr>
    </w:lvl>
    <w:lvl w:ilvl="3" w:tplc="34F29E54" w:tentative="1">
      <w:start w:val="1"/>
      <w:numFmt w:val="bullet"/>
      <w:lvlText w:val=""/>
      <w:lvlJc w:val="left"/>
      <w:pPr>
        <w:tabs>
          <w:tab w:val="num" w:pos="2880"/>
        </w:tabs>
        <w:ind w:left="2880" w:hanging="360"/>
      </w:pPr>
      <w:rPr>
        <w:rFonts w:ascii="Wingdings" w:hAnsi="Wingdings" w:hint="default"/>
      </w:rPr>
    </w:lvl>
    <w:lvl w:ilvl="4" w:tplc="9C7CCA98" w:tentative="1">
      <w:start w:val="1"/>
      <w:numFmt w:val="bullet"/>
      <w:lvlText w:val=""/>
      <w:lvlJc w:val="left"/>
      <w:pPr>
        <w:tabs>
          <w:tab w:val="num" w:pos="3600"/>
        </w:tabs>
        <w:ind w:left="3600" w:hanging="360"/>
      </w:pPr>
      <w:rPr>
        <w:rFonts w:ascii="Wingdings" w:hAnsi="Wingdings" w:hint="default"/>
      </w:rPr>
    </w:lvl>
    <w:lvl w:ilvl="5" w:tplc="DDC0B13A" w:tentative="1">
      <w:start w:val="1"/>
      <w:numFmt w:val="bullet"/>
      <w:lvlText w:val=""/>
      <w:lvlJc w:val="left"/>
      <w:pPr>
        <w:tabs>
          <w:tab w:val="num" w:pos="4320"/>
        </w:tabs>
        <w:ind w:left="4320" w:hanging="360"/>
      </w:pPr>
      <w:rPr>
        <w:rFonts w:ascii="Wingdings" w:hAnsi="Wingdings" w:hint="default"/>
      </w:rPr>
    </w:lvl>
    <w:lvl w:ilvl="6" w:tplc="823EE8A4" w:tentative="1">
      <w:start w:val="1"/>
      <w:numFmt w:val="bullet"/>
      <w:lvlText w:val=""/>
      <w:lvlJc w:val="left"/>
      <w:pPr>
        <w:tabs>
          <w:tab w:val="num" w:pos="5040"/>
        </w:tabs>
        <w:ind w:left="5040" w:hanging="360"/>
      </w:pPr>
      <w:rPr>
        <w:rFonts w:ascii="Wingdings" w:hAnsi="Wingdings" w:hint="default"/>
      </w:rPr>
    </w:lvl>
    <w:lvl w:ilvl="7" w:tplc="5B0E95CA" w:tentative="1">
      <w:start w:val="1"/>
      <w:numFmt w:val="bullet"/>
      <w:lvlText w:val=""/>
      <w:lvlJc w:val="left"/>
      <w:pPr>
        <w:tabs>
          <w:tab w:val="num" w:pos="5760"/>
        </w:tabs>
        <w:ind w:left="5760" w:hanging="360"/>
      </w:pPr>
      <w:rPr>
        <w:rFonts w:ascii="Wingdings" w:hAnsi="Wingdings" w:hint="default"/>
      </w:rPr>
    </w:lvl>
    <w:lvl w:ilvl="8" w:tplc="DAF2360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225DAB"/>
    <w:multiLevelType w:val="hybridMultilevel"/>
    <w:tmpl w:val="5010DE1C"/>
    <w:lvl w:ilvl="0" w:tplc="EEFCF1B2">
      <w:start w:val="3"/>
      <w:numFmt w:val="bullet"/>
      <w:lvlText w:val="-"/>
      <w:lvlJc w:val="left"/>
      <w:pPr>
        <w:ind w:left="72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091C54"/>
    <w:multiLevelType w:val="hybridMultilevel"/>
    <w:tmpl w:val="FEA83CDE"/>
    <w:lvl w:ilvl="0" w:tplc="8ACAEB0C">
      <w:start w:val="1"/>
      <w:numFmt w:val="bullet"/>
      <w:lvlText w:val=""/>
      <w:lvlJc w:val="left"/>
      <w:pPr>
        <w:tabs>
          <w:tab w:val="num" w:pos="720"/>
        </w:tabs>
        <w:ind w:left="720" w:hanging="360"/>
      </w:pPr>
      <w:rPr>
        <w:rFonts w:ascii="Wingdings" w:hAnsi="Wingdings" w:hint="default"/>
      </w:rPr>
    </w:lvl>
    <w:lvl w:ilvl="1" w:tplc="BB94C82A" w:tentative="1">
      <w:start w:val="1"/>
      <w:numFmt w:val="bullet"/>
      <w:lvlText w:val=""/>
      <w:lvlJc w:val="left"/>
      <w:pPr>
        <w:tabs>
          <w:tab w:val="num" w:pos="1440"/>
        </w:tabs>
        <w:ind w:left="1440" w:hanging="360"/>
      </w:pPr>
      <w:rPr>
        <w:rFonts w:ascii="Wingdings" w:hAnsi="Wingdings" w:hint="default"/>
      </w:rPr>
    </w:lvl>
    <w:lvl w:ilvl="2" w:tplc="92568F54" w:tentative="1">
      <w:start w:val="1"/>
      <w:numFmt w:val="bullet"/>
      <w:lvlText w:val=""/>
      <w:lvlJc w:val="left"/>
      <w:pPr>
        <w:tabs>
          <w:tab w:val="num" w:pos="2160"/>
        </w:tabs>
        <w:ind w:left="2160" w:hanging="360"/>
      </w:pPr>
      <w:rPr>
        <w:rFonts w:ascii="Wingdings" w:hAnsi="Wingdings" w:hint="default"/>
      </w:rPr>
    </w:lvl>
    <w:lvl w:ilvl="3" w:tplc="019047CC" w:tentative="1">
      <w:start w:val="1"/>
      <w:numFmt w:val="bullet"/>
      <w:lvlText w:val=""/>
      <w:lvlJc w:val="left"/>
      <w:pPr>
        <w:tabs>
          <w:tab w:val="num" w:pos="2880"/>
        </w:tabs>
        <w:ind w:left="2880" w:hanging="360"/>
      </w:pPr>
      <w:rPr>
        <w:rFonts w:ascii="Wingdings" w:hAnsi="Wingdings" w:hint="default"/>
      </w:rPr>
    </w:lvl>
    <w:lvl w:ilvl="4" w:tplc="B094C338" w:tentative="1">
      <w:start w:val="1"/>
      <w:numFmt w:val="bullet"/>
      <w:lvlText w:val=""/>
      <w:lvlJc w:val="left"/>
      <w:pPr>
        <w:tabs>
          <w:tab w:val="num" w:pos="3600"/>
        </w:tabs>
        <w:ind w:left="3600" w:hanging="360"/>
      </w:pPr>
      <w:rPr>
        <w:rFonts w:ascii="Wingdings" w:hAnsi="Wingdings" w:hint="default"/>
      </w:rPr>
    </w:lvl>
    <w:lvl w:ilvl="5" w:tplc="E564BFF0" w:tentative="1">
      <w:start w:val="1"/>
      <w:numFmt w:val="bullet"/>
      <w:lvlText w:val=""/>
      <w:lvlJc w:val="left"/>
      <w:pPr>
        <w:tabs>
          <w:tab w:val="num" w:pos="4320"/>
        </w:tabs>
        <w:ind w:left="4320" w:hanging="360"/>
      </w:pPr>
      <w:rPr>
        <w:rFonts w:ascii="Wingdings" w:hAnsi="Wingdings" w:hint="default"/>
      </w:rPr>
    </w:lvl>
    <w:lvl w:ilvl="6" w:tplc="0FA821E2" w:tentative="1">
      <w:start w:val="1"/>
      <w:numFmt w:val="bullet"/>
      <w:lvlText w:val=""/>
      <w:lvlJc w:val="left"/>
      <w:pPr>
        <w:tabs>
          <w:tab w:val="num" w:pos="5040"/>
        </w:tabs>
        <w:ind w:left="5040" w:hanging="360"/>
      </w:pPr>
      <w:rPr>
        <w:rFonts w:ascii="Wingdings" w:hAnsi="Wingdings" w:hint="default"/>
      </w:rPr>
    </w:lvl>
    <w:lvl w:ilvl="7" w:tplc="24EE316E" w:tentative="1">
      <w:start w:val="1"/>
      <w:numFmt w:val="bullet"/>
      <w:lvlText w:val=""/>
      <w:lvlJc w:val="left"/>
      <w:pPr>
        <w:tabs>
          <w:tab w:val="num" w:pos="5760"/>
        </w:tabs>
        <w:ind w:left="5760" w:hanging="360"/>
      </w:pPr>
      <w:rPr>
        <w:rFonts w:ascii="Wingdings" w:hAnsi="Wingdings" w:hint="default"/>
      </w:rPr>
    </w:lvl>
    <w:lvl w:ilvl="8" w:tplc="D3DC297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8A1E20"/>
    <w:multiLevelType w:val="hybridMultilevel"/>
    <w:tmpl w:val="CB980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513FE"/>
    <w:multiLevelType w:val="hybridMultilevel"/>
    <w:tmpl w:val="4BB0FE80"/>
    <w:lvl w:ilvl="0" w:tplc="4C967BE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905B69"/>
    <w:multiLevelType w:val="hybridMultilevel"/>
    <w:tmpl w:val="302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A95334"/>
    <w:multiLevelType w:val="hybridMultilevel"/>
    <w:tmpl w:val="8D346C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04FFF"/>
    <w:multiLevelType w:val="hybridMultilevel"/>
    <w:tmpl w:val="3BA48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F9130F"/>
    <w:multiLevelType w:val="hybridMultilevel"/>
    <w:tmpl w:val="A8A07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1F5E0D"/>
    <w:multiLevelType w:val="hybridMultilevel"/>
    <w:tmpl w:val="6C86D218"/>
    <w:lvl w:ilvl="0" w:tplc="EEFCF1B2">
      <w:start w:val="3"/>
      <w:numFmt w:val="bullet"/>
      <w:lvlText w:val="-"/>
      <w:lvlJc w:val="left"/>
      <w:pPr>
        <w:ind w:left="720" w:hanging="360"/>
      </w:pPr>
      <w:rPr>
        <w:rFonts w:ascii="Calibri" w:eastAsia="Calibri" w:hAnsi="Calibri"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5B65F7"/>
    <w:multiLevelType w:val="hybridMultilevel"/>
    <w:tmpl w:val="FA9E3B38"/>
    <w:lvl w:ilvl="0" w:tplc="30221360">
      <w:start w:val="1"/>
      <w:numFmt w:val="bullet"/>
      <w:lvlText w:val=""/>
      <w:lvlJc w:val="left"/>
      <w:pPr>
        <w:tabs>
          <w:tab w:val="num" w:pos="720"/>
        </w:tabs>
        <w:ind w:left="720" w:hanging="360"/>
      </w:pPr>
      <w:rPr>
        <w:rFonts w:ascii="Wingdings" w:hAnsi="Wingdings" w:hint="default"/>
      </w:rPr>
    </w:lvl>
    <w:lvl w:ilvl="1" w:tplc="ABFC4CB8" w:tentative="1">
      <w:start w:val="1"/>
      <w:numFmt w:val="bullet"/>
      <w:lvlText w:val=""/>
      <w:lvlJc w:val="left"/>
      <w:pPr>
        <w:tabs>
          <w:tab w:val="num" w:pos="1440"/>
        </w:tabs>
        <w:ind w:left="1440" w:hanging="360"/>
      </w:pPr>
      <w:rPr>
        <w:rFonts w:ascii="Wingdings" w:hAnsi="Wingdings" w:hint="default"/>
      </w:rPr>
    </w:lvl>
    <w:lvl w:ilvl="2" w:tplc="9790F90E" w:tentative="1">
      <w:start w:val="1"/>
      <w:numFmt w:val="bullet"/>
      <w:lvlText w:val=""/>
      <w:lvlJc w:val="left"/>
      <w:pPr>
        <w:tabs>
          <w:tab w:val="num" w:pos="2160"/>
        </w:tabs>
        <w:ind w:left="2160" w:hanging="360"/>
      </w:pPr>
      <w:rPr>
        <w:rFonts w:ascii="Wingdings" w:hAnsi="Wingdings" w:hint="default"/>
      </w:rPr>
    </w:lvl>
    <w:lvl w:ilvl="3" w:tplc="37D8BFEA" w:tentative="1">
      <w:start w:val="1"/>
      <w:numFmt w:val="bullet"/>
      <w:lvlText w:val=""/>
      <w:lvlJc w:val="left"/>
      <w:pPr>
        <w:tabs>
          <w:tab w:val="num" w:pos="2880"/>
        </w:tabs>
        <w:ind w:left="2880" w:hanging="360"/>
      </w:pPr>
      <w:rPr>
        <w:rFonts w:ascii="Wingdings" w:hAnsi="Wingdings" w:hint="default"/>
      </w:rPr>
    </w:lvl>
    <w:lvl w:ilvl="4" w:tplc="01A221AC" w:tentative="1">
      <w:start w:val="1"/>
      <w:numFmt w:val="bullet"/>
      <w:lvlText w:val=""/>
      <w:lvlJc w:val="left"/>
      <w:pPr>
        <w:tabs>
          <w:tab w:val="num" w:pos="3600"/>
        </w:tabs>
        <w:ind w:left="3600" w:hanging="360"/>
      </w:pPr>
      <w:rPr>
        <w:rFonts w:ascii="Wingdings" w:hAnsi="Wingdings" w:hint="default"/>
      </w:rPr>
    </w:lvl>
    <w:lvl w:ilvl="5" w:tplc="4A0E6440" w:tentative="1">
      <w:start w:val="1"/>
      <w:numFmt w:val="bullet"/>
      <w:lvlText w:val=""/>
      <w:lvlJc w:val="left"/>
      <w:pPr>
        <w:tabs>
          <w:tab w:val="num" w:pos="4320"/>
        </w:tabs>
        <w:ind w:left="4320" w:hanging="360"/>
      </w:pPr>
      <w:rPr>
        <w:rFonts w:ascii="Wingdings" w:hAnsi="Wingdings" w:hint="default"/>
      </w:rPr>
    </w:lvl>
    <w:lvl w:ilvl="6" w:tplc="650A90B8" w:tentative="1">
      <w:start w:val="1"/>
      <w:numFmt w:val="bullet"/>
      <w:lvlText w:val=""/>
      <w:lvlJc w:val="left"/>
      <w:pPr>
        <w:tabs>
          <w:tab w:val="num" w:pos="5040"/>
        </w:tabs>
        <w:ind w:left="5040" w:hanging="360"/>
      </w:pPr>
      <w:rPr>
        <w:rFonts w:ascii="Wingdings" w:hAnsi="Wingdings" w:hint="default"/>
      </w:rPr>
    </w:lvl>
    <w:lvl w:ilvl="7" w:tplc="45A087E8" w:tentative="1">
      <w:start w:val="1"/>
      <w:numFmt w:val="bullet"/>
      <w:lvlText w:val=""/>
      <w:lvlJc w:val="left"/>
      <w:pPr>
        <w:tabs>
          <w:tab w:val="num" w:pos="5760"/>
        </w:tabs>
        <w:ind w:left="5760" w:hanging="360"/>
      </w:pPr>
      <w:rPr>
        <w:rFonts w:ascii="Wingdings" w:hAnsi="Wingdings" w:hint="default"/>
      </w:rPr>
    </w:lvl>
    <w:lvl w:ilvl="8" w:tplc="64BC042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8735A4"/>
    <w:multiLevelType w:val="hybridMultilevel"/>
    <w:tmpl w:val="2F16DC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4F74CB7"/>
    <w:multiLevelType w:val="hybridMultilevel"/>
    <w:tmpl w:val="9F947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F1402"/>
    <w:multiLevelType w:val="hybridMultilevel"/>
    <w:tmpl w:val="A52882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117FB3"/>
    <w:multiLevelType w:val="hybridMultilevel"/>
    <w:tmpl w:val="84C600E8"/>
    <w:lvl w:ilvl="0" w:tplc="EEFCF1B2">
      <w:start w:val="3"/>
      <w:numFmt w:val="bullet"/>
      <w:lvlText w:val="-"/>
      <w:lvlJc w:val="left"/>
      <w:pPr>
        <w:ind w:left="72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B42327"/>
    <w:multiLevelType w:val="hybridMultilevel"/>
    <w:tmpl w:val="7102FAB2"/>
    <w:lvl w:ilvl="0" w:tplc="143207B2">
      <w:start w:val="1"/>
      <w:numFmt w:val="bullet"/>
      <w:lvlText w:val=""/>
      <w:lvlJc w:val="left"/>
      <w:pPr>
        <w:tabs>
          <w:tab w:val="num" w:pos="720"/>
        </w:tabs>
        <w:ind w:left="720" w:hanging="360"/>
      </w:pPr>
      <w:rPr>
        <w:rFonts w:ascii="Wingdings" w:hAnsi="Wingdings" w:hint="default"/>
      </w:rPr>
    </w:lvl>
    <w:lvl w:ilvl="1" w:tplc="B9300238" w:tentative="1">
      <w:start w:val="1"/>
      <w:numFmt w:val="bullet"/>
      <w:lvlText w:val=""/>
      <w:lvlJc w:val="left"/>
      <w:pPr>
        <w:tabs>
          <w:tab w:val="num" w:pos="1440"/>
        </w:tabs>
        <w:ind w:left="1440" w:hanging="360"/>
      </w:pPr>
      <w:rPr>
        <w:rFonts w:ascii="Wingdings" w:hAnsi="Wingdings" w:hint="default"/>
      </w:rPr>
    </w:lvl>
    <w:lvl w:ilvl="2" w:tplc="7654F8FA" w:tentative="1">
      <w:start w:val="1"/>
      <w:numFmt w:val="bullet"/>
      <w:lvlText w:val=""/>
      <w:lvlJc w:val="left"/>
      <w:pPr>
        <w:tabs>
          <w:tab w:val="num" w:pos="2160"/>
        </w:tabs>
        <w:ind w:left="2160" w:hanging="360"/>
      </w:pPr>
      <w:rPr>
        <w:rFonts w:ascii="Wingdings" w:hAnsi="Wingdings" w:hint="default"/>
      </w:rPr>
    </w:lvl>
    <w:lvl w:ilvl="3" w:tplc="5192AB50" w:tentative="1">
      <w:start w:val="1"/>
      <w:numFmt w:val="bullet"/>
      <w:lvlText w:val=""/>
      <w:lvlJc w:val="left"/>
      <w:pPr>
        <w:tabs>
          <w:tab w:val="num" w:pos="2880"/>
        </w:tabs>
        <w:ind w:left="2880" w:hanging="360"/>
      </w:pPr>
      <w:rPr>
        <w:rFonts w:ascii="Wingdings" w:hAnsi="Wingdings" w:hint="default"/>
      </w:rPr>
    </w:lvl>
    <w:lvl w:ilvl="4" w:tplc="964E9954" w:tentative="1">
      <w:start w:val="1"/>
      <w:numFmt w:val="bullet"/>
      <w:lvlText w:val=""/>
      <w:lvlJc w:val="left"/>
      <w:pPr>
        <w:tabs>
          <w:tab w:val="num" w:pos="3600"/>
        </w:tabs>
        <w:ind w:left="3600" w:hanging="360"/>
      </w:pPr>
      <w:rPr>
        <w:rFonts w:ascii="Wingdings" w:hAnsi="Wingdings" w:hint="default"/>
      </w:rPr>
    </w:lvl>
    <w:lvl w:ilvl="5" w:tplc="94C6F0BA" w:tentative="1">
      <w:start w:val="1"/>
      <w:numFmt w:val="bullet"/>
      <w:lvlText w:val=""/>
      <w:lvlJc w:val="left"/>
      <w:pPr>
        <w:tabs>
          <w:tab w:val="num" w:pos="4320"/>
        </w:tabs>
        <w:ind w:left="4320" w:hanging="360"/>
      </w:pPr>
      <w:rPr>
        <w:rFonts w:ascii="Wingdings" w:hAnsi="Wingdings" w:hint="default"/>
      </w:rPr>
    </w:lvl>
    <w:lvl w:ilvl="6" w:tplc="A4CE1A98" w:tentative="1">
      <w:start w:val="1"/>
      <w:numFmt w:val="bullet"/>
      <w:lvlText w:val=""/>
      <w:lvlJc w:val="left"/>
      <w:pPr>
        <w:tabs>
          <w:tab w:val="num" w:pos="5040"/>
        </w:tabs>
        <w:ind w:left="5040" w:hanging="360"/>
      </w:pPr>
      <w:rPr>
        <w:rFonts w:ascii="Wingdings" w:hAnsi="Wingdings" w:hint="default"/>
      </w:rPr>
    </w:lvl>
    <w:lvl w:ilvl="7" w:tplc="949CA708" w:tentative="1">
      <w:start w:val="1"/>
      <w:numFmt w:val="bullet"/>
      <w:lvlText w:val=""/>
      <w:lvlJc w:val="left"/>
      <w:pPr>
        <w:tabs>
          <w:tab w:val="num" w:pos="5760"/>
        </w:tabs>
        <w:ind w:left="5760" w:hanging="360"/>
      </w:pPr>
      <w:rPr>
        <w:rFonts w:ascii="Wingdings" w:hAnsi="Wingdings" w:hint="default"/>
      </w:rPr>
    </w:lvl>
    <w:lvl w:ilvl="8" w:tplc="7B525CC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0A38B6"/>
    <w:multiLevelType w:val="hybridMultilevel"/>
    <w:tmpl w:val="251C187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66F7320"/>
    <w:multiLevelType w:val="hybridMultilevel"/>
    <w:tmpl w:val="D64E0D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F02456"/>
    <w:multiLevelType w:val="hybridMultilevel"/>
    <w:tmpl w:val="5F4C7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06BA3"/>
    <w:multiLevelType w:val="hybridMultilevel"/>
    <w:tmpl w:val="DCDA1A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102239"/>
    <w:multiLevelType w:val="hybridMultilevel"/>
    <w:tmpl w:val="2A5A3FB0"/>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1" w15:restartNumberingAfterBreak="0">
    <w:nsid w:val="6E807D2E"/>
    <w:multiLevelType w:val="hybridMultilevel"/>
    <w:tmpl w:val="2456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D411B9"/>
    <w:multiLevelType w:val="hybridMultilevel"/>
    <w:tmpl w:val="538225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0456D3"/>
    <w:multiLevelType w:val="hybridMultilevel"/>
    <w:tmpl w:val="55B20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8"/>
  </w:num>
  <w:num w:numId="4">
    <w:abstractNumId w:val="27"/>
  </w:num>
  <w:num w:numId="5">
    <w:abstractNumId w:val="32"/>
  </w:num>
  <w:num w:numId="6">
    <w:abstractNumId w:val="18"/>
  </w:num>
  <w:num w:numId="7">
    <w:abstractNumId w:val="28"/>
  </w:num>
  <w:num w:numId="8">
    <w:abstractNumId w:val="21"/>
  </w:num>
  <w:num w:numId="9">
    <w:abstractNumId w:val="9"/>
  </w:num>
  <w:num w:numId="10">
    <w:abstractNumId w:val="30"/>
  </w:num>
  <w:num w:numId="11">
    <w:abstractNumId w:val="0"/>
  </w:num>
  <w:num w:numId="12">
    <w:abstractNumId w:val="22"/>
  </w:num>
  <w:num w:numId="13">
    <w:abstractNumId w:val="2"/>
  </w:num>
  <w:num w:numId="14">
    <w:abstractNumId w:val="3"/>
  </w:num>
  <w:num w:numId="15">
    <w:abstractNumId w:val="16"/>
  </w:num>
  <w:num w:numId="16">
    <w:abstractNumId w:val="13"/>
  </w:num>
  <w:num w:numId="17">
    <w:abstractNumId w:val="1"/>
  </w:num>
  <w:num w:numId="18">
    <w:abstractNumId w:val="5"/>
  </w:num>
  <w:num w:numId="19">
    <w:abstractNumId w:val="12"/>
  </w:num>
  <w:num w:numId="20">
    <w:abstractNumId w:val="25"/>
  </w:num>
  <w:num w:numId="21">
    <w:abstractNumId w:val="20"/>
  </w:num>
  <w:num w:numId="22">
    <w:abstractNumId w:val="10"/>
  </w:num>
  <w:num w:numId="23">
    <w:abstractNumId w:val="19"/>
  </w:num>
  <w:num w:numId="24">
    <w:abstractNumId w:val="31"/>
  </w:num>
  <w:num w:numId="25">
    <w:abstractNumId w:val="29"/>
  </w:num>
  <w:num w:numId="26">
    <w:abstractNumId w:val="15"/>
  </w:num>
  <w:num w:numId="27">
    <w:abstractNumId w:val="23"/>
  </w:num>
  <w:num w:numId="28">
    <w:abstractNumId w:val="4"/>
  </w:num>
  <w:num w:numId="29">
    <w:abstractNumId w:val="17"/>
  </w:num>
  <w:num w:numId="30">
    <w:abstractNumId w:val="14"/>
  </w:num>
  <w:num w:numId="31">
    <w:abstractNumId w:val="6"/>
  </w:num>
  <w:num w:numId="32">
    <w:abstractNumId w:val="11"/>
  </w:num>
  <w:num w:numId="33">
    <w:abstractNumId w:val="24"/>
  </w:num>
  <w:num w:numId="34">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113"/>
    <w:rsid w:val="00001B48"/>
    <w:rsid w:val="0000733B"/>
    <w:rsid w:val="0001015C"/>
    <w:rsid w:val="00014D4C"/>
    <w:rsid w:val="00022C62"/>
    <w:rsid w:val="00024A36"/>
    <w:rsid w:val="000318B7"/>
    <w:rsid w:val="00035003"/>
    <w:rsid w:val="00036225"/>
    <w:rsid w:val="000376BB"/>
    <w:rsid w:val="00043E1D"/>
    <w:rsid w:val="00046201"/>
    <w:rsid w:val="00052A4F"/>
    <w:rsid w:val="00053CC1"/>
    <w:rsid w:val="00054534"/>
    <w:rsid w:val="00054DAD"/>
    <w:rsid w:val="00055943"/>
    <w:rsid w:val="000567A0"/>
    <w:rsid w:val="000629D7"/>
    <w:rsid w:val="000644A8"/>
    <w:rsid w:val="0006626F"/>
    <w:rsid w:val="00084726"/>
    <w:rsid w:val="00090E58"/>
    <w:rsid w:val="00096A03"/>
    <w:rsid w:val="000B428E"/>
    <w:rsid w:val="000C038C"/>
    <w:rsid w:val="000D0876"/>
    <w:rsid w:val="000F5AD2"/>
    <w:rsid w:val="00100E5A"/>
    <w:rsid w:val="00103788"/>
    <w:rsid w:val="00106AAF"/>
    <w:rsid w:val="00106CCC"/>
    <w:rsid w:val="00114AC8"/>
    <w:rsid w:val="00124AA0"/>
    <w:rsid w:val="00126BF4"/>
    <w:rsid w:val="00134B7A"/>
    <w:rsid w:val="00134F12"/>
    <w:rsid w:val="0013575B"/>
    <w:rsid w:val="00142663"/>
    <w:rsid w:val="0014516D"/>
    <w:rsid w:val="0014583B"/>
    <w:rsid w:val="0015420C"/>
    <w:rsid w:val="001639B6"/>
    <w:rsid w:val="00167FED"/>
    <w:rsid w:val="0017089D"/>
    <w:rsid w:val="00177AF7"/>
    <w:rsid w:val="00180086"/>
    <w:rsid w:val="00191939"/>
    <w:rsid w:val="00193BD8"/>
    <w:rsid w:val="00195C01"/>
    <w:rsid w:val="00196104"/>
    <w:rsid w:val="001A0A23"/>
    <w:rsid w:val="001A5F8B"/>
    <w:rsid w:val="001A651B"/>
    <w:rsid w:val="001A796C"/>
    <w:rsid w:val="001A7BF6"/>
    <w:rsid w:val="001C2980"/>
    <w:rsid w:val="001C4B05"/>
    <w:rsid w:val="001C4D52"/>
    <w:rsid w:val="001C661E"/>
    <w:rsid w:val="001C6F46"/>
    <w:rsid w:val="001D37DD"/>
    <w:rsid w:val="001D412B"/>
    <w:rsid w:val="001E0F23"/>
    <w:rsid w:val="001E7D63"/>
    <w:rsid w:val="001F328D"/>
    <w:rsid w:val="002003BE"/>
    <w:rsid w:val="00205F65"/>
    <w:rsid w:val="00214A22"/>
    <w:rsid w:val="00217550"/>
    <w:rsid w:val="00221776"/>
    <w:rsid w:val="00226AE2"/>
    <w:rsid w:val="0022711B"/>
    <w:rsid w:val="00232731"/>
    <w:rsid w:val="0024165E"/>
    <w:rsid w:val="00244C68"/>
    <w:rsid w:val="0024562D"/>
    <w:rsid w:val="002460CA"/>
    <w:rsid w:val="00246FA0"/>
    <w:rsid w:val="00247B65"/>
    <w:rsid w:val="002521F8"/>
    <w:rsid w:val="00253E17"/>
    <w:rsid w:val="0026339F"/>
    <w:rsid w:val="00267B6E"/>
    <w:rsid w:val="002707CB"/>
    <w:rsid w:val="002744A5"/>
    <w:rsid w:val="00282A71"/>
    <w:rsid w:val="002924E0"/>
    <w:rsid w:val="002A16CF"/>
    <w:rsid w:val="002A1F3D"/>
    <w:rsid w:val="002A68F7"/>
    <w:rsid w:val="002B1473"/>
    <w:rsid w:val="002B67F3"/>
    <w:rsid w:val="002C0F3B"/>
    <w:rsid w:val="002C3C37"/>
    <w:rsid w:val="002D392D"/>
    <w:rsid w:val="002D5993"/>
    <w:rsid w:val="002E6146"/>
    <w:rsid w:val="003050A9"/>
    <w:rsid w:val="00305FD9"/>
    <w:rsid w:val="00313A87"/>
    <w:rsid w:val="00314C8E"/>
    <w:rsid w:val="003161C2"/>
    <w:rsid w:val="00323251"/>
    <w:rsid w:val="0033546B"/>
    <w:rsid w:val="003425C9"/>
    <w:rsid w:val="003444DC"/>
    <w:rsid w:val="00344C1B"/>
    <w:rsid w:val="00350F2B"/>
    <w:rsid w:val="00362E43"/>
    <w:rsid w:val="00363355"/>
    <w:rsid w:val="00372299"/>
    <w:rsid w:val="00373A11"/>
    <w:rsid w:val="00376C87"/>
    <w:rsid w:val="00377714"/>
    <w:rsid w:val="003858A4"/>
    <w:rsid w:val="00395F1A"/>
    <w:rsid w:val="003963C9"/>
    <w:rsid w:val="0039667F"/>
    <w:rsid w:val="003A14B8"/>
    <w:rsid w:val="003B137A"/>
    <w:rsid w:val="003B5847"/>
    <w:rsid w:val="003B7AED"/>
    <w:rsid w:val="003C35CE"/>
    <w:rsid w:val="003C50C6"/>
    <w:rsid w:val="003C7BF7"/>
    <w:rsid w:val="003C7F4E"/>
    <w:rsid w:val="003D46D6"/>
    <w:rsid w:val="003D6464"/>
    <w:rsid w:val="003F39CB"/>
    <w:rsid w:val="003F5485"/>
    <w:rsid w:val="003F5DBE"/>
    <w:rsid w:val="003F7159"/>
    <w:rsid w:val="0040105E"/>
    <w:rsid w:val="0040164B"/>
    <w:rsid w:val="00412F39"/>
    <w:rsid w:val="00413F19"/>
    <w:rsid w:val="0041762F"/>
    <w:rsid w:val="00420272"/>
    <w:rsid w:val="00432D9C"/>
    <w:rsid w:val="0043468C"/>
    <w:rsid w:val="004379F7"/>
    <w:rsid w:val="004414F2"/>
    <w:rsid w:val="0045134F"/>
    <w:rsid w:val="004513DE"/>
    <w:rsid w:val="00452DED"/>
    <w:rsid w:val="00456BFA"/>
    <w:rsid w:val="00457CAF"/>
    <w:rsid w:val="00460589"/>
    <w:rsid w:val="00460FE7"/>
    <w:rsid w:val="004642B2"/>
    <w:rsid w:val="00464C4A"/>
    <w:rsid w:val="004653F7"/>
    <w:rsid w:val="0048567C"/>
    <w:rsid w:val="00485F80"/>
    <w:rsid w:val="0049441B"/>
    <w:rsid w:val="00497466"/>
    <w:rsid w:val="004A189C"/>
    <w:rsid w:val="004A28C7"/>
    <w:rsid w:val="004A7644"/>
    <w:rsid w:val="004A7BE8"/>
    <w:rsid w:val="004B0A93"/>
    <w:rsid w:val="004D075F"/>
    <w:rsid w:val="004D2C2F"/>
    <w:rsid w:val="004E09CB"/>
    <w:rsid w:val="004E104B"/>
    <w:rsid w:val="004F474D"/>
    <w:rsid w:val="0050604A"/>
    <w:rsid w:val="00510469"/>
    <w:rsid w:val="00512AC3"/>
    <w:rsid w:val="00517B57"/>
    <w:rsid w:val="00530ABC"/>
    <w:rsid w:val="0053105E"/>
    <w:rsid w:val="00531117"/>
    <w:rsid w:val="00533311"/>
    <w:rsid w:val="00535136"/>
    <w:rsid w:val="005354BE"/>
    <w:rsid w:val="00544697"/>
    <w:rsid w:val="00546932"/>
    <w:rsid w:val="00551592"/>
    <w:rsid w:val="005827ED"/>
    <w:rsid w:val="00582EEF"/>
    <w:rsid w:val="00587DD4"/>
    <w:rsid w:val="0059005E"/>
    <w:rsid w:val="00592371"/>
    <w:rsid w:val="00595F86"/>
    <w:rsid w:val="005A08AF"/>
    <w:rsid w:val="005A3BEE"/>
    <w:rsid w:val="005A65DB"/>
    <w:rsid w:val="005B3609"/>
    <w:rsid w:val="005C3600"/>
    <w:rsid w:val="005C48E5"/>
    <w:rsid w:val="005D15F6"/>
    <w:rsid w:val="005D305D"/>
    <w:rsid w:val="005D376E"/>
    <w:rsid w:val="005D622E"/>
    <w:rsid w:val="005D6522"/>
    <w:rsid w:val="005E072B"/>
    <w:rsid w:val="005E24C1"/>
    <w:rsid w:val="005E283C"/>
    <w:rsid w:val="005E2BFE"/>
    <w:rsid w:val="005E3D44"/>
    <w:rsid w:val="005F155A"/>
    <w:rsid w:val="005F163E"/>
    <w:rsid w:val="005F33C1"/>
    <w:rsid w:val="00603B28"/>
    <w:rsid w:val="00616B7A"/>
    <w:rsid w:val="00626B55"/>
    <w:rsid w:val="00633BF9"/>
    <w:rsid w:val="006348DA"/>
    <w:rsid w:val="00634ABE"/>
    <w:rsid w:val="006402E7"/>
    <w:rsid w:val="00642237"/>
    <w:rsid w:val="006423A2"/>
    <w:rsid w:val="00646BF5"/>
    <w:rsid w:val="006521A6"/>
    <w:rsid w:val="00652FFC"/>
    <w:rsid w:val="00657B5C"/>
    <w:rsid w:val="00657F63"/>
    <w:rsid w:val="00665631"/>
    <w:rsid w:val="00671C87"/>
    <w:rsid w:val="0067246C"/>
    <w:rsid w:val="0067252B"/>
    <w:rsid w:val="00680435"/>
    <w:rsid w:val="00681630"/>
    <w:rsid w:val="00681786"/>
    <w:rsid w:val="00681AEC"/>
    <w:rsid w:val="006844F6"/>
    <w:rsid w:val="00687478"/>
    <w:rsid w:val="00692E11"/>
    <w:rsid w:val="006A643C"/>
    <w:rsid w:val="006A6A75"/>
    <w:rsid w:val="006A6F61"/>
    <w:rsid w:val="006B13EA"/>
    <w:rsid w:val="006B3BB4"/>
    <w:rsid w:val="006B781E"/>
    <w:rsid w:val="006C2CF3"/>
    <w:rsid w:val="006D59E0"/>
    <w:rsid w:val="006E06BE"/>
    <w:rsid w:val="006E2F12"/>
    <w:rsid w:val="006E3634"/>
    <w:rsid w:val="006F6837"/>
    <w:rsid w:val="00703F4C"/>
    <w:rsid w:val="00705AC1"/>
    <w:rsid w:val="00711928"/>
    <w:rsid w:val="007175D8"/>
    <w:rsid w:val="007204DC"/>
    <w:rsid w:val="00720AAE"/>
    <w:rsid w:val="00721924"/>
    <w:rsid w:val="0072302A"/>
    <w:rsid w:val="00725575"/>
    <w:rsid w:val="007309FB"/>
    <w:rsid w:val="007471CF"/>
    <w:rsid w:val="007517C1"/>
    <w:rsid w:val="00752D6D"/>
    <w:rsid w:val="00754DAB"/>
    <w:rsid w:val="0075546B"/>
    <w:rsid w:val="00755FD0"/>
    <w:rsid w:val="0076030A"/>
    <w:rsid w:val="00760ABE"/>
    <w:rsid w:val="00766F14"/>
    <w:rsid w:val="007743C1"/>
    <w:rsid w:val="00783F01"/>
    <w:rsid w:val="00784D71"/>
    <w:rsid w:val="007864B8"/>
    <w:rsid w:val="00787DD7"/>
    <w:rsid w:val="00795113"/>
    <w:rsid w:val="007A2732"/>
    <w:rsid w:val="007A65D1"/>
    <w:rsid w:val="007B08F4"/>
    <w:rsid w:val="007B5346"/>
    <w:rsid w:val="007B59B3"/>
    <w:rsid w:val="007C300F"/>
    <w:rsid w:val="007D31EF"/>
    <w:rsid w:val="007F1953"/>
    <w:rsid w:val="00803243"/>
    <w:rsid w:val="0080401C"/>
    <w:rsid w:val="008049D7"/>
    <w:rsid w:val="0080558E"/>
    <w:rsid w:val="0080619D"/>
    <w:rsid w:val="008124FA"/>
    <w:rsid w:val="00826EFB"/>
    <w:rsid w:val="0083201C"/>
    <w:rsid w:val="00832E64"/>
    <w:rsid w:val="0084097B"/>
    <w:rsid w:val="00846085"/>
    <w:rsid w:val="008466F4"/>
    <w:rsid w:val="0084767A"/>
    <w:rsid w:val="0084789B"/>
    <w:rsid w:val="008557C0"/>
    <w:rsid w:val="008568BE"/>
    <w:rsid w:val="00860D7F"/>
    <w:rsid w:val="00860E95"/>
    <w:rsid w:val="008627ED"/>
    <w:rsid w:val="00863947"/>
    <w:rsid w:val="0087289D"/>
    <w:rsid w:val="00873CB5"/>
    <w:rsid w:val="008832F5"/>
    <w:rsid w:val="008870F1"/>
    <w:rsid w:val="00887896"/>
    <w:rsid w:val="008932B0"/>
    <w:rsid w:val="00893653"/>
    <w:rsid w:val="0089753F"/>
    <w:rsid w:val="008A148C"/>
    <w:rsid w:val="008A24F3"/>
    <w:rsid w:val="008A43DF"/>
    <w:rsid w:val="008A6DC9"/>
    <w:rsid w:val="008C3958"/>
    <w:rsid w:val="008C439A"/>
    <w:rsid w:val="008C4E1C"/>
    <w:rsid w:val="008C5A45"/>
    <w:rsid w:val="008D549F"/>
    <w:rsid w:val="008D5F60"/>
    <w:rsid w:val="008D7CA3"/>
    <w:rsid w:val="008E723B"/>
    <w:rsid w:val="008E783D"/>
    <w:rsid w:val="008F43B2"/>
    <w:rsid w:val="008F516A"/>
    <w:rsid w:val="0090002E"/>
    <w:rsid w:val="0090230C"/>
    <w:rsid w:val="00903B16"/>
    <w:rsid w:val="00905758"/>
    <w:rsid w:val="0090681E"/>
    <w:rsid w:val="00911EAE"/>
    <w:rsid w:val="00913A89"/>
    <w:rsid w:val="00924FFE"/>
    <w:rsid w:val="009250C9"/>
    <w:rsid w:val="00925281"/>
    <w:rsid w:val="00930542"/>
    <w:rsid w:val="0093251A"/>
    <w:rsid w:val="00932872"/>
    <w:rsid w:val="00934F2C"/>
    <w:rsid w:val="0093516C"/>
    <w:rsid w:val="00935A64"/>
    <w:rsid w:val="00936E8D"/>
    <w:rsid w:val="00941C2A"/>
    <w:rsid w:val="00942E2D"/>
    <w:rsid w:val="009436AE"/>
    <w:rsid w:val="0094609A"/>
    <w:rsid w:val="00951565"/>
    <w:rsid w:val="00951E0C"/>
    <w:rsid w:val="009549F1"/>
    <w:rsid w:val="00962FA8"/>
    <w:rsid w:val="00964524"/>
    <w:rsid w:val="00972005"/>
    <w:rsid w:val="00975703"/>
    <w:rsid w:val="009855B8"/>
    <w:rsid w:val="00997599"/>
    <w:rsid w:val="009A049A"/>
    <w:rsid w:val="009A2E43"/>
    <w:rsid w:val="009A3078"/>
    <w:rsid w:val="009A42F5"/>
    <w:rsid w:val="009A66BE"/>
    <w:rsid w:val="009B77D4"/>
    <w:rsid w:val="009C062C"/>
    <w:rsid w:val="009C166B"/>
    <w:rsid w:val="009C1796"/>
    <w:rsid w:val="009C522E"/>
    <w:rsid w:val="009C6A05"/>
    <w:rsid w:val="009C776A"/>
    <w:rsid w:val="009C7FD0"/>
    <w:rsid w:val="009D0D56"/>
    <w:rsid w:val="009D142E"/>
    <w:rsid w:val="009D24EE"/>
    <w:rsid w:val="009D2F44"/>
    <w:rsid w:val="009D5635"/>
    <w:rsid w:val="009D6787"/>
    <w:rsid w:val="009E37B5"/>
    <w:rsid w:val="009E5D0D"/>
    <w:rsid w:val="009E7339"/>
    <w:rsid w:val="009F0CDF"/>
    <w:rsid w:val="009F145E"/>
    <w:rsid w:val="009F1765"/>
    <w:rsid w:val="009F4D53"/>
    <w:rsid w:val="009F6B8B"/>
    <w:rsid w:val="00A040D4"/>
    <w:rsid w:val="00A047E2"/>
    <w:rsid w:val="00A06DA6"/>
    <w:rsid w:val="00A14462"/>
    <w:rsid w:val="00A203AE"/>
    <w:rsid w:val="00A2166F"/>
    <w:rsid w:val="00A220E2"/>
    <w:rsid w:val="00A27E21"/>
    <w:rsid w:val="00A309CF"/>
    <w:rsid w:val="00A36314"/>
    <w:rsid w:val="00A41F0F"/>
    <w:rsid w:val="00A51FAD"/>
    <w:rsid w:val="00A549C3"/>
    <w:rsid w:val="00A54D2E"/>
    <w:rsid w:val="00A640B9"/>
    <w:rsid w:val="00A66B67"/>
    <w:rsid w:val="00A67090"/>
    <w:rsid w:val="00A70B1E"/>
    <w:rsid w:val="00A926D5"/>
    <w:rsid w:val="00A93F46"/>
    <w:rsid w:val="00AA09DF"/>
    <w:rsid w:val="00AA464E"/>
    <w:rsid w:val="00AA647C"/>
    <w:rsid w:val="00AB1214"/>
    <w:rsid w:val="00AB25F6"/>
    <w:rsid w:val="00AB3134"/>
    <w:rsid w:val="00AB38C6"/>
    <w:rsid w:val="00AB3DEF"/>
    <w:rsid w:val="00AB45D1"/>
    <w:rsid w:val="00AB64A0"/>
    <w:rsid w:val="00AC17C9"/>
    <w:rsid w:val="00AC320A"/>
    <w:rsid w:val="00AC3A95"/>
    <w:rsid w:val="00AC4FD2"/>
    <w:rsid w:val="00AC560D"/>
    <w:rsid w:val="00AD1B43"/>
    <w:rsid w:val="00AD5E46"/>
    <w:rsid w:val="00AD6AB5"/>
    <w:rsid w:val="00AE1EDC"/>
    <w:rsid w:val="00AF20F1"/>
    <w:rsid w:val="00AF7256"/>
    <w:rsid w:val="00B06598"/>
    <w:rsid w:val="00B162CD"/>
    <w:rsid w:val="00B23E5B"/>
    <w:rsid w:val="00B34335"/>
    <w:rsid w:val="00B36D18"/>
    <w:rsid w:val="00B42BD1"/>
    <w:rsid w:val="00B465CF"/>
    <w:rsid w:val="00B50E77"/>
    <w:rsid w:val="00B54260"/>
    <w:rsid w:val="00B54C9C"/>
    <w:rsid w:val="00B57A3D"/>
    <w:rsid w:val="00B61A73"/>
    <w:rsid w:val="00B7047A"/>
    <w:rsid w:val="00B71679"/>
    <w:rsid w:val="00B74558"/>
    <w:rsid w:val="00B75A54"/>
    <w:rsid w:val="00B760A1"/>
    <w:rsid w:val="00B838F5"/>
    <w:rsid w:val="00B91D1C"/>
    <w:rsid w:val="00B94C17"/>
    <w:rsid w:val="00B968F8"/>
    <w:rsid w:val="00BA2E7D"/>
    <w:rsid w:val="00BA4C21"/>
    <w:rsid w:val="00BA647A"/>
    <w:rsid w:val="00BB6B23"/>
    <w:rsid w:val="00BC0542"/>
    <w:rsid w:val="00BD159B"/>
    <w:rsid w:val="00BE0F0E"/>
    <w:rsid w:val="00BE1033"/>
    <w:rsid w:val="00BE1824"/>
    <w:rsid w:val="00BE412A"/>
    <w:rsid w:val="00BE6DC5"/>
    <w:rsid w:val="00BF3399"/>
    <w:rsid w:val="00BF392A"/>
    <w:rsid w:val="00BF5D30"/>
    <w:rsid w:val="00C0003B"/>
    <w:rsid w:val="00C01A77"/>
    <w:rsid w:val="00C02B54"/>
    <w:rsid w:val="00C07312"/>
    <w:rsid w:val="00C100A5"/>
    <w:rsid w:val="00C11896"/>
    <w:rsid w:val="00C17F58"/>
    <w:rsid w:val="00C20ADA"/>
    <w:rsid w:val="00C2304A"/>
    <w:rsid w:val="00C2389C"/>
    <w:rsid w:val="00C25B29"/>
    <w:rsid w:val="00C27AB8"/>
    <w:rsid w:val="00C340BE"/>
    <w:rsid w:val="00C522FF"/>
    <w:rsid w:val="00C60740"/>
    <w:rsid w:val="00C63C70"/>
    <w:rsid w:val="00C64F41"/>
    <w:rsid w:val="00C80FCD"/>
    <w:rsid w:val="00CA4319"/>
    <w:rsid w:val="00CA5E0F"/>
    <w:rsid w:val="00CA6E6C"/>
    <w:rsid w:val="00CB1546"/>
    <w:rsid w:val="00CB1F70"/>
    <w:rsid w:val="00CB2D3C"/>
    <w:rsid w:val="00CC0EFE"/>
    <w:rsid w:val="00CC514A"/>
    <w:rsid w:val="00CC76CF"/>
    <w:rsid w:val="00CD5E62"/>
    <w:rsid w:val="00CE09D7"/>
    <w:rsid w:val="00CE1A43"/>
    <w:rsid w:val="00CE1AED"/>
    <w:rsid w:val="00CE2CFA"/>
    <w:rsid w:val="00D039B7"/>
    <w:rsid w:val="00D10B00"/>
    <w:rsid w:val="00D1710A"/>
    <w:rsid w:val="00D318A9"/>
    <w:rsid w:val="00D34FDB"/>
    <w:rsid w:val="00D36114"/>
    <w:rsid w:val="00D40193"/>
    <w:rsid w:val="00D4144B"/>
    <w:rsid w:val="00D4634F"/>
    <w:rsid w:val="00D47464"/>
    <w:rsid w:val="00D571D4"/>
    <w:rsid w:val="00D654EE"/>
    <w:rsid w:val="00D67D1F"/>
    <w:rsid w:val="00D74942"/>
    <w:rsid w:val="00D75C21"/>
    <w:rsid w:val="00D8467A"/>
    <w:rsid w:val="00D84BFC"/>
    <w:rsid w:val="00D860D9"/>
    <w:rsid w:val="00D867A8"/>
    <w:rsid w:val="00D8763A"/>
    <w:rsid w:val="00D92D0A"/>
    <w:rsid w:val="00D95463"/>
    <w:rsid w:val="00DA0AD4"/>
    <w:rsid w:val="00DC47DA"/>
    <w:rsid w:val="00DD104A"/>
    <w:rsid w:val="00DD5998"/>
    <w:rsid w:val="00DD7EB3"/>
    <w:rsid w:val="00DE27AB"/>
    <w:rsid w:val="00DE2FC3"/>
    <w:rsid w:val="00DE6694"/>
    <w:rsid w:val="00DF11C5"/>
    <w:rsid w:val="00DF581E"/>
    <w:rsid w:val="00DF69E1"/>
    <w:rsid w:val="00E00161"/>
    <w:rsid w:val="00E00767"/>
    <w:rsid w:val="00E030F1"/>
    <w:rsid w:val="00E05E86"/>
    <w:rsid w:val="00E15FBE"/>
    <w:rsid w:val="00E177C5"/>
    <w:rsid w:val="00E22305"/>
    <w:rsid w:val="00E24B4C"/>
    <w:rsid w:val="00E26FD1"/>
    <w:rsid w:val="00E31B6A"/>
    <w:rsid w:val="00E35211"/>
    <w:rsid w:val="00E4207E"/>
    <w:rsid w:val="00E42D40"/>
    <w:rsid w:val="00E47F8E"/>
    <w:rsid w:val="00E51959"/>
    <w:rsid w:val="00E5278A"/>
    <w:rsid w:val="00E539E4"/>
    <w:rsid w:val="00E57FF0"/>
    <w:rsid w:val="00E60B68"/>
    <w:rsid w:val="00E70EC0"/>
    <w:rsid w:val="00E76865"/>
    <w:rsid w:val="00E76EE5"/>
    <w:rsid w:val="00E8051B"/>
    <w:rsid w:val="00E81B3F"/>
    <w:rsid w:val="00E83005"/>
    <w:rsid w:val="00E8543D"/>
    <w:rsid w:val="00E90638"/>
    <w:rsid w:val="00E90BC6"/>
    <w:rsid w:val="00E94808"/>
    <w:rsid w:val="00E95436"/>
    <w:rsid w:val="00E95F45"/>
    <w:rsid w:val="00EB0569"/>
    <w:rsid w:val="00EB2D7C"/>
    <w:rsid w:val="00EB478D"/>
    <w:rsid w:val="00EC1759"/>
    <w:rsid w:val="00EC2358"/>
    <w:rsid w:val="00EC6A30"/>
    <w:rsid w:val="00ED454E"/>
    <w:rsid w:val="00ED4954"/>
    <w:rsid w:val="00ED6031"/>
    <w:rsid w:val="00EE138D"/>
    <w:rsid w:val="00EE2913"/>
    <w:rsid w:val="00EE38A4"/>
    <w:rsid w:val="00EE5337"/>
    <w:rsid w:val="00F03821"/>
    <w:rsid w:val="00F05955"/>
    <w:rsid w:val="00F06037"/>
    <w:rsid w:val="00F14572"/>
    <w:rsid w:val="00F22F39"/>
    <w:rsid w:val="00F279FA"/>
    <w:rsid w:val="00F34BFA"/>
    <w:rsid w:val="00F4203A"/>
    <w:rsid w:val="00F42D0B"/>
    <w:rsid w:val="00F444F4"/>
    <w:rsid w:val="00F44EB2"/>
    <w:rsid w:val="00F5200F"/>
    <w:rsid w:val="00F57466"/>
    <w:rsid w:val="00F64353"/>
    <w:rsid w:val="00F65F3D"/>
    <w:rsid w:val="00F712EE"/>
    <w:rsid w:val="00F777AC"/>
    <w:rsid w:val="00F85046"/>
    <w:rsid w:val="00F85FA5"/>
    <w:rsid w:val="00F90499"/>
    <w:rsid w:val="00F90CFF"/>
    <w:rsid w:val="00F96AC7"/>
    <w:rsid w:val="00FA276F"/>
    <w:rsid w:val="00FA4B89"/>
    <w:rsid w:val="00FA7FCE"/>
    <w:rsid w:val="00FC065A"/>
    <w:rsid w:val="00FC6AD3"/>
    <w:rsid w:val="00FD4B38"/>
    <w:rsid w:val="00FE4A1B"/>
    <w:rsid w:val="00FF54BB"/>
    <w:rsid w:val="00FF64C0"/>
    <w:rsid w:val="00FF6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2A63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E17"/>
    <w:rPr>
      <w:rFonts w:ascii="Times New Roman" w:hAnsi="Times New Roman" w:cs="Times New Roman"/>
    </w:rPr>
  </w:style>
  <w:style w:type="paragraph" w:styleId="Naslov1">
    <w:name w:val="heading 1"/>
    <w:basedOn w:val="Normal"/>
    <w:next w:val="Normal"/>
    <w:link w:val="Naslov1Char"/>
    <w:uiPriority w:val="9"/>
    <w:qFormat/>
    <w:rsid w:val="00B91D1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ormal"/>
    <w:next w:val="Normal"/>
    <w:link w:val="Naslov2Char"/>
    <w:uiPriority w:val="9"/>
    <w:unhideWhenUsed/>
    <w:qFormat/>
    <w:rsid w:val="00B91D1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unhideWhenUsed/>
    <w:qFormat/>
    <w:rsid w:val="00B91D1C"/>
    <w:pPr>
      <w:keepNext/>
      <w:keepLines/>
      <w:spacing w:before="20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unhideWhenUsed/>
    <w:qFormat/>
    <w:rsid w:val="00B91D1C"/>
    <w:pPr>
      <w:keepNext/>
      <w:keepLines/>
      <w:spacing w:before="20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unhideWhenUsed/>
    <w:qFormat/>
    <w:rsid w:val="00B91D1C"/>
    <w:pPr>
      <w:keepNext/>
      <w:keepLines/>
      <w:spacing w:before="20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unhideWhenUsed/>
    <w:qFormat/>
    <w:rsid w:val="00B91D1C"/>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91D1C"/>
    <w:rPr>
      <w:rFonts w:asciiTheme="majorHAnsi" w:eastAsiaTheme="majorEastAsia" w:hAnsiTheme="majorHAnsi" w:cstheme="majorBidi"/>
      <w:b/>
      <w:bCs/>
      <w:color w:val="2E74B5" w:themeColor="accent1" w:themeShade="BF"/>
      <w:sz w:val="28"/>
      <w:szCs w:val="28"/>
    </w:rPr>
  </w:style>
  <w:style w:type="character" w:customStyle="1" w:styleId="Naslov2Char">
    <w:name w:val="Naslov 2 Char"/>
    <w:basedOn w:val="Zadanifontodlomka"/>
    <w:link w:val="Naslov2"/>
    <w:uiPriority w:val="9"/>
    <w:rsid w:val="00B91D1C"/>
    <w:rPr>
      <w:rFonts w:asciiTheme="majorHAnsi" w:eastAsiaTheme="majorEastAsia" w:hAnsiTheme="majorHAnsi" w:cstheme="majorBidi"/>
      <w:b/>
      <w:bCs/>
      <w:color w:val="5B9BD5" w:themeColor="accent1"/>
      <w:sz w:val="26"/>
      <w:szCs w:val="26"/>
    </w:rPr>
  </w:style>
  <w:style w:type="character" w:customStyle="1" w:styleId="Naslov3Char">
    <w:name w:val="Naslov 3 Char"/>
    <w:basedOn w:val="Zadanifontodlomka"/>
    <w:link w:val="Naslov3"/>
    <w:uiPriority w:val="9"/>
    <w:rsid w:val="00B91D1C"/>
    <w:rPr>
      <w:rFonts w:asciiTheme="majorHAnsi" w:eastAsiaTheme="majorEastAsia" w:hAnsiTheme="majorHAnsi" w:cstheme="majorBidi"/>
      <w:b/>
      <w:bCs/>
      <w:color w:val="5B9BD5" w:themeColor="accent1"/>
    </w:rPr>
  </w:style>
  <w:style w:type="character" w:customStyle="1" w:styleId="Naslov4Char">
    <w:name w:val="Naslov 4 Char"/>
    <w:basedOn w:val="Zadanifontodlomka"/>
    <w:link w:val="Naslov4"/>
    <w:uiPriority w:val="9"/>
    <w:rsid w:val="00B91D1C"/>
    <w:rPr>
      <w:rFonts w:asciiTheme="majorHAnsi" w:eastAsiaTheme="majorEastAsia" w:hAnsiTheme="majorHAnsi" w:cstheme="majorBidi"/>
      <w:b/>
      <w:bCs/>
      <w:i/>
      <w:iCs/>
      <w:color w:val="5B9BD5" w:themeColor="accent1"/>
    </w:rPr>
  </w:style>
  <w:style w:type="character" w:customStyle="1" w:styleId="Naslov5Char">
    <w:name w:val="Naslov 5 Char"/>
    <w:basedOn w:val="Zadanifontodlomka"/>
    <w:link w:val="Naslov5"/>
    <w:uiPriority w:val="9"/>
    <w:rsid w:val="00B91D1C"/>
    <w:rPr>
      <w:rFonts w:asciiTheme="majorHAnsi" w:eastAsiaTheme="majorEastAsia" w:hAnsiTheme="majorHAnsi" w:cstheme="majorBidi"/>
      <w:color w:val="1F4D78" w:themeColor="accent1" w:themeShade="7F"/>
    </w:rPr>
  </w:style>
  <w:style w:type="character" w:customStyle="1" w:styleId="Naslov6Char">
    <w:name w:val="Naslov 6 Char"/>
    <w:basedOn w:val="Zadanifontodlomka"/>
    <w:link w:val="Naslov6"/>
    <w:uiPriority w:val="9"/>
    <w:rsid w:val="00B91D1C"/>
    <w:rPr>
      <w:rFonts w:asciiTheme="majorHAnsi" w:eastAsiaTheme="majorEastAsia" w:hAnsiTheme="majorHAnsi" w:cstheme="majorBidi"/>
      <w:i/>
      <w:iCs/>
      <w:color w:val="1F4D78" w:themeColor="accent1" w:themeShade="7F"/>
    </w:rPr>
  </w:style>
  <w:style w:type="paragraph" w:styleId="Odlomakpopisa">
    <w:name w:val="List Paragraph"/>
    <w:aliases w:val="Heading 21,Heading 211,List Paragraph1,heading 2,references,Numbered paragraph,Paragraphe de liste1,Medium Grid 1 - Accent 21,LIST OF TABLES.,List Paragraph2,List Paragraph-ExecSummary,Paragraphe de liste,Medium Grid 1 Accent 2,Bullets"/>
    <w:basedOn w:val="Normal"/>
    <w:link w:val="OdlomakpopisaChar"/>
    <w:uiPriority w:val="34"/>
    <w:qFormat/>
    <w:rsid w:val="00795113"/>
    <w:pPr>
      <w:ind w:left="720"/>
      <w:contextualSpacing/>
    </w:pPr>
    <w:rPr>
      <w:rFonts w:asciiTheme="minorHAnsi" w:hAnsiTheme="minorHAnsi" w:cstheme="minorBidi"/>
    </w:rPr>
  </w:style>
  <w:style w:type="character" w:customStyle="1" w:styleId="OdlomakpopisaChar">
    <w:name w:val="Odlomak popisa Char"/>
    <w:aliases w:val="Heading 21 Char,Heading 211 Char,List Paragraph1 Char,heading 2 Char,references Char,Numbered paragraph Char,Paragraphe de liste1 Char,Medium Grid 1 - Accent 21 Char,LIST OF TABLES. Char,List Paragraph2 Char,Paragraphe de liste Char"/>
    <w:link w:val="Odlomakpopisa"/>
    <w:uiPriority w:val="34"/>
    <w:locked/>
    <w:rsid w:val="00795113"/>
  </w:style>
  <w:style w:type="character" w:styleId="Istaknuto">
    <w:name w:val="Emphasis"/>
    <w:basedOn w:val="Zadanifontodlomka"/>
    <w:uiPriority w:val="20"/>
    <w:qFormat/>
    <w:rsid w:val="007B59B3"/>
    <w:rPr>
      <w:i/>
      <w:iCs/>
    </w:rPr>
  </w:style>
  <w:style w:type="paragraph" w:customStyle="1" w:styleId="m2874926132889734200gmail-m-7169589308450438569msolistparagraph">
    <w:name w:val="m_2874926132889734200gmail-m-7169589308450438569msolistparagraph"/>
    <w:basedOn w:val="Normal"/>
    <w:rsid w:val="003F5485"/>
    <w:pPr>
      <w:spacing w:before="100" w:beforeAutospacing="1" w:after="100" w:afterAutospacing="1"/>
    </w:pPr>
  </w:style>
  <w:style w:type="paragraph" w:styleId="HTMLunaprijedoblikovano">
    <w:name w:val="HTML Preformatted"/>
    <w:basedOn w:val="Normal"/>
    <w:link w:val="HTMLunaprijedoblikovanoChar"/>
    <w:uiPriority w:val="99"/>
    <w:unhideWhenUsed/>
    <w:rsid w:val="00657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unaprijedoblikovanoChar">
    <w:name w:val="HTML unaprijed oblikovano Char"/>
    <w:basedOn w:val="Zadanifontodlomka"/>
    <w:link w:val="HTMLunaprijedoblikovano"/>
    <w:uiPriority w:val="99"/>
    <w:rsid w:val="00657F63"/>
    <w:rPr>
      <w:rFonts w:ascii="Courier New" w:hAnsi="Courier New" w:cs="Courier New"/>
      <w:sz w:val="20"/>
      <w:szCs w:val="20"/>
    </w:rPr>
  </w:style>
  <w:style w:type="paragraph" w:customStyle="1" w:styleId="OBO">
    <w:name w:val="OBO"/>
    <w:basedOn w:val="Normal"/>
    <w:link w:val="OBOChar"/>
    <w:qFormat/>
    <w:rsid w:val="00803243"/>
    <w:pPr>
      <w:spacing w:before="120"/>
      <w:jc w:val="both"/>
    </w:pPr>
    <w:rPr>
      <w:rFonts w:ascii="Cambria" w:eastAsia="Arial Unicode MS" w:hAnsi="Cambria"/>
      <w:color w:val="008080"/>
      <w:sz w:val="20"/>
      <w:szCs w:val="20"/>
      <w:lang w:val="bs-Latn-BA"/>
    </w:rPr>
  </w:style>
  <w:style w:type="character" w:customStyle="1" w:styleId="OBOChar">
    <w:name w:val="OBO Char"/>
    <w:link w:val="OBO"/>
    <w:rsid w:val="00803243"/>
    <w:rPr>
      <w:rFonts w:ascii="Cambria" w:eastAsia="Arial Unicode MS" w:hAnsi="Cambria" w:cs="Times New Roman"/>
      <w:color w:val="008080"/>
      <w:sz w:val="20"/>
      <w:szCs w:val="20"/>
      <w:lang w:val="bs-Latn-BA"/>
    </w:rPr>
  </w:style>
  <w:style w:type="table" w:styleId="Reetkatablice">
    <w:name w:val="Table Grid"/>
    <w:basedOn w:val="Obinatablica"/>
    <w:uiPriority w:val="39"/>
    <w:rsid w:val="00887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aliases w:val="Footnote Text Blue,Footnote Text1,Char,fn,FOOTNOTES,single space,ADB,Footnote Text Char Char Char,Footnote Text Char Char,ft,Tegn1,Tegn1 Char,Char Char Char,Footnote Text Char2 Char Char,Footnote Text Char Char2 Char Char,C,footnote text,f"/>
    <w:basedOn w:val="Normal"/>
    <w:link w:val="TekstfusnoteChar"/>
    <w:uiPriority w:val="99"/>
    <w:unhideWhenUsed/>
    <w:qFormat/>
    <w:rsid w:val="0080401C"/>
  </w:style>
  <w:style w:type="character" w:customStyle="1" w:styleId="TekstfusnoteChar">
    <w:name w:val="Tekst fusnote Char"/>
    <w:aliases w:val="Footnote Text Blue Char,Footnote Text1 Char,Char Char,fn Char,FOOTNOTES Char,single space Char,ADB Char,Footnote Text Char Char Char Char,Footnote Text Char Char Char1,ft Char,Tegn1 Char1,Tegn1 Char Char,Char Char Char Char,C Char"/>
    <w:basedOn w:val="Zadanifontodlomka"/>
    <w:link w:val="Tekstfusnote"/>
    <w:uiPriority w:val="99"/>
    <w:qFormat/>
    <w:rsid w:val="0080401C"/>
    <w:rPr>
      <w:rFonts w:ascii="Times New Roman" w:hAnsi="Times New Roman" w:cs="Times New Roman"/>
    </w:rPr>
  </w:style>
  <w:style w:type="character" w:styleId="Referencafusnote">
    <w:name w:val="footnote reference"/>
    <w:aliases w:val="ftref,16 Point,Superscript 6 Point,Footnote Reference Number,Fußnotenzeichen DISS,Footnote symbol,Char1 Char Char Char Char,BVI fnr, Char1 Char Char Char Char,Footnote Reference1,IAMO Footnote,Odwołanie przypisu,-E Fußnotenzeichen,fr"/>
    <w:basedOn w:val="Zadanifontodlomka"/>
    <w:link w:val="FootnotesymbolCharCharCharChar"/>
    <w:uiPriority w:val="99"/>
    <w:unhideWhenUsed/>
    <w:qFormat/>
    <w:rsid w:val="0080401C"/>
    <w:rPr>
      <w:vertAlign w:val="superscript"/>
    </w:rPr>
  </w:style>
  <w:style w:type="paragraph" w:customStyle="1" w:styleId="FootnotesymbolCharCharCharChar">
    <w:name w:val="Footnote symbol Char Char Char Char"/>
    <w:aliases w:val="Footnote reference number Char Char Char Char,Times 10 Point Char Char Char Char,Exposant 3 Point Char Char Char Char,Ref Char Char Char Char,de nota al pie Char Char Char Char,Footer Char2"/>
    <w:basedOn w:val="Normal"/>
    <w:link w:val="Referencafusnote"/>
    <w:uiPriority w:val="99"/>
    <w:rsid w:val="00376C87"/>
    <w:pPr>
      <w:spacing w:after="160" w:line="240" w:lineRule="exact"/>
      <w:jc w:val="both"/>
    </w:pPr>
    <w:rPr>
      <w:rFonts w:asciiTheme="minorHAnsi" w:hAnsiTheme="minorHAnsi" w:cstheme="minorBidi"/>
      <w:vertAlign w:val="superscript"/>
    </w:rPr>
  </w:style>
  <w:style w:type="paragraph" w:styleId="Opisslike">
    <w:name w:val="caption"/>
    <w:basedOn w:val="Normal"/>
    <w:next w:val="Normal"/>
    <w:uiPriority w:val="35"/>
    <w:unhideWhenUsed/>
    <w:qFormat/>
    <w:rsid w:val="005C3600"/>
    <w:pPr>
      <w:spacing w:after="200"/>
    </w:pPr>
    <w:rPr>
      <w:i/>
      <w:iCs/>
      <w:color w:val="44546A" w:themeColor="text2"/>
      <w:sz w:val="18"/>
      <w:szCs w:val="18"/>
    </w:rPr>
  </w:style>
  <w:style w:type="paragraph" w:styleId="Bezproreda">
    <w:name w:val="No Spacing"/>
    <w:aliases w:val="izvor"/>
    <w:link w:val="BezproredaChar"/>
    <w:qFormat/>
    <w:rsid w:val="00D84BFC"/>
    <w:rPr>
      <w:rFonts w:ascii="Calibri" w:eastAsia="Calibri" w:hAnsi="Calibri" w:cs="Times New Roman"/>
      <w:sz w:val="22"/>
      <w:szCs w:val="22"/>
      <w:lang w:val="hr-HR"/>
    </w:rPr>
  </w:style>
  <w:style w:type="character" w:customStyle="1" w:styleId="BezproredaChar">
    <w:name w:val="Bez proreda Char"/>
    <w:aliases w:val="izvor Char"/>
    <w:basedOn w:val="Zadanifontodlomka"/>
    <w:link w:val="Bezproreda"/>
    <w:rsid w:val="00D84BFC"/>
    <w:rPr>
      <w:rFonts w:ascii="Calibri" w:eastAsia="Calibri" w:hAnsi="Calibri" w:cs="Times New Roman"/>
      <w:sz w:val="22"/>
      <w:szCs w:val="22"/>
      <w:lang w:val="hr-HR"/>
    </w:rPr>
  </w:style>
  <w:style w:type="paragraph" w:styleId="Tekstkrajnjebiljeke">
    <w:name w:val="endnote text"/>
    <w:basedOn w:val="Normal"/>
    <w:link w:val="TekstkrajnjebiljekeChar"/>
    <w:uiPriority w:val="99"/>
    <w:unhideWhenUsed/>
    <w:rsid w:val="00E00161"/>
  </w:style>
  <w:style w:type="character" w:customStyle="1" w:styleId="TekstkrajnjebiljekeChar">
    <w:name w:val="Tekst krajnje bilješke Char"/>
    <w:basedOn w:val="Zadanifontodlomka"/>
    <w:link w:val="Tekstkrajnjebiljeke"/>
    <w:uiPriority w:val="99"/>
    <w:rsid w:val="00E00161"/>
    <w:rPr>
      <w:rFonts w:ascii="Times New Roman" w:hAnsi="Times New Roman" w:cs="Times New Roman"/>
    </w:rPr>
  </w:style>
  <w:style w:type="character" w:styleId="Referencakrajnjebiljeke">
    <w:name w:val="endnote reference"/>
    <w:basedOn w:val="Zadanifontodlomka"/>
    <w:uiPriority w:val="99"/>
    <w:unhideWhenUsed/>
    <w:rsid w:val="00E00161"/>
    <w:rPr>
      <w:vertAlign w:val="superscript"/>
    </w:rPr>
  </w:style>
  <w:style w:type="paragraph" w:styleId="Podnoje">
    <w:name w:val="footer"/>
    <w:basedOn w:val="Normal"/>
    <w:link w:val="PodnojeChar"/>
    <w:uiPriority w:val="99"/>
    <w:unhideWhenUsed/>
    <w:rsid w:val="00E00161"/>
    <w:pPr>
      <w:tabs>
        <w:tab w:val="center" w:pos="4536"/>
        <w:tab w:val="right" w:pos="9072"/>
      </w:tabs>
    </w:pPr>
  </w:style>
  <w:style w:type="character" w:customStyle="1" w:styleId="PodnojeChar">
    <w:name w:val="Podnožje Char"/>
    <w:basedOn w:val="Zadanifontodlomka"/>
    <w:link w:val="Podnoje"/>
    <w:uiPriority w:val="99"/>
    <w:rsid w:val="00E00161"/>
    <w:rPr>
      <w:rFonts w:ascii="Times New Roman" w:hAnsi="Times New Roman" w:cs="Times New Roman"/>
    </w:rPr>
  </w:style>
  <w:style w:type="paragraph" w:styleId="Zaglavlje">
    <w:name w:val="header"/>
    <w:basedOn w:val="Normal"/>
    <w:link w:val="ZaglavljeChar"/>
    <w:uiPriority w:val="99"/>
    <w:unhideWhenUsed/>
    <w:rsid w:val="00E00161"/>
    <w:pPr>
      <w:tabs>
        <w:tab w:val="center" w:pos="4536"/>
        <w:tab w:val="right" w:pos="9072"/>
      </w:tabs>
    </w:pPr>
  </w:style>
  <w:style w:type="character" w:customStyle="1" w:styleId="ZaglavljeChar">
    <w:name w:val="Zaglavlje Char"/>
    <w:basedOn w:val="Zadanifontodlomka"/>
    <w:link w:val="Zaglavlje"/>
    <w:uiPriority w:val="99"/>
    <w:rsid w:val="00E00161"/>
    <w:rPr>
      <w:rFonts w:ascii="Times New Roman" w:hAnsi="Times New Roman" w:cs="Times New Roman"/>
    </w:rPr>
  </w:style>
  <w:style w:type="paragraph" w:customStyle="1" w:styleId="clancedaw">
    <w:name w:val="clan cedaw"/>
    <w:basedOn w:val="Normal"/>
    <w:link w:val="clancedawChar"/>
    <w:uiPriority w:val="99"/>
    <w:rsid w:val="00E00161"/>
    <w:pPr>
      <w:ind w:left="709" w:right="567"/>
      <w:jc w:val="both"/>
    </w:pPr>
    <w:rPr>
      <w:rFonts w:eastAsia="Calibri"/>
      <w:i/>
      <w:sz w:val="20"/>
      <w:szCs w:val="20"/>
      <w:lang w:eastAsia="bs-Latn-BA"/>
    </w:rPr>
  </w:style>
  <w:style w:type="character" w:customStyle="1" w:styleId="clancedawChar">
    <w:name w:val="clan cedaw Char"/>
    <w:link w:val="clancedaw"/>
    <w:uiPriority w:val="99"/>
    <w:locked/>
    <w:rsid w:val="00E00161"/>
    <w:rPr>
      <w:rFonts w:ascii="Times New Roman" w:eastAsia="Calibri" w:hAnsi="Times New Roman" w:cs="Times New Roman"/>
      <w:i/>
      <w:sz w:val="20"/>
      <w:szCs w:val="20"/>
      <w:lang w:eastAsia="bs-Latn-BA"/>
    </w:rPr>
  </w:style>
  <w:style w:type="character" w:customStyle="1" w:styleId="TekstbaloniaChar">
    <w:name w:val="Tekst balončića Char"/>
    <w:basedOn w:val="Zadanifontodlomka"/>
    <w:link w:val="Tekstbalonia"/>
    <w:uiPriority w:val="99"/>
    <w:semiHidden/>
    <w:rsid w:val="00E00161"/>
    <w:rPr>
      <w:rFonts w:ascii="Segoe UI" w:hAnsi="Segoe UI" w:cs="Segoe UI"/>
      <w:sz w:val="18"/>
      <w:szCs w:val="18"/>
    </w:rPr>
  </w:style>
  <w:style w:type="paragraph" w:styleId="Tekstbalonia">
    <w:name w:val="Balloon Text"/>
    <w:basedOn w:val="Normal"/>
    <w:link w:val="TekstbaloniaChar"/>
    <w:uiPriority w:val="99"/>
    <w:semiHidden/>
    <w:unhideWhenUsed/>
    <w:rsid w:val="00E00161"/>
    <w:rPr>
      <w:rFonts w:ascii="Segoe UI" w:hAnsi="Segoe UI" w:cs="Segoe UI"/>
      <w:sz w:val="18"/>
      <w:szCs w:val="18"/>
    </w:rPr>
  </w:style>
  <w:style w:type="paragraph" w:styleId="TOCNaslov">
    <w:name w:val="TOC Heading"/>
    <w:basedOn w:val="Naslov1"/>
    <w:next w:val="Normal"/>
    <w:uiPriority w:val="39"/>
    <w:unhideWhenUsed/>
    <w:qFormat/>
    <w:rsid w:val="00E00161"/>
    <w:pPr>
      <w:spacing w:before="240" w:line="259" w:lineRule="auto"/>
      <w:outlineLvl w:val="9"/>
    </w:pPr>
    <w:rPr>
      <w:b w:val="0"/>
      <w:bCs w:val="0"/>
      <w:sz w:val="32"/>
      <w:szCs w:val="32"/>
    </w:rPr>
  </w:style>
  <w:style w:type="paragraph" w:styleId="Sadraj1">
    <w:name w:val="toc 1"/>
    <w:basedOn w:val="Normal"/>
    <w:next w:val="Normal"/>
    <w:autoRedefine/>
    <w:uiPriority w:val="39"/>
    <w:unhideWhenUsed/>
    <w:rsid w:val="00E00161"/>
    <w:pPr>
      <w:spacing w:after="100"/>
    </w:pPr>
  </w:style>
  <w:style w:type="paragraph" w:styleId="Sadraj2">
    <w:name w:val="toc 2"/>
    <w:basedOn w:val="Normal"/>
    <w:next w:val="Normal"/>
    <w:autoRedefine/>
    <w:uiPriority w:val="39"/>
    <w:unhideWhenUsed/>
    <w:rsid w:val="00E00161"/>
    <w:pPr>
      <w:spacing w:after="100"/>
      <w:ind w:left="240"/>
    </w:pPr>
  </w:style>
  <w:style w:type="paragraph" w:styleId="Sadraj3">
    <w:name w:val="toc 3"/>
    <w:basedOn w:val="Normal"/>
    <w:next w:val="Normal"/>
    <w:autoRedefine/>
    <w:uiPriority w:val="39"/>
    <w:unhideWhenUsed/>
    <w:rsid w:val="00E00161"/>
    <w:pPr>
      <w:spacing w:after="100"/>
      <w:ind w:left="480"/>
    </w:pPr>
  </w:style>
  <w:style w:type="character" w:styleId="Hiperveza">
    <w:name w:val="Hyperlink"/>
    <w:basedOn w:val="Zadanifontodlomka"/>
    <w:uiPriority w:val="99"/>
    <w:unhideWhenUsed/>
    <w:rsid w:val="00E00161"/>
    <w:rPr>
      <w:color w:val="0563C1" w:themeColor="hyperlink"/>
      <w:u w:val="single"/>
    </w:rPr>
  </w:style>
  <w:style w:type="paragraph" w:styleId="Sadraj4">
    <w:name w:val="toc 4"/>
    <w:basedOn w:val="Normal"/>
    <w:next w:val="Normal"/>
    <w:autoRedefine/>
    <w:uiPriority w:val="39"/>
    <w:unhideWhenUsed/>
    <w:rsid w:val="00E00161"/>
    <w:pPr>
      <w:spacing w:after="100" w:line="259" w:lineRule="auto"/>
      <w:ind w:left="660"/>
    </w:pPr>
    <w:rPr>
      <w:rFonts w:asciiTheme="minorHAnsi" w:eastAsiaTheme="minorEastAsia" w:hAnsiTheme="minorHAnsi" w:cstheme="minorBidi"/>
      <w:sz w:val="22"/>
      <w:szCs w:val="22"/>
      <w:lang w:val="bs-Latn-BA" w:eastAsia="bs-Latn-BA"/>
    </w:rPr>
  </w:style>
  <w:style w:type="paragraph" w:styleId="Sadraj5">
    <w:name w:val="toc 5"/>
    <w:basedOn w:val="Normal"/>
    <w:next w:val="Normal"/>
    <w:autoRedefine/>
    <w:uiPriority w:val="39"/>
    <w:unhideWhenUsed/>
    <w:rsid w:val="00E00161"/>
    <w:pPr>
      <w:spacing w:after="100" w:line="259" w:lineRule="auto"/>
      <w:ind w:left="880"/>
    </w:pPr>
    <w:rPr>
      <w:rFonts w:asciiTheme="minorHAnsi" w:eastAsiaTheme="minorEastAsia" w:hAnsiTheme="minorHAnsi" w:cstheme="minorBidi"/>
      <w:sz w:val="22"/>
      <w:szCs w:val="22"/>
      <w:lang w:val="bs-Latn-BA" w:eastAsia="bs-Latn-BA"/>
    </w:rPr>
  </w:style>
  <w:style w:type="paragraph" w:styleId="Sadraj6">
    <w:name w:val="toc 6"/>
    <w:basedOn w:val="Normal"/>
    <w:next w:val="Normal"/>
    <w:autoRedefine/>
    <w:uiPriority w:val="39"/>
    <w:unhideWhenUsed/>
    <w:rsid w:val="00E00161"/>
    <w:pPr>
      <w:spacing w:after="100" w:line="259" w:lineRule="auto"/>
      <w:ind w:left="1100"/>
    </w:pPr>
    <w:rPr>
      <w:rFonts w:asciiTheme="minorHAnsi" w:eastAsiaTheme="minorEastAsia" w:hAnsiTheme="minorHAnsi" w:cstheme="minorBidi"/>
      <w:sz w:val="22"/>
      <w:szCs w:val="22"/>
      <w:lang w:val="bs-Latn-BA" w:eastAsia="bs-Latn-BA"/>
    </w:rPr>
  </w:style>
  <w:style w:type="paragraph" w:styleId="Sadraj7">
    <w:name w:val="toc 7"/>
    <w:basedOn w:val="Normal"/>
    <w:next w:val="Normal"/>
    <w:autoRedefine/>
    <w:uiPriority w:val="39"/>
    <w:unhideWhenUsed/>
    <w:rsid w:val="00E00161"/>
    <w:pPr>
      <w:spacing w:after="100" w:line="259" w:lineRule="auto"/>
      <w:ind w:left="1320"/>
    </w:pPr>
    <w:rPr>
      <w:rFonts w:asciiTheme="minorHAnsi" w:eastAsiaTheme="minorEastAsia" w:hAnsiTheme="minorHAnsi" w:cstheme="minorBidi"/>
      <w:sz w:val="22"/>
      <w:szCs w:val="22"/>
      <w:lang w:val="bs-Latn-BA" w:eastAsia="bs-Latn-BA"/>
    </w:rPr>
  </w:style>
  <w:style w:type="paragraph" w:styleId="Sadraj8">
    <w:name w:val="toc 8"/>
    <w:basedOn w:val="Normal"/>
    <w:next w:val="Normal"/>
    <w:autoRedefine/>
    <w:uiPriority w:val="39"/>
    <w:unhideWhenUsed/>
    <w:rsid w:val="00E00161"/>
    <w:pPr>
      <w:spacing w:after="100" w:line="259" w:lineRule="auto"/>
      <w:ind w:left="1540"/>
    </w:pPr>
    <w:rPr>
      <w:rFonts w:asciiTheme="minorHAnsi" w:eastAsiaTheme="minorEastAsia" w:hAnsiTheme="minorHAnsi" w:cstheme="minorBidi"/>
      <w:sz w:val="22"/>
      <w:szCs w:val="22"/>
      <w:lang w:val="bs-Latn-BA" w:eastAsia="bs-Latn-BA"/>
    </w:rPr>
  </w:style>
  <w:style w:type="paragraph" w:styleId="Sadraj9">
    <w:name w:val="toc 9"/>
    <w:basedOn w:val="Normal"/>
    <w:next w:val="Normal"/>
    <w:autoRedefine/>
    <w:uiPriority w:val="39"/>
    <w:unhideWhenUsed/>
    <w:rsid w:val="00E00161"/>
    <w:pPr>
      <w:spacing w:after="100" w:line="259" w:lineRule="auto"/>
      <w:ind w:left="1760"/>
    </w:pPr>
    <w:rPr>
      <w:rFonts w:asciiTheme="minorHAnsi" w:eastAsiaTheme="minorEastAsia" w:hAnsiTheme="minorHAnsi" w:cstheme="minorBidi"/>
      <w:sz w:val="22"/>
      <w:szCs w:val="22"/>
      <w:lang w:val="bs-Latn-BA" w:eastAsia="bs-Latn-BA"/>
    </w:rPr>
  </w:style>
  <w:style w:type="paragraph" w:styleId="Tablicaslika">
    <w:name w:val="table of figures"/>
    <w:basedOn w:val="Normal"/>
    <w:next w:val="Normal"/>
    <w:uiPriority w:val="99"/>
    <w:unhideWhenUsed/>
    <w:rsid w:val="00E00161"/>
  </w:style>
  <w:style w:type="paragraph" w:styleId="StandardWeb">
    <w:name w:val="Normal (Web)"/>
    <w:basedOn w:val="Normal"/>
    <w:uiPriority w:val="99"/>
    <w:unhideWhenUsed/>
    <w:qFormat/>
    <w:rsid w:val="00E00161"/>
    <w:pPr>
      <w:spacing w:before="100" w:beforeAutospacing="1" w:after="100" w:afterAutospacing="1"/>
    </w:pPr>
    <w:rPr>
      <w:rFonts w:eastAsia="Times New Roman"/>
      <w:lang w:val="hr-HR" w:eastAsia="hr-HR"/>
    </w:rPr>
  </w:style>
  <w:style w:type="table" w:styleId="Obinatablica2">
    <w:name w:val="Plain Table 2"/>
    <w:basedOn w:val="Obinatablica"/>
    <w:uiPriority w:val="42"/>
    <w:rsid w:val="00B50E77"/>
    <w:rPr>
      <w:sz w:val="22"/>
      <w:szCs w:val="22"/>
      <w:lang w:val="sr-Latn-B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aglaeno">
    <w:name w:val="Strong"/>
    <w:basedOn w:val="Zadanifontodlomka"/>
    <w:uiPriority w:val="22"/>
    <w:qFormat/>
    <w:rsid w:val="0094609A"/>
    <w:rPr>
      <w:b/>
      <w:bCs/>
    </w:rPr>
  </w:style>
  <w:style w:type="table" w:customStyle="1" w:styleId="TableGrid7">
    <w:name w:val="Table Grid7"/>
    <w:basedOn w:val="Obinatablica"/>
    <w:next w:val="Reetkatablice"/>
    <w:uiPriority w:val="39"/>
    <w:rsid w:val="00090E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1FAD"/>
    <w:pPr>
      <w:autoSpaceDE w:val="0"/>
      <w:autoSpaceDN w:val="0"/>
      <w:adjustRightInd w:val="0"/>
    </w:pPr>
    <w:rPr>
      <w:rFonts w:ascii="Arial" w:hAnsi="Arial" w:cs="Arial"/>
      <w:color w:val="000000"/>
      <w:lang w:val="bs-Latn-BA"/>
    </w:rPr>
  </w:style>
  <w:style w:type="paragraph" w:styleId="Tijeloteksta">
    <w:name w:val="Body Text"/>
    <w:basedOn w:val="Normal"/>
    <w:link w:val="TijelotekstaChar"/>
    <w:rsid w:val="00A51FAD"/>
    <w:pPr>
      <w:jc w:val="both"/>
    </w:pPr>
    <w:rPr>
      <w:rFonts w:eastAsia="Times New Roman"/>
      <w:szCs w:val="20"/>
    </w:rPr>
  </w:style>
  <w:style w:type="character" w:customStyle="1" w:styleId="TijelotekstaChar">
    <w:name w:val="Tijelo teksta Char"/>
    <w:basedOn w:val="Zadanifontodlomka"/>
    <w:link w:val="Tijeloteksta"/>
    <w:rsid w:val="00A51FAD"/>
    <w:rPr>
      <w:rFonts w:ascii="Times New Roman" w:eastAsia="Times New Roman" w:hAnsi="Times New Roman" w:cs="Times New Roman"/>
      <w:szCs w:val="20"/>
    </w:rPr>
  </w:style>
  <w:style w:type="character" w:customStyle="1" w:styleId="fontstyle01">
    <w:name w:val="fontstyle01"/>
    <w:basedOn w:val="Zadanifontodlomka"/>
    <w:rsid w:val="00A51FAD"/>
    <w:rPr>
      <w:rFonts w:ascii="ArialMT" w:hAnsi="ArialMT" w:hint="default"/>
      <w:b w:val="0"/>
      <w:bCs w:val="0"/>
      <w:i w:val="0"/>
      <w:iCs w:val="0"/>
      <w:color w:val="000000"/>
      <w:sz w:val="24"/>
      <w:szCs w:val="24"/>
    </w:rPr>
  </w:style>
  <w:style w:type="table" w:styleId="Svijetlipopis-Isticanje3">
    <w:name w:val="Light List Accent 3"/>
    <w:basedOn w:val="Obinatablica"/>
    <w:uiPriority w:val="61"/>
    <w:rsid w:val="00A51FAD"/>
    <w:rPr>
      <w:rFonts w:eastAsiaTheme="minorEastAsia"/>
      <w:sz w:val="22"/>
      <w:szCs w:val="22"/>
      <w:lang w:val="hr-B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Brojstranice">
    <w:name w:val="page number"/>
    <w:basedOn w:val="Zadanifontodlomka"/>
    <w:uiPriority w:val="99"/>
    <w:semiHidden/>
    <w:unhideWhenUsed/>
    <w:rsid w:val="00A51FAD"/>
  </w:style>
  <w:style w:type="character" w:customStyle="1" w:styleId="light">
    <w:name w:val="light"/>
    <w:basedOn w:val="Zadanifontodlomka"/>
    <w:rsid w:val="00A51FAD"/>
  </w:style>
  <w:style w:type="character" w:customStyle="1" w:styleId="st1">
    <w:name w:val="st1"/>
    <w:basedOn w:val="Zadanifontodlomka"/>
    <w:rsid w:val="00A51FAD"/>
  </w:style>
  <w:style w:type="table" w:customStyle="1" w:styleId="TableGrid1">
    <w:name w:val="Table Grid1"/>
    <w:basedOn w:val="Obinatablica"/>
    <w:next w:val="Reetkatablice"/>
    <w:uiPriority w:val="39"/>
    <w:rsid w:val="00A51F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A51F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A51F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39"/>
    <w:rsid w:val="00A51F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39"/>
    <w:rsid w:val="00A51F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39"/>
    <w:rsid w:val="00A51F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rtadokumenta">
    <w:name w:val="Document Map"/>
    <w:basedOn w:val="Normal"/>
    <w:link w:val="KartadokumentaChar"/>
    <w:uiPriority w:val="99"/>
    <w:semiHidden/>
    <w:unhideWhenUsed/>
    <w:rsid w:val="00A51FAD"/>
  </w:style>
  <w:style w:type="character" w:customStyle="1" w:styleId="KartadokumentaChar">
    <w:name w:val="Karta dokumenta Char"/>
    <w:basedOn w:val="Zadanifontodlomka"/>
    <w:link w:val="Kartadokumenta"/>
    <w:uiPriority w:val="99"/>
    <w:semiHidden/>
    <w:rsid w:val="00A51FAD"/>
    <w:rPr>
      <w:rFonts w:ascii="Times New Roman" w:hAnsi="Times New Roman" w:cs="Times New Roman"/>
    </w:rPr>
  </w:style>
  <w:style w:type="table" w:customStyle="1" w:styleId="TableGrid51">
    <w:name w:val="Table Grid51"/>
    <w:basedOn w:val="Obinatablica"/>
    <w:next w:val="Reetkatablice"/>
    <w:uiPriority w:val="39"/>
    <w:rsid w:val="00A51F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link w:val="PodnaslovChar"/>
    <w:uiPriority w:val="11"/>
    <w:qFormat/>
    <w:rsid w:val="00A51FA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Char">
    <w:name w:val="Podnaslov Char"/>
    <w:basedOn w:val="Zadanifontodlomka"/>
    <w:link w:val="Podnaslov"/>
    <w:uiPriority w:val="11"/>
    <w:rsid w:val="00A51FAD"/>
    <w:rPr>
      <w:rFonts w:eastAsiaTheme="minorEastAsia"/>
      <w:color w:val="5A5A5A" w:themeColor="text1" w:themeTint="A5"/>
      <w:spacing w:val="15"/>
      <w:sz w:val="22"/>
      <w:szCs w:val="22"/>
    </w:rPr>
  </w:style>
  <w:style w:type="character" w:customStyle="1" w:styleId="UnresolvedMention1">
    <w:name w:val="Unresolved Mention1"/>
    <w:basedOn w:val="Zadanifontodlomka"/>
    <w:uiPriority w:val="99"/>
    <w:unhideWhenUsed/>
    <w:rsid w:val="00A51FAD"/>
    <w:rPr>
      <w:color w:val="605E5C"/>
      <w:shd w:val="clear" w:color="auto" w:fill="E1DFDD"/>
    </w:rPr>
  </w:style>
  <w:style w:type="character" w:customStyle="1" w:styleId="UnresolvedMention">
    <w:name w:val="Unresolved Mention"/>
    <w:basedOn w:val="Zadanifontodlomka"/>
    <w:uiPriority w:val="99"/>
    <w:semiHidden/>
    <w:unhideWhenUsed/>
    <w:rsid w:val="00A51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6809">
      <w:bodyDiv w:val="1"/>
      <w:marLeft w:val="0"/>
      <w:marRight w:val="0"/>
      <w:marTop w:val="0"/>
      <w:marBottom w:val="0"/>
      <w:divBdr>
        <w:top w:val="none" w:sz="0" w:space="0" w:color="auto"/>
        <w:left w:val="none" w:sz="0" w:space="0" w:color="auto"/>
        <w:bottom w:val="none" w:sz="0" w:space="0" w:color="auto"/>
        <w:right w:val="none" w:sz="0" w:space="0" w:color="auto"/>
      </w:divBdr>
    </w:div>
    <w:div w:id="80882718">
      <w:bodyDiv w:val="1"/>
      <w:marLeft w:val="0"/>
      <w:marRight w:val="0"/>
      <w:marTop w:val="0"/>
      <w:marBottom w:val="0"/>
      <w:divBdr>
        <w:top w:val="none" w:sz="0" w:space="0" w:color="auto"/>
        <w:left w:val="none" w:sz="0" w:space="0" w:color="auto"/>
        <w:bottom w:val="none" w:sz="0" w:space="0" w:color="auto"/>
        <w:right w:val="none" w:sz="0" w:space="0" w:color="auto"/>
      </w:divBdr>
    </w:div>
    <w:div w:id="86077780">
      <w:bodyDiv w:val="1"/>
      <w:marLeft w:val="0"/>
      <w:marRight w:val="0"/>
      <w:marTop w:val="0"/>
      <w:marBottom w:val="0"/>
      <w:divBdr>
        <w:top w:val="none" w:sz="0" w:space="0" w:color="auto"/>
        <w:left w:val="none" w:sz="0" w:space="0" w:color="auto"/>
        <w:bottom w:val="none" w:sz="0" w:space="0" w:color="auto"/>
        <w:right w:val="none" w:sz="0" w:space="0" w:color="auto"/>
      </w:divBdr>
    </w:div>
    <w:div w:id="103886866">
      <w:bodyDiv w:val="1"/>
      <w:marLeft w:val="0"/>
      <w:marRight w:val="0"/>
      <w:marTop w:val="0"/>
      <w:marBottom w:val="0"/>
      <w:divBdr>
        <w:top w:val="none" w:sz="0" w:space="0" w:color="auto"/>
        <w:left w:val="none" w:sz="0" w:space="0" w:color="auto"/>
        <w:bottom w:val="none" w:sz="0" w:space="0" w:color="auto"/>
        <w:right w:val="none" w:sz="0" w:space="0" w:color="auto"/>
      </w:divBdr>
    </w:div>
    <w:div w:id="128863341">
      <w:bodyDiv w:val="1"/>
      <w:marLeft w:val="0"/>
      <w:marRight w:val="0"/>
      <w:marTop w:val="0"/>
      <w:marBottom w:val="0"/>
      <w:divBdr>
        <w:top w:val="none" w:sz="0" w:space="0" w:color="auto"/>
        <w:left w:val="none" w:sz="0" w:space="0" w:color="auto"/>
        <w:bottom w:val="none" w:sz="0" w:space="0" w:color="auto"/>
        <w:right w:val="none" w:sz="0" w:space="0" w:color="auto"/>
      </w:divBdr>
    </w:div>
    <w:div w:id="139929910">
      <w:bodyDiv w:val="1"/>
      <w:marLeft w:val="0"/>
      <w:marRight w:val="0"/>
      <w:marTop w:val="0"/>
      <w:marBottom w:val="0"/>
      <w:divBdr>
        <w:top w:val="none" w:sz="0" w:space="0" w:color="auto"/>
        <w:left w:val="none" w:sz="0" w:space="0" w:color="auto"/>
        <w:bottom w:val="none" w:sz="0" w:space="0" w:color="auto"/>
        <w:right w:val="none" w:sz="0" w:space="0" w:color="auto"/>
      </w:divBdr>
    </w:div>
    <w:div w:id="217058470">
      <w:bodyDiv w:val="1"/>
      <w:marLeft w:val="0"/>
      <w:marRight w:val="0"/>
      <w:marTop w:val="0"/>
      <w:marBottom w:val="0"/>
      <w:divBdr>
        <w:top w:val="none" w:sz="0" w:space="0" w:color="auto"/>
        <w:left w:val="none" w:sz="0" w:space="0" w:color="auto"/>
        <w:bottom w:val="none" w:sz="0" w:space="0" w:color="auto"/>
        <w:right w:val="none" w:sz="0" w:space="0" w:color="auto"/>
      </w:divBdr>
    </w:div>
    <w:div w:id="238486860">
      <w:bodyDiv w:val="1"/>
      <w:marLeft w:val="0"/>
      <w:marRight w:val="0"/>
      <w:marTop w:val="0"/>
      <w:marBottom w:val="0"/>
      <w:divBdr>
        <w:top w:val="none" w:sz="0" w:space="0" w:color="auto"/>
        <w:left w:val="none" w:sz="0" w:space="0" w:color="auto"/>
        <w:bottom w:val="none" w:sz="0" w:space="0" w:color="auto"/>
        <w:right w:val="none" w:sz="0" w:space="0" w:color="auto"/>
      </w:divBdr>
    </w:div>
    <w:div w:id="336159631">
      <w:bodyDiv w:val="1"/>
      <w:marLeft w:val="0"/>
      <w:marRight w:val="0"/>
      <w:marTop w:val="0"/>
      <w:marBottom w:val="0"/>
      <w:divBdr>
        <w:top w:val="none" w:sz="0" w:space="0" w:color="auto"/>
        <w:left w:val="none" w:sz="0" w:space="0" w:color="auto"/>
        <w:bottom w:val="none" w:sz="0" w:space="0" w:color="auto"/>
        <w:right w:val="none" w:sz="0" w:space="0" w:color="auto"/>
      </w:divBdr>
    </w:div>
    <w:div w:id="403187889">
      <w:bodyDiv w:val="1"/>
      <w:marLeft w:val="0"/>
      <w:marRight w:val="0"/>
      <w:marTop w:val="0"/>
      <w:marBottom w:val="0"/>
      <w:divBdr>
        <w:top w:val="none" w:sz="0" w:space="0" w:color="auto"/>
        <w:left w:val="none" w:sz="0" w:space="0" w:color="auto"/>
        <w:bottom w:val="none" w:sz="0" w:space="0" w:color="auto"/>
        <w:right w:val="none" w:sz="0" w:space="0" w:color="auto"/>
      </w:divBdr>
    </w:div>
    <w:div w:id="418407261">
      <w:bodyDiv w:val="1"/>
      <w:marLeft w:val="0"/>
      <w:marRight w:val="0"/>
      <w:marTop w:val="0"/>
      <w:marBottom w:val="0"/>
      <w:divBdr>
        <w:top w:val="none" w:sz="0" w:space="0" w:color="auto"/>
        <w:left w:val="none" w:sz="0" w:space="0" w:color="auto"/>
        <w:bottom w:val="none" w:sz="0" w:space="0" w:color="auto"/>
        <w:right w:val="none" w:sz="0" w:space="0" w:color="auto"/>
      </w:divBdr>
    </w:div>
    <w:div w:id="457144673">
      <w:bodyDiv w:val="1"/>
      <w:marLeft w:val="0"/>
      <w:marRight w:val="0"/>
      <w:marTop w:val="0"/>
      <w:marBottom w:val="0"/>
      <w:divBdr>
        <w:top w:val="none" w:sz="0" w:space="0" w:color="auto"/>
        <w:left w:val="none" w:sz="0" w:space="0" w:color="auto"/>
        <w:bottom w:val="none" w:sz="0" w:space="0" w:color="auto"/>
        <w:right w:val="none" w:sz="0" w:space="0" w:color="auto"/>
      </w:divBdr>
    </w:div>
    <w:div w:id="508833867">
      <w:bodyDiv w:val="1"/>
      <w:marLeft w:val="0"/>
      <w:marRight w:val="0"/>
      <w:marTop w:val="0"/>
      <w:marBottom w:val="0"/>
      <w:divBdr>
        <w:top w:val="none" w:sz="0" w:space="0" w:color="auto"/>
        <w:left w:val="none" w:sz="0" w:space="0" w:color="auto"/>
        <w:bottom w:val="none" w:sz="0" w:space="0" w:color="auto"/>
        <w:right w:val="none" w:sz="0" w:space="0" w:color="auto"/>
      </w:divBdr>
    </w:div>
    <w:div w:id="542060599">
      <w:bodyDiv w:val="1"/>
      <w:marLeft w:val="0"/>
      <w:marRight w:val="0"/>
      <w:marTop w:val="0"/>
      <w:marBottom w:val="0"/>
      <w:divBdr>
        <w:top w:val="none" w:sz="0" w:space="0" w:color="auto"/>
        <w:left w:val="none" w:sz="0" w:space="0" w:color="auto"/>
        <w:bottom w:val="none" w:sz="0" w:space="0" w:color="auto"/>
        <w:right w:val="none" w:sz="0" w:space="0" w:color="auto"/>
      </w:divBdr>
    </w:div>
    <w:div w:id="545675859">
      <w:bodyDiv w:val="1"/>
      <w:marLeft w:val="0"/>
      <w:marRight w:val="0"/>
      <w:marTop w:val="0"/>
      <w:marBottom w:val="0"/>
      <w:divBdr>
        <w:top w:val="none" w:sz="0" w:space="0" w:color="auto"/>
        <w:left w:val="none" w:sz="0" w:space="0" w:color="auto"/>
        <w:bottom w:val="none" w:sz="0" w:space="0" w:color="auto"/>
        <w:right w:val="none" w:sz="0" w:space="0" w:color="auto"/>
      </w:divBdr>
    </w:div>
    <w:div w:id="546837279">
      <w:bodyDiv w:val="1"/>
      <w:marLeft w:val="0"/>
      <w:marRight w:val="0"/>
      <w:marTop w:val="0"/>
      <w:marBottom w:val="0"/>
      <w:divBdr>
        <w:top w:val="none" w:sz="0" w:space="0" w:color="auto"/>
        <w:left w:val="none" w:sz="0" w:space="0" w:color="auto"/>
        <w:bottom w:val="none" w:sz="0" w:space="0" w:color="auto"/>
        <w:right w:val="none" w:sz="0" w:space="0" w:color="auto"/>
      </w:divBdr>
    </w:div>
    <w:div w:id="643315522">
      <w:bodyDiv w:val="1"/>
      <w:marLeft w:val="0"/>
      <w:marRight w:val="0"/>
      <w:marTop w:val="0"/>
      <w:marBottom w:val="0"/>
      <w:divBdr>
        <w:top w:val="none" w:sz="0" w:space="0" w:color="auto"/>
        <w:left w:val="none" w:sz="0" w:space="0" w:color="auto"/>
        <w:bottom w:val="none" w:sz="0" w:space="0" w:color="auto"/>
        <w:right w:val="none" w:sz="0" w:space="0" w:color="auto"/>
      </w:divBdr>
    </w:div>
    <w:div w:id="797987862">
      <w:bodyDiv w:val="1"/>
      <w:marLeft w:val="0"/>
      <w:marRight w:val="0"/>
      <w:marTop w:val="0"/>
      <w:marBottom w:val="0"/>
      <w:divBdr>
        <w:top w:val="none" w:sz="0" w:space="0" w:color="auto"/>
        <w:left w:val="none" w:sz="0" w:space="0" w:color="auto"/>
        <w:bottom w:val="none" w:sz="0" w:space="0" w:color="auto"/>
        <w:right w:val="none" w:sz="0" w:space="0" w:color="auto"/>
      </w:divBdr>
    </w:div>
    <w:div w:id="885289260">
      <w:bodyDiv w:val="1"/>
      <w:marLeft w:val="0"/>
      <w:marRight w:val="0"/>
      <w:marTop w:val="0"/>
      <w:marBottom w:val="0"/>
      <w:divBdr>
        <w:top w:val="none" w:sz="0" w:space="0" w:color="auto"/>
        <w:left w:val="none" w:sz="0" w:space="0" w:color="auto"/>
        <w:bottom w:val="none" w:sz="0" w:space="0" w:color="auto"/>
        <w:right w:val="none" w:sz="0" w:space="0" w:color="auto"/>
      </w:divBdr>
    </w:div>
    <w:div w:id="887955393">
      <w:bodyDiv w:val="1"/>
      <w:marLeft w:val="0"/>
      <w:marRight w:val="0"/>
      <w:marTop w:val="0"/>
      <w:marBottom w:val="0"/>
      <w:divBdr>
        <w:top w:val="none" w:sz="0" w:space="0" w:color="auto"/>
        <w:left w:val="none" w:sz="0" w:space="0" w:color="auto"/>
        <w:bottom w:val="none" w:sz="0" w:space="0" w:color="auto"/>
        <w:right w:val="none" w:sz="0" w:space="0" w:color="auto"/>
      </w:divBdr>
    </w:div>
    <w:div w:id="907422426">
      <w:bodyDiv w:val="1"/>
      <w:marLeft w:val="0"/>
      <w:marRight w:val="0"/>
      <w:marTop w:val="0"/>
      <w:marBottom w:val="0"/>
      <w:divBdr>
        <w:top w:val="none" w:sz="0" w:space="0" w:color="auto"/>
        <w:left w:val="none" w:sz="0" w:space="0" w:color="auto"/>
        <w:bottom w:val="none" w:sz="0" w:space="0" w:color="auto"/>
        <w:right w:val="none" w:sz="0" w:space="0" w:color="auto"/>
      </w:divBdr>
    </w:div>
    <w:div w:id="920143965">
      <w:bodyDiv w:val="1"/>
      <w:marLeft w:val="0"/>
      <w:marRight w:val="0"/>
      <w:marTop w:val="0"/>
      <w:marBottom w:val="0"/>
      <w:divBdr>
        <w:top w:val="none" w:sz="0" w:space="0" w:color="auto"/>
        <w:left w:val="none" w:sz="0" w:space="0" w:color="auto"/>
        <w:bottom w:val="none" w:sz="0" w:space="0" w:color="auto"/>
        <w:right w:val="none" w:sz="0" w:space="0" w:color="auto"/>
      </w:divBdr>
    </w:div>
    <w:div w:id="930624251">
      <w:bodyDiv w:val="1"/>
      <w:marLeft w:val="0"/>
      <w:marRight w:val="0"/>
      <w:marTop w:val="0"/>
      <w:marBottom w:val="0"/>
      <w:divBdr>
        <w:top w:val="none" w:sz="0" w:space="0" w:color="auto"/>
        <w:left w:val="none" w:sz="0" w:space="0" w:color="auto"/>
        <w:bottom w:val="none" w:sz="0" w:space="0" w:color="auto"/>
        <w:right w:val="none" w:sz="0" w:space="0" w:color="auto"/>
      </w:divBdr>
    </w:div>
    <w:div w:id="954410139">
      <w:bodyDiv w:val="1"/>
      <w:marLeft w:val="0"/>
      <w:marRight w:val="0"/>
      <w:marTop w:val="0"/>
      <w:marBottom w:val="0"/>
      <w:divBdr>
        <w:top w:val="none" w:sz="0" w:space="0" w:color="auto"/>
        <w:left w:val="none" w:sz="0" w:space="0" w:color="auto"/>
        <w:bottom w:val="none" w:sz="0" w:space="0" w:color="auto"/>
        <w:right w:val="none" w:sz="0" w:space="0" w:color="auto"/>
      </w:divBdr>
    </w:div>
    <w:div w:id="963773557">
      <w:bodyDiv w:val="1"/>
      <w:marLeft w:val="0"/>
      <w:marRight w:val="0"/>
      <w:marTop w:val="0"/>
      <w:marBottom w:val="0"/>
      <w:divBdr>
        <w:top w:val="none" w:sz="0" w:space="0" w:color="auto"/>
        <w:left w:val="none" w:sz="0" w:space="0" w:color="auto"/>
        <w:bottom w:val="none" w:sz="0" w:space="0" w:color="auto"/>
        <w:right w:val="none" w:sz="0" w:space="0" w:color="auto"/>
      </w:divBdr>
    </w:div>
    <w:div w:id="982395100">
      <w:bodyDiv w:val="1"/>
      <w:marLeft w:val="0"/>
      <w:marRight w:val="0"/>
      <w:marTop w:val="0"/>
      <w:marBottom w:val="0"/>
      <w:divBdr>
        <w:top w:val="none" w:sz="0" w:space="0" w:color="auto"/>
        <w:left w:val="none" w:sz="0" w:space="0" w:color="auto"/>
        <w:bottom w:val="none" w:sz="0" w:space="0" w:color="auto"/>
        <w:right w:val="none" w:sz="0" w:space="0" w:color="auto"/>
      </w:divBdr>
    </w:div>
    <w:div w:id="1065563276">
      <w:bodyDiv w:val="1"/>
      <w:marLeft w:val="0"/>
      <w:marRight w:val="0"/>
      <w:marTop w:val="0"/>
      <w:marBottom w:val="0"/>
      <w:divBdr>
        <w:top w:val="none" w:sz="0" w:space="0" w:color="auto"/>
        <w:left w:val="none" w:sz="0" w:space="0" w:color="auto"/>
        <w:bottom w:val="none" w:sz="0" w:space="0" w:color="auto"/>
        <w:right w:val="none" w:sz="0" w:space="0" w:color="auto"/>
      </w:divBdr>
    </w:div>
    <w:div w:id="1098528954">
      <w:bodyDiv w:val="1"/>
      <w:marLeft w:val="0"/>
      <w:marRight w:val="0"/>
      <w:marTop w:val="0"/>
      <w:marBottom w:val="0"/>
      <w:divBdr>
        <w:top w:val="none" w:sz="0" w:space="0" w:color="auto"/>
        <w:left w:val="none" w:sz="0" w:space="0" w:color="auto"/>
        <w:bottom w:val="none" w:sz="0" w:space="0" w:color="auto"/>
        <w:right w:val="none" w:sz="0" w:space="0" w:color="auto"/>
      </w:divBdr>
    </w:div>
    <w:div w:id="1105151346">
      <w:bodyDiv w:val="1"/>
      <w:marLeft w:val="0"/>
      <w:marRight w:val="0"/>
      <w:marTop w:val="0"/>
      <w:marBottom w:val="0"/>
      <w:divBdr>
        <w:top w:val="none" w:sz="0" w:space="0" w:color="auto"/>
        <w:left w:val="none" w:sz="0" w:space="0" w:color="auto"/>
        <w:bottom w:val="none" w:sz="0" w:space="0" w:color="auto"/>
        <w:right w:val="none" w:sz="0" w:space="0" w:color="auto"/>
      </w:divBdr>
    </w:div>
    <w:div w:id="1146317610">
      <w:bodyDiv w:val="1"/>
      <w:marLeft w:val="0"/>
      <w:marRight w:val="0"/>
      <w:marTop w:val="0"/>
      <w:marBottom w:val="0"/>
      <w:divBdr>
        <w:top w:val="none" w:sz="0" w:space="0" w:color="auto"/>
        <w:left w:val="none" w:sz="0" w:space="0" w:color="auto"/>
        <w:bottom w:val="none" w:sz="0" w:space="0" w:color="auto"/>
        <w:right w:val="none" w:sz="0" w:space="0" w:color="auto"/>
      </w:divBdr>
    </w:div>
    <w:div w:id="1186479060">
      <w:bodyDiv w:val="1"/>
      <w:marLeft w:val="0"/>
      <w:marRight w:val="0"/>
      <w:marTop w:val="0"/>
      <w:marBottom w:val="0"/>
      <w:divBdr>
        <w:top w:val="none" w:sz="0" w:space="0" w:color="auto"/>
        <w:left w:val="none" w:sz="0" w:space="0" w:color="auto"/>
        <w:bottom w:val="none" w:sz="0" w:space="0" w:color="auto"/>
        <w:right w:val="none" w:sz="0" w:space="0" w:color="auto"/>
      </w:divBdr>
    </w:div>
    <w:div w:id="1225028833">
      <w:bodyDiv w:val="1"/>
      <w:marLeft w:val="0"/>
      <w:marRight w:val="0"/>
      <w:marTop w:val="0"/>
      <w:marBottom w:val="0"/>
      <w:divBdr>
        <w:top w:val="none" w:sz="0" w:space="0" w:color="auto"/>
        <w:left w:val="none" w:sz="0" w:space="0" w:color="auto"/>
        <w:bottom w:val="none" w:sz="0" w:space="0" w:color="auto"/>
        <w:right w:val="none" w:sz="0" w:space="0" w:color="auto"/>
      </w:divBdr>
    </w:div>
    <w:div w:id="1249844124">
      <w:bodyDiv w:val="1"/>
      <w:marLeft w:val="0"/>
      <w:marRight w:val="0"/>
      <w:marTop w:val="0"/>
      <w:marBottom w:val="0"/>
      <w:divBdr>
        <w:top w:val="none" w:sz="0" w:space="0" w:color="auto"/>
        <w:left w:val="none" w:sz="0" w:space="0" w:color="auto"/>
        <w:bottom w:val="none" w:sz="0" w:space="0" w:color="auto"/>
        <w:right w:val="none" w:sz="0" w:space="0" w:color="auto"/>
      </w:divBdr>
    </w:div>
    <w:div w:id="1298607169">
      <w:bodyDiv w:val="1"/>
      <w:marLeft w:val="0"/>
      <w:marRight w:val="0"/>
      <w:marTop w:val="0"/>
      <w:marBottom w:val="0"/>
      <w:divBdr>
        <w:top w:val="none" w:sz="0" w:space="0" w:color="auto"/>
        <w:left w:val="none" w:sz="0" w:space="0" w:color="auto"/>
        <w:bottom w:val="none" w:sz="0" w:space="0" w:color="auto"/>
        <w:right w:val="none" w:sz="0" w:space="0" w:color="auto"/>
      </w:divBdr>
    </w:div>
    <w:div w:id="1322734526">
      <w:bodyDiv w:val="1"/>
      <w:marLeft w:val="0"/>
      <w:marRight w:val="0"/>
      <w:marTop w:val="0"/>
      <w:marBottom w:val="0"/>
      <w:divBdr>
        <w:top w:val="none" w:sz="0" w:space="0" w:color="auto"/>
        <w:left w:val="none" w:sz="0" w:space="0" w:color="auto"/>
        <w:bottom w:val="none" w:sz="0" w:space="0" w:color="auto"/>
        <w:right w:val="none" w:sz="0" w:space="0" w:color="auto"/>
      </w:divBdr>
    </w:div>
    <w:div w:id="1335835527">
      <w:bodyDiv w:val="1"/>
      <w:marLeft w:val="0"/>
      <w:marRight w:val="0"/>
      <w:marTop w:val="0"/>
      <w:marBottom w:val="0"/>
      <w:divBdr>
        <w:top w:val="none" w:sz="0" w:space="0" w:color="auto"/>
        <w:left w:val="none" w:sz="0" w:space="0" w:color="auto"/>
        <w:bottom w:val="none" w:sz="0" w:space="0" w:color="auto"/>
        <w:right w:val="none" w:sz="0" w:space="0" w:color="auto"/>
      </w:divBdr>
    </w:div>
    <w:div w:id="1357732401">
      <w:bodyDiv w:val="1"/>
      <w:marLeft w:val="0"/>
      <w:marRight w:val="0"/>
      <w:marTop w:val="0"/>
      <w:marBottom w:val="0"/>
      <w:divBdr>
        <w:top w:val="none" w:sz="0" w:space="0" w:color="auto"/>
        <w:left w:val="none" w:sz="0" w:space="0" w:color="auto"/>
        <w:bottom w:val="none" w:sz="0" w:space="0" w:color="auto"/>
        <w:right w:val="none" w:sz="0" w:space="0" w:color="auto"/>
      </w:divBdr>
    </w:div>
    <w:div w:id="1374429500">
      <w:bodyDiv w:val="1"/>
      <w:marLeft w:val="0"/>
      <w:marRight w:val="0"/>
      <w:marTop w:val="0"/>
      <w:marBottom w:val="0"/>
      <w:divBdr>
        <w:top w:val="none" w:sz="0" w:space="0" w:color="auto"/>
        <w:left w:val="none" w:sz="0" w:space="0" w:color="auto"/>
        <w:bottom w:val="none" w:sz="0" w:space="0" w:color="auto"/>
        <w:right w:val="none" w:sz="0" w:space="0" w:color="auto"/>
      </w:divBdr>
    </w:div>
    <w:div w:id="1387216435">
      <w:bodyDiv w:val="1"/>
      <w:marLeft w:val="0"/>
      <w:marRight w:val="0"/>
      <w:marTop w:val="0"/>
      <w:marBottom w:val="0"/>
      <w:divBdr>
        <w:top w:val="none" w:sz="0" w:space="0" w:color="auto"/>
        <w:left w:val="none" w:sz="0" w:space="0" w:color="auto"/>
        <w:bottom w:val="none" w:sz="0" w:space="0" w:color="auto"/>
        <w:right w:val="none" w:sz="0" w:space="0" w:color="auto"/>
      </w:divBdr>
    </w:div>
    <w:div w:id="1492796288">
      <w:bodyDiv w:val="1"/>
      <w:marLeft w:val="0"/>
      <w:marRight w:val="0"/>
      <w:marTop w:val="0"/>
      <w:marBottom w:val="0"/>
      <w:divBdr>
        <w:top w:val="none" w:sz="0" w:space="0" w:color="auto"/>
        <w:left w:val="none" w:sz="0" w:space="0" w:color="auto"/>
        <w:bottom w:val="none" w:sz="0" w:space="0" w:color="auto"/>
        <w:right w:val="none" w:sz="0" w:space="0" w:color="auto"/>
      </w:divBdr>
    </w:div>
    <w:div w:id="1542521552">
      <w:bodyDiv w:val="1"/>
      <w:marLeft w:val="0"/>
      <w:marRight w:val="0"/>
      <w:marTop w:val="0"/>
      <w:marBottom w:val="0"/>
      <w:divBdr>
        <w:top w:val="none" w:sz="0" w:space="0" w:color="auto"/>
        <w:left w:val="none" w:sz="0" w:space="0" w:color="auto"/>
        <w:bottom w:val="none" w:sz="0" w:space="0" w:color="auto"/>
        <w:right w:val="none" w:sz="0" w:space="0" w:color="auto"/>
      </w:divBdr>
    </w:div>
    <w:div w:id="1548294053">
      <w:bodyDiv w:val="1"/>
      <w:marLeft w:val="0"/>
      <w:marRight w:val="0"/>
      <w:marTop w:val="0"/>
      <w:marBottom w:val="0"/>
      <w:divBdr>
        <w:top w:val="none" w:sz="0" w:space="0" w:color="auto"/>
        <w:left w:val="none" w:sz="0" w:space="0" w:color="auto"/>
        <w:bottom w:val="none" w:sz="0" w:space="0" w:color="auto"/>
        <w:right w:val="none" w:sz="0" w:space="0" w:color="auto"/>
      </w:divBdr>
    </w:div>
    <w:div w:id="1562599013">
      <w:bodyDiv w:val="1"/>
      <w:marLeft w:val="0"/>
      <w:marRight w:val="0"/>
      <w:marTop w:val="0"/>
      <w:marBottom w:val="0"/>
      <w:divBdr>
        <w:top w:val="none" w:sz="0" w:space="0" w:color="auto"/>
        <w:left w:val="none" w:sz="0" w:space="0" w:color="auto"/>
        <w:bottom w:val="none" w:sz="0" w:space="0" w:color="auto"/>
        <w:right w:val="none" w:sz="0" w:space="0" w:color="auto"/>
      </w:divBdr>
    </w:div>
    <w:div w:id="1618101086">
      <w:bodyDiv w:val="1"/>
      <w:marLeft w:val="0"/>
      <w:marRight w:val="0"/>
      <w:marTop w:val="0"/>
      <w:marBottom w:val="0"/>
      <w:divBdr>
        <w:top w:val="none" w:sz="0" w:space="0" w:color="auto"/>
        <w:left w:val="none" w:sz="0" w:space="0" w:color="auto"/>
        <w:bottom w:val="none" w:sz="0" w:space="0" w:color="auto"/>
        <w:right w:val="none" w:sz="0" w:space="0" w:color="auto"/>
      </w:divBdr>
    </w:div>
    <w:div w:id="1620868810">
      <w:bodyDiv w:val="1"/>
      <w:marLeft w:val="0"/>
      <w:marRight w:val="0"/>
      <w:marTop w:val="0"/>
      <w:marBottom w:val="0"/>
      <w:divBdr>
        <w:top w:val="none" w:sz="0" w:space="0" w:color="auto"/>
        <w:left w:val="none" w:sz="0" w:space="0" w:color="auto"/>
        <w:bottom w:val="none" w:sz="0" w:space="0" w:color="auto"/>
        <w:right w:val="none" w:sz="0" w:space="0" w:color="auto"/>
      </w:divBdr>
    </w:div>
    <w:div w:id="1675305506">
      <w:bodyDiv w:val="1"/>
      <w:marLeft w:val="0"/>
      <w:marRight w:val="0"/>
      <w:marTop w:val="0"/>
      <w:marBottom w:val="0"/>
      <w:divBdr>
        <w:top w:val="none" w:sz="0" w:space="0" w:color="auto"/>
        <w:left w:val="none" w:sz="0" w:space="0" w:color="auto"/>
        <w:bottom w:val="none" w:sz="0" w:space="0" w:color="auto"/>
        <w:right w:val="none" w:sz="0" w:space="0" w:color="auto"/>
      </w:divBdr>
    </w:div>
    <w:div w:id="1741948439">
      <w:bodyDiv w:val="1"/>
      <w:marLeft w:val="0"/>
      <w:marRight w:val="0"/>
      <w:marTop w:val="0"/>
      <w:marBottom w:val="0"/>
      <w:divBdr>
        <w:top w:val="none" w:sz="0" w:space="0" w:color="auto"/>
        <w:left w:val="none" w:sz="0" w:space="0" w:color="auto"/>
        <w:bottom w:val="none" w:sz="0" w:space="0" w:color="auto"/>
        <w:right w:val="none" w:sz="0" w:space="0" w:color="auto"/>
      </w:divBdr>
    </w:div>
    <w:div w:id="1750151521">
      <w:bodyDiv w:val="1"/>
      <w:marLeft w:val="0"/>
      <w:marRight w:val="0"/>
      <w:marTop w:val="0"/>
      <w:marBottom w:val="0"/>
      <w:divBdr>
        <w:top w:val="none" w:sz="0" w:space="0" w:color="auto"/>
        <w:left w:val="none" w:sz="0" w:space="0" w:color="auto"/>
        <w:bottom w:val="none" w:sz="0" w:space="0" w:color="auto"/>
        <w:right w:val="none" w:sz="0" w:space="0" w:color="auto"/>
      </w:divBdr>
    </w:div>
    <w:div w:id="1810589302">
      <w:bodyDiv w:val="1"/>
      <w:marLeft w:val="0"/>
      <w:marRight w:val="0"/>
      <w:marTop w:val="0"/>
      <w:marBottom w:val="0"/>
      <w:divBdr>
        <w:top w:val="none" w:sz="0" w:space="0" w:color="auto"/>
        <w:left w:val="none" w:sz="0" w:space="0" w:color="auto"/>
        <w:bottom w:val="none" w:sz="0" w:space="0" w:color="auto"/>
        <w:right w:val="none" w:sz="0" w:space="0" w:color="auto"/>
      </w:divBdr>
    </w:div>
    <w:div w:id="1834025877">
      <w:bodyDiv w:val="1"/>
      <w:marLeft w:val="0"/>
      <w:marRight w:val="0"/>
      <w:marTop w:val="0"/>
      <w:marBottom w:val="0"/>
      <w:divBdr>
        <w:top w:val="none" w:sz="0" w:space="0" w:color="auto"/>
        <w:left w:val="none" w:sz="0" w:space="0" w:color="auto"/>
        <w:bottom w:val="none" w:sz="0" w:space="0" w:color="auto"/>
        <w:right w:val="none" w:sz="0" w:space="0" w:color="auto"/>
      </w:divBdr>
    </w:div>
    <w:div w:id="1835098517">
      <w:bodyDiv w:val="1"/>
      <w:marLeft w:val="0"/>
      <w:marRight w:val="0"/>
      <w:marTop w:val="0"/>
      <w:marBottom w:val="0"/>
      <w:divBdr>
        <w:top w:val="none" w:sz="0" w:space="0" w:color="auto"/>
        <w:left w:val="none" w:sz="0" w:space="0" w:color="auto"/>
        <w:bottom w:val="none" w:sz="0" w:space="0" w:color="auto"/>
        <w:right w:val="none" w:sz="0" w:space="0" w:color="auto"/>
      </w:divBdr>
    </w:div>
    <w:div w:id="1845776052">
      <w:bodyDiv w:val="1"/>
      <w:marLeft w:val="0"/>
      <w:marRight w:val="0"/>
      <w:marTop w:val="0"/>
      <w:marBottom w:val="0"/>
      <w:divBdr>
        <w:top w:val="none" w:sz="0" w:space="0" w:color="auto"/>
        <w:left w:val="none" w:sz="0" w:space="0" w:color="auto"/>
        <w:bottom w:val="none" w:sz="0" w:space="0" w:color="auto"/>
        <w:right w:val="none" w:sz="0" w:space="0" w:color="auto"/>
      </w:divBdr>
    </w:div>
    <w:div w:id="1945109609">
      <w:bodyDiv w:val="1"/>
      <w:marLeft w:val="0"/>
      <w:marRight w:val="0"/>
      <w:marTop w:val="0"/>
      <w:marBottom w:val="0"/>
      <w:divBdr>
        <w:top w:val="none" w:sz="0" w:space="0" w:color="auto"/>
        <w:left w:val="none" w:sz="0" w:space="0" w:color="auto"/>
        <w:bottom w:val="none" w:sz="0" w:space="0" w:color="auto"/>
        <w:right w:val="none" w:sz="0" w:space="0" w:color="auto"/>
      </w:divBdr>
    </w:div>
    <w:div w:id="1953126649">
      <w:bodyDiv w:val="1"/>
      <w:marLeft w:val="0"/>
      <w:marRight w:val="0"/>
      <w:marTop w:val="0"/>
      <w:marBottom w:val="0"/>
      <w:divBdr>
        <w:top w:val="none" w:sz="0" w:space="0" w:color="auto"/>
        <w:left w:val="none" w:sz="0" w:space="0" w:color="auto"/>
        <w:bottom w:val="none" w:sz="0" w:space="0" w:color="auto"/>
        <w:right w:val="none" w:sz="0" w:space="0" w:color="auto"/>
      </w:divBdr>
    </w:div>
    <w:div w:id="1958487133">
      <w:bodyDiv w:val="1"/>
      <w:marLeft w:val="0"/>
      <w:marRight w:val="0"/>
      <w:marTop w:val="0"/>
      <w:marBottom w:val="0"/>
      <w:divBdr>
        <w:top w:val="none" w:sz="0" w:space="0" w:color="auto"/>
        <w:left w:val="none" w:sz="0" w:space="0" w:color="auto"/>
        <w:bottom w:val="none" w:sz="0" w:space="0" w:color="auto"/>
        <w:right w:val="none" w:sz="0" w:space="0" w:color="auto"/>
      </w:divBdr>
    </w:div>
    <w:div w:id="2082095653">
      <w:bodyDiv w:val="1"/>
      <w:marLeft w:val="0"/>
      <w:marRight w:val="0"/>
      <w:marTop w:val="0"/>
      <w:marBottom w:val="0"/>
      <w:divBdr>
        <w:top w:val="none" w:sz="0" w:space="0" w:color="auto"/>
        <w:left w:val="none" w:sz="0" w:space="0" w:color="auto"/>
        <w:bottom w:val="none" w:sz="0" w:space="0" w:color="auto"/>
        <w:right w:val="none" w:sz="0" w:space="0" w:color="auto"/>
      </w:divBdr>
    </w:div>
    <w:div w:id="2123642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image" Target="media/image9.tiff"/><Relationship Id="rId45" Type="http://schemas.openxmlformats.org/officeDocument/2006/relationships/chart" Target="charts/chart28.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8.png"/><Relationship Id="rId44" Type="http://schemas.openxmlformats.org/officeDocument/2006/relationships/chart" Target="charts/chart27.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31.xml"/><Relationship Id="rId8" Type="http://schemas.openxmlformats.org/officeDocument/2006/relationships/image" Target="media/image1.jpeg"/><Relationship Id="rId51" Type="http://schemas.openxmlformats.org/officeDocument/2006/relationships/chart" Target="charts/chart34.xml"/><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9.xml"/><Relationship Id="rId20" Type="http://schemas.openxmlformats.org/officeDocument/2006/relationships/chart" Target="charts/chart5.xml"/><Relationship Id="rId41" Type="http://schemas.openxmlformats.org/officeDocument/2006/relationships/chart" Target="charts/chart2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32.xm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Obrada%20anketa%20-%20USK.xlsx" TargetMode="External"/><Relationship Id="rId2" Type="http://schemas.microsoft.com/office/2011/relationships/chartColorStyle" Target="colors2.xml"/><Relationship Id="rId1" Type="http://schemas.microsoft.com/office/2011/relationships/chartStyle" Target="style2.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Radni_list_programa_Microsoft_Excel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Radni_list_programa_Microsoft_Excel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Radni_list_programa_Microsoft_Excel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Radni_list_programa_Microsoft_Excel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Radni_list_programa_Microsoft_Excel10.xlsx"/></Relationships>
</file>

<file path=word/charts/_rels/chart15.xml.rels><?xml version="1.0" encoding="UTF-8" standalone="yes"?>
<Relationships xmlns="http://schemas.openxmlformats.org/package/2006/relationships"><Relationship Id="rId3" Type="http://schemas.openxmlformats.org/officeDocument/2006/relationships/oleObject" Target="Workbook3"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3.xml"/><Relationship Id="rId1" Type="http://schemas.microsoft.com/office/2011/relationships/chartStyle" Target="style3.xml"/></Relationships>
</file>

<file path=word/charts/_rels/chart20.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Workbook3"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localhost\Users\admin\Desktop\FAO%20-%20Una%20Sana%20kanton%20i%20Grad%20Bihac&#769;\USK%20-%20Radni%20materijal\USK%20-%20Makropokazatelji%20.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localhost\Users\admin\Desktop\FAO%20-%20Una%20Sana%20kanton%20i%20Grad%20Bihac&#769;\USK%20-%20Radni%20materijal\USK%20-%20Makropokazatelji%20.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localhost\Users\admin\Desktop\FAO%20-%20Una%20Sana%20kanton%20i%20Grad%20Bihac&#769;\USK%20-%20Radni%20materijal\USK%20-%20Makropokazatelji%20.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4.xml"/><Relationship Id="rId1" Type="http://schemas.microsoft.com/office/2011/relationships/chartStyle" Target="style4.xml"/></Relationships>
</file>

<file path=word/charts/_rels/chart30.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31.xml"/><Relationship Id="rId1" Type="http://schemas.microsoft.com/office/2011/relationships/chartStyle" Target="style31.xml"/></Relationships>
</file>

<file path=word/charts/_rels/chart31.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32.xml"/><Relationship Id="rId1" Type="http://schemas.microsoft.com/office/2011/relationships/chartStyle" Target="style32.xml"/></Relationships>
</file>

<file path=word/charts/_rels/chart32.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33.xml"/><Relationship Id="rId1" Type="http://schemas.microsoft.com/office/2011/relationships/chartStyle" Target="style33.xml"/></Relationships>
</file>

<file path=word/charts/_rels/chart33.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34.xml"/><Relationship Id="rId1" Type="http://schemas.microsoft.com/office/2011/relationships/chartStyle" Target="style34.xml"/></Relationships>
</file>

<file path=word/charts/_rels/chart34.xml.rels><?xml version="1.0" encoding="UTF-8" standalone="yes"?>
<Relationships xmlns="http://schemas.openxmlformats.org/package/2006/relationships"><Relationship Id="rId3" Type="http://schemas.openxmlformats.org/officeDocument/2006/relationships/oleObject" Target="file:///\\localhost\Users\admin\Desktop\FAO%20-%20Una%20Sana%20kanton%20i%20Grad%20Bihac&#769;\USK%20-%20Radni%20materijal\USK%20-%20Makropokazatelji%20.xlsx"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Radni_list_programa_Microsoft_Excel.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Radni_list_programa_Microsoft_Excel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Radni_list_programa_Microsoft_Excel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Radni_list_programa_Microsoft_Excel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Radni_list_programa_Microsoft_Excel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Radni_list_programa_Microsoft_Excel5.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Knjig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'Prihodi Ostali'!$B$32</c:f>
              <c:strCache>
                <c:ptCount val="1"/>
                <c:pt idx="0">
                  <c:v>Glavni prihod</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'Prihodi Ostali'!$A$33:$A$41</c:f>
              <c:strCache>
                <c:ptCount val="9"/>
                <c:pt idx="0">
                  <c:v>Poljoprivreda</c:v>
                </c:pt>
                <c:pt idx="1">
                  <c:v>Dopunska djelatnost na gazdinstvu</c:v>
                </c:pt>
                <c:pt idx="2">
                  <c:v>Vlastito preduzeće</c:v>
                </c:pt>
                <c:pt idx="3">
                  <c:v>Zapošljavanje - Javni sektor</c:v>
                </c:pt>
                <c:pt idx="4">
                  <c:v>Zapošljavanje - Privatni sektor</c:v>
                </c:pt>
                <c:pt idx="5">
                  <c:v>Sezonski rad</c:v>
                </c:pt>
                <c:pt idx="6">
                  <c:v>Penzije</c:v>
                </c:pt>
                <c:pt idx="7">
                  <c:v>Pomoć u novcu</c:v>
                </c:pt>
                <c:pt idx="8">
                  <c:v>Ostalo</c:v>
                </c:pt>
              </c:strCache>
            </c:strRef>
          </c:cat>
          <c:val>
            <c:numRef>
              <c:f>'Prihodi Ostali'!$B$33:$B$41</c:f>
              <c:numCache>
                <c:formatCode>0.00</c:formatCode>
                <c:ptCount val="9"/>
                <c:pt idx="0">
                  <c:v>67.924528301886781</c:v>
                </c:pt>
                <c:pt idx="1">
                  <c:v>1.8867924528301889</c:v>
                </c:pt>
                <c:pt idx="2">
                  <c:v>15.09433962264151</c:v>
                </c:pt>
                <c:pt idx="3">
                  <c:v>15.09433962264151</c:v>
                </c:pt>
                <c:pt idx="4">
                  <c:v>11.32075471698113</c:v>
                </c:pt>
                <c:pt idx="5">
                  <c:v>0</c:v>
                </c:pt>
                <c:pt idx="6">
                  <c:v>7.5471698113207548</c:v>
                </c:pt>
                <c:pt idx="7">
                  <c:v>0</c:v>
                </c:pt>
                <c:pt idx="8">
                  <c:v>3.773584905660377</c:v>
                </c:pt>
              </c:numCache>
            </c:numRef>
          </c:val>
          <c:extLst>
            <c:ext xmlns:c16="http://schemas.microsoft.com/office/drawing/2014/chart" uri="{C3380CC4-5D6E-409C-BE32-E72D297353CC}">
              <c16:uniqueId val="{00000000-A936-419E-AB1F-8D65016571E8}"/>
            </c:ext>
          </c:extLst>
        </c:ser>
        <c:ser>
          <c:idx val="1"/>
          <c:order val="1"/>
          <c:tx>
            <c:strRef>
              <c:f>'Prihodi Ostali'!$C$32</c:f>
              <c:strCache>
                <c:ptCount val="1"/>
                <c:pt idx="0">
                  <c:v>Svi prihodi</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'Prihodi Ostali'!$A$33:$A$41</c:f>
              <c:strCache>
                <c:ptCount val="9"/>
                <c:pt idx="0">
                  <c:v>Poljoprivreda</c:v>
                </c:pt>
                <c:pt idx="1">
                  <c:v>Dopunska djelatnost na gazdinstvu</c:v>
                </c:pt>
                <c:pt idx="2">
                  <c:v>Vlastito preduzeće</c:v>
                </c:pt>
                <c:pt idx="3">
                  <c:v>Zapošljavanje - Javni sektor</c:v>
                </c:pt>
                <c:pt idx="4">
                  <c:v>Zapošljavanje - Privatni sektor</c:v>
                </c:pt>
                <c:pt idx="5">
                  <c:v>Sezonski rad</c:v>
                </c:pt>
                <c:pt idx="6">
                  <c:v>Penzije</c:v>
                </c:pt>
                <c:pt idx="7">
                  <c:v>Pomoć u novcu</c:v>
                </c:pt>
                <c:pt idx="8">
                  <c:v>Ostalo</c:v>
                </c:pt>
              </c:strCache>
            </c:strRef>
          </c:cat>
          <c:val>
            <c:numRef>
              <c:f>'Prihodi Ostali'!$C$33:$C$41</c:f>
              <c:numCache>
                <c:formatCode>0.00</c:formatCode>
                <c:ptCount val="9"/>
                <c:pt idx="0">
                  <c:v>100</c:v>
                </c:pt>
                <c:pt idx="1">
                  <c:v>26.415094339622641</c:v>
                </c:pt>
                <c:pt idx="2">
                  <c:v>18.867924528301891</c:v>
                </c:pt>
                <c:pt idx="3">
                  <c:v>18.867924528301891</c:v>
                </c:pt>
                <c:pt idx="4">
                  <c:v>22.64150943396227</c:v>
                </c:pt>
                <c:pt idx="5">
                  <c:v>3.773584905660377</c:v>
                </c:pt>
                <c:pt idx="6">
                  <c:v>16.98113207547123</c:v>
                </c:pt>
                <c:pt idx="7">
                  <c:v>0</c:v>
                </c:pt>
                <c:pt idx="8">
                  <c:v>5.6603773584905657</c:v>
                </c:pt>
              </c:numCache>
            </c:numRef>
          </c:val>
          <c:extLst>
            <c:ext xmlns:c16="http://schemas.microsoft.com/office/drawing/2014/chart" uri="{C3380CC4-5D6E-409C-BE32-E72D297353CC}">
              <c16:uniqueId val="{00000001-A936-419E-AB1F-8D65016571E8}"/>
            </c:ext>
          </c:extLst>
        </c:ser>
        <c:dLbls>
          <c:showLegendKey val="0"/>
          <c:showVal val="0"/>
          <c:showCatName val="0"/>
          <c:showSerName val="0"/>
          <c:showPercent val="0"/>
          <c:showBubbleSize val="0"/>
        </c:dLbls>
        <c:gapWidth val="100"/>
        <c:axId val="1369300656"/>
        <c:axId val="-788089456"/>
      </c:barChart>
      <c:catAx>
        <c:axId val="136930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788089456"/>
        <c:crosses val="autoZero"/>
        <c:auto val="1"/>
        <c:lblAlgn val="ctr"/>
        <c:lblOffset val="100"/>
        <c:noMultiLvlLbl val="0"/>
      </c:catAx>
      <c:valAx>
        <c:axId val="-7880894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369300656"/>
        <c:crosses val="autoZero"/>
        <c:crossBetween val="between"/>
      </c:valAx>
      <c:spPr>
        <a:noFill/>
        <a:ln>
          <a:noFill/>
        </a:ln>
        <a:effectLst/>
      </c:spPr>
    </c:plotArea>
    <c:legend>
      <c:legendPos val="b"/>
      <c:layout>
        <c:manualLayout>
          <c:xMode val="edge"/>
          <c:yMode val="edge"/>
          <c:x val="0.33834161570456101"/>
          <c:y val="0.87557815689705398"/>
          <c:w val="0.58145177750522004"/>
          <c:h val="8.73848060659083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Stanovništvo!$P$63</c:f>
              <c:strCache>
                <c:ptCount val="1"/>
                <c:pt idx="0">
                  <c:v>Muškarci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Stanovništvo!$Q$62:$V$62</c:f>
              <c:numCache>
                <c:formatCode>General</c:formatCode>
                <c:ptCount val="6"/>
                <c:pt idx="0">
                  <c:v>2014</c:v>
                </c:pt>
                <c:pt idx="1">
                  <c:v>2015</c:v>
                </c:pt>
                <c:pt idx="2">
                  <c:v>2016</c:v>
                </c:pt>
                <c:pt idx="3">
                  <c:v>2017</c:v>
                </c:pt>
                <c:pt idx="4">
                  <c:v>2018</c:v>
                </c:pt>
                <c:pt idx="5">
                  <c:v>2019</c:v>
                </c:pt>
              </c:numCache>
            </c:numRef>
          </c:cat>
          <c:val>
            <c:numRef>
              <c:f>Stanovništvo!$Q$63:$V$63</c:f>
              <c:numCache>
                <c:formatCode>General</c:formatCode>
                <c:ptCount val="6"/>
                <c:pt idx="0">
                  <c:v>9.3000000000000007</c:v>
                </c:pt>
                <c:pt idx="1">
                  <c:v>11.5</c:v>
                </c:pt>
                <c:pt idx="2">
                  <c:v>11.8</c:v>
                </c:pt>
                <c:pt idx="3">
                  <c:v>12.1</c:v>
                </c:pt>
                <c:pt idx="4">
                  <c:v>9.3000000000000007</c:v>
                </c:pt>
                <c:pt idx="5">
                  <c:v>8.5</c:v>
                </c:pt>
              </c:numCache>
            </c:numRef>
          </c:val>
          <c:extLst>
            <c:ext xmlns:c16="http://schemas.microsoft.com/office/drawing/2014/chart" uri="{C3380CC4-5D6E-409C-BE32-E72D297353CC}">
              <c16:uniqueId val="{00000000-828A-429B-BB2E-DC655234744C}"/>
            </c:ext>
          </c:extLst>
        </c:ser>
        <c:ser>
          <c:idx val="1"/>
          <c:order val="1"/>
          <c:tx>
            <c:strRef>
              <c:f>Stanovništvo!$P$64</c:f>
              <c:strCache>
                <c:ptCount val="1"/>
                <c:pt idx="0">
                  <c:v>Žene</c:v>
                </c:pt>
              </c:strCache>
            </c:strRef>
          </c:tx>
          <c:spPr>
            <a:solidFill>
              <a:srgbClr val="FB68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Stanovništvo!$Q$62:$V$62</c:f>
              <c:numCache>
                <c:formatCode>General</c:formatCode>
                <c:ptCount val="6"/>
                <c:pt idx="0">
                  <c:v>2014</c:v>
                </c:pt>
                <c:pt idx="1">
                  <c:v>2015</c:v>
                </c:pt>
                <c:pt idx="2">
                  <c:v>2016</c:v>
                </c:pt>
                <c:pt idx="3">
                  <c:v>2017</c:v>
                </c:pt>
                <c:pt idx="4">
                  <c:v>2018</c:v>
                </c:pt>
                <c:pt idx="5">
                  <c:v>2019</c:v>
                </c:pt>
              </c:numCache>
            </c:numRef>
          </c:cat>
          <c:val>
            <c:numRef>
              <c:f>Stanovništvo!$Q$64:$V$64</c:f>
              <c:numCache>
                <c:formatCode>General</c:formatCode>
                <c:ptCount val="6"/>
                <c:pt idx="0">
                  <c:v>8.3000000000000007</c:v>
                </c:pt>
                <c:pt idx="1">
                  <c:v>9.1</c:v>
                </c:pt>
                <c:pt idx="2">
                  <c:v>8.5</c:v>
                </c:pt>
                <c:pt idx="3">
                  <c:v>11.5</c:v>
                </c:pt>
                <c:pt idx="4">
                  <c:v>6.6</c:v>
                </c:pt>
                <c:pt idx="5">
                  <c:v>9.6</c:v>
                </c:pt>
              </c:numCache>
            </c:numRef>
          </c:val>
          <c:extLst>
            <c:ext xmlns:c16="http://schemas.microsoft.com/office/drawing/2014/chart" uri="{C3380CC4-5D6E-409C-BE32-E72D297353CC}">
              <c16:uniqueId val="{00000001-828A-429B-BB2E-DC655234744C}"/>
            </c:ext>
          </c:extLst>
        </c:ser>
        <c:dLbls>
          <c:showLegendKey val="0"/>
          <c:showVal val="0"/>
          <c:showCatName val="0"/>
          <c:showSerName val="0"/>
          <c:showPercent val="0"/>
          <c:showBubbleSize val="0"/>
        </c:dLbls>
        <c:gapWidth val="100"/>
        <c:overlap val="-27"/>
        <c:axId val="1409050032"/>
        <c:axId val="-788242960"/>
      </c:barChart>
      <c:catAx>
        <c:axId val="140905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788242960"/>
        <c:crosses val="autoZero"/>
        <c:auto val="1"/>
        <c:lblAlgn val="ctr"/>
        <c:lblOffset val="100"/>
        <c:noMultiLvlLbl val="0"/>
      </c:catAx>
      <c:valAx>
        <c:axId val="-78824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9050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Plaće!$C$5</c:f>
              <c:strCache>
                <c:ptCount val="1"/>
                <c:pt idx="0">
                  <c:v>Iznos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Plaće!$B$6:$B$13</c:f>
              <c:numCache>
                <c:formatCode>General</c:formatCode>
                <c:ptCount val="8"/>
                <c:pt idx="0">
                  <c:v>2014</c:v>
                </c:pt>
                <c:pt idx="1">
                  <c:v>2015</c:v>
                </c:pt>
                <c:pt idx="2">
                  <c:v>2016</c:v>
                </c:pt>
                <c:pt idx="3">
                  <c:v>2017</c:v>
                </c:pt>
                <c:pt idx="4">
                  <c:v>2018</c:v>
                </c:pt>
                <c:pt idx="5">
                  <c:v>2019</c:v>
                </c:pt>
                <c:pt idx="6">
                  <c:v>2020</c:v>
                </c:pt>
                <c:pt idx="7">
                  <c:v>2021</c:v>
                </c:pt>
              </c:numCache>
            </c:numRef>
          </c:cat>
          <c:val>
            <c:numRef>
              <c:f>Plaće!$C$6:$C$13</c:f>
              <c:numCache>
                <c:formatCode>General</c:formatCode>
                <c:ptCount val="8"/>
                <c:pt idx="0">
                  <c:v>797</c:v>
                </c:pt>
                <c:pt idx="1">
                  <c:v>808</c:v>
                </c:pt>
                <c:pt idx="2">
                  <c:v>811</c:v>
                </c:pt>
                <c:pt idx="3">
                  <c:v>819</c:v>
                </c:pt>
                <c:pt idx="4">
                  <c:v>840</c:v>
                </c:pt>
                <c:pt idx="5">
                  <c:v>872</c:v>
                </c:pt>
                <c:pt idx="6">
                  <c:v>897</c:v>
                </c:pt>
                <c:pt idx="7">
                  <c:v>933</c:v>
                </c:pt>
              </c:numCache>
            </c:numRef>
          </c:val>
          <c:extLst>
            <c:ext xmlns:c16="http://schemas.microsoft.com/office/drawing/2014/chart" uri="{C3380CC4-5D6E-409C-BE32-E72D297353CC}">
              <c16:uniqueId val="{00000000-0328-42DD-982E-7648B5D3B0D7}"/>
            </c:ext>
          </c:extLst>
        </c:ser>
        <c:dLbls>
          <c:showLegendKey val="0"/>
          <c:showVal val="0"/>
          <c:showCatName val="0"/>
          <c:showSerName val="0"/>
          <c:showPercent val="0"/>
          <c:showBubbleSize val="0"/>
        </c:dLbls>
        <c:gapWidth val="101"/>
        <c:overlap val="-27"/>
        <c:axId val="1408403248"/>
        <c:axId val="-692009216"/>
      </c:barChart>
      <c:catAx>
        <c:axId val="140840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692009216"/>
        <c:crosses val="autoZero"/>
        <c:auto val="1"/>
        <c:lblAlgn val="ctr"/>
        <c:lblOffset val="100"/>
        <c:noMultiLvlLbl val="0"/>
      </c:catAx>
      <c:valAx>
        <c:axId val="-69200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840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Prihodi!$B$38</c:f>
              <c:strCache>
                <c:ptCount val="1"/>
                <c:pt idx="0">
                  <c:v>Prihodi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Prihodi!$C$37:$J$37</c:f>
              <c:numCache>
                <c:formatCode>General</c:formatCode>
                <c:ptCount val="8"/>
                <c:pt idx="0">
                  <c:v>2014</c:v>
                </c:pt>
                <c:pt idx="1">
                  <c:v>2015</c:v>
                </c:pt>
                <c:pt idx="2">
                  <c:v>2016</c:v>
                </c:pt>
                <c:pt idx="3">
                  <c:v>2017</c:v>
                </c:pt>
                <c:pt idx="4">
                  <c:v>2018</c:v>
                </c:pt>
                <c:pt idx="5">
                  <c:v>2019</c:v>
                </c:pt>
                <c:pt idx="6">
                  <c:v>2020</c:v>
                </c:pt>
                <c:pt idx="7">
                  <c:v>2021</c:v>
                </c:pt>
              </c:numCache>
            </c:numRef>
          </c:cat>
          <c:val>
            <c:numRef>
              <c:f>Prihodi!$C$38:$J$38</c:f>
              <c:numCache>
                <c:formatCode>0.00</c:formatCode>
                <c:ptCount val="8"/>
                <c:pt idx="0">
                  <c:v>19.747</c:v>
                </c:pt>
                <c:pt idx="1">
                  <c:v>20.428999999999981</c:v>
                </c:pt>
                <c:pt idx="2">
                  <c:v>25.442</c:v>
                </c:pt>
                <c:pt idx="3">
                  <c:v>28.529</c:v>
                </c:pt>
                <c:pt idx="4">
                  <c:v>26.231999999999999</c:v>
                </c:pt>
                <c:pt idx="5">
                  <c:v>26.524000000000001</c:v>
                </c:pt>
                <c:pt idx="6">
                  <c:v>28.998000000000001</c:v>
                </c:pt>
                <c:pt idx="7">
                  <c:v>35.159999999999997</c:v>
                </c:pt>
              </c:numCache>
            </c:numRef>
          </c:val>
          <c:extLst>
            <c:ext xmlns:c16="http://schemas.microsoft.com/office/drawing/2014/chart" uri="{C3380CC4-5D6E-409C-BE32-E72D297353CC}">
              <c16:uniqueId val="{00000000-CA82-4723-946A-6F281886B1B5}"/>
            </c:ext>
          </c:extLst>
        </c:ser>
        <c:dLbls>
          <c:showLegendKey val="0"/>
          <c:showVal val="0"/>
          <c:showCatName val="0"/>
          <c:showSerName val="0"/>
          <c:showPercent val="0"/>
          <c:showBubbleSize val="0"/>
        </c:dLbls>
        <c:gapWidth val="101"/>
        <c:overlap val="-27"/>
        <c:axId val="1409065312"/>
        <c:axId val="1531997072"/>
      </c:barChart>
      <c:catAx>
        <c:axId val="140906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531997072"/>
        <c:crosses val="autoZero"/>
        <c:auto val="1"/>
        <c:lblAlgn val="ctr"/>
        <c:lblOffset val="100"/>
        <c:noMultiLvlLbl val="0"/>
      </c:catAx>
      <c:valAx>
        <c:axId val="1531997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906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Prihodi!$A$28:$A$36</c:f>
              <c:strCache>
                <c:ptCount val="9"/>
                <c:pt idx="0">
                  <c:v>Bihać</c:v>
                </c:pt>
                <c:pt idx="1">
                  <c:v>B. Krupa</c:v>
                </c:pt>
                <c:pt idx="2">
                  <c:v>B. Petrovac</c:v>
                </c:pt>
                <c:pt idx="3">
                  <c:v>Bužim</c:v>
                </c:pt>
                <c:pt idx="4">
                  <c:v>Cazin</c:v>
                </c:pt>
                <c:pt idx="5">
                  <c:v>Ključ</c:v>
                </c:pt>
                <c:pt idx="6">
                  <c:v>S.Most</c:v>
                </c:pt>
                <c:pt idx="7">
                  <c:v>V. Kladuša</c:v>
                </c:pt>
                <c:pt idx="8">
                  <c:v>USK</c:v>
                </c:pt>
              </c:strCache>
            </c:strRef>
          </c:cat>
          <c:val>
            <c:numRef>
              <c:f>Prihodi!$B$28:$B$36</c:f>
              <c:numCache>
                <c:formatCode>0</c:formatCode>
                <c:ptCount val="9"/>
                <c:pt idx="0">
                  <c:v>251</c:v>
                </c:pt>
                <c:pt idx="1">
                  <c:v>130</c:v>
                </c:pt>
                <c:pt idx="2">
                  <c:v>164</c:v>
                </c:pt>
                <c:pt idx="3">
                  <c:v>60</c:v>
                </c:pt>
                <c:pt idx="4">
                  <c:v>103</c:v>
                </c:pt>
                <c:pt idx="5">
                  <c:v>94</c:v>
                </c:pt>
                <c:pt idx="6">
                  <c:v>98</c:v>
                </c:pt>
                <c:pt idx="7" formatCode="General">
                  <c:v>100</c:v>
                </c:pt>
                <c:pt idx="8" formatCode="General">
                  <c:v>133</c:v>
                </c:pt>
              </c:numCache>
            </c:numRef>
          </c:val>
          <c:extLst>
            <c:ext xmlns:c16="http://schemas.microsoft.com/office/drawing/2014/chart" uri="{C3380CC4-5D6E-409C-BE32-E72D297353CC}">
              <c16:uniqueId val="{00000000-DD17-4586-8391-3E3058539681}"/>
            </c:ext>
          </c:extLst>
        </c:ser>
        <c:dLbls>
          <c:showLegendKey val="0"/>
          <c:showVal val="0"/>
          <c:showCatName val="0"/>
          <c:showSerName val="0"/>
          <c:showPercent val="0"/>
          <c:showBubbleSize val="0"/>
        </c:dLbls>
        <c:gapWidth val="100"/>
        <c:axId val="1408968000"/>
        <c:axId val="-802522752"/>
      </c:barChart>
      <c:catAx>
        <c:axId val="140896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802522752"/>
        <c:crosses val="autoZero"/>
        <c:auto val="1"/>
        <c:lblAlgn val="ctr"/>
        <c:lblOffset val="100"/>
        <c:noMultiLvlLbl val="0"/>
      </c:catAx>
      <c:valAx>
        <c:axId val="-802522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896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'Vanjska trgovina'!$B$17</c:f>
              <c:strCache>
                <c:ptCount val="1"/>
                <c:pt idx="0">
                  <c:v>Izvoz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'Vanjska trgovina'!$C$16:$J$16</c:f>
              <c:numCache>
                <c:formatCode>General</c:formatCode>
                <c:ptCount val="8"/>
                <c:pt idx="0">
                  <c:v>2014</c:v>
                </c:pt>
                <c:pt idx="1">
                  <c:v>2015</c:v>
                </c:pt>
                <c:pt idx="2">
                  <c:v>2016</c:v>
                </c:pt>
                <c:pt idx="3">
                  <c:v>2017</c:v>
                </c:pt>
                <c:pt idx="4">
                  <c:v>2018</c:v>
                </c:pt>
                <c:pt idx="5">
                  <c:v>2019</c:v>
                </c:pt>
                <c:pt idx="6">
                  <c:v>2020</c:v>
                </c:pt>
                <c:pt idx="7">
                  <c:v>2021</c:v>
                </c:pt>
              </c:numCache>
            </c:numRef>
          </c:cat>
          <c:val>
            <c:numRef>
              <c:f>'Vanjska trgovina'!$C$17:$J$17</c:f>
              <c:numCache>
                <c:formatCode>0.0</c:formatCode>
                <c:ptCount val="8"/>
                <c:pt idx="0">
                  <c:v>224.20699999999999</c:v>
                </c:pt>
                <c:pt idx="1">
                  <c:v>238.381</c:v>
                </c:pt>
                <c:pt idx="2">
                  <c:v>261.14600000000002</c:v>
                </c:pt>
                <c:pt idx="3">
                  <c:v>310.76900000000001</c:v>
                </c:pt>
                <c:pt idx="4">
                  <c:v>342.78300000000002</c:v>
                </c:pt>
                <c:pt idx="5">
                  <c:v>385.64699999999999</c:v>
                </c:pt>
                <c:pt idx="6">
                  <c:v>367.14100000000002</c:v>
                </c:pt>
                <c:pt idx="7">
                  <c:v>545.85099999999738</c:v>
                </c:pt>
              </c:numCache>
            </c:numRef>
          </c:val>
          <c:extLst>
            <c:ext xmlns:c16="http://schemas.microsoft.com/office/drawing/2014/chart" uri="{C3380CC4-5D6E-409C-BE32-E72D297353CC}">
              <c16:uniqueId val="{00000000-212A-467E-B604-35A59C3A7F09}"/>
            </c:ext>
          </c:extLst>
        </c:ser>
        <c:ser>
          <c:idx val="1"/>
          <c:order val="1"/>
          <c:tx>
            <c:strRef>
              <c:f>'Vanjska trgovina'!$B$18</c:f>
              <c:strCache>
                <c:ptCount val="1"/>
                <c:pt idx="0">
                  <c:v>Uvoz</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'Vanjska trgovina'!$C$16:$J$16</c:f>
              <c:numCache>
                <c:formatCode>General</c:formatCode>
                <c:ptCount val="8"/>
                <c:pt idx="0">
                  <c:v>2014</c:v>
                </c:pt>
                <c:pt idx="1">
                  <c:v>2015</c:v>
                </c:pt>
                <c:pt idx="2">
                  <c:v>2016</c:v>
                </c:pt>
                <c:pt idx="3">
                  <c:v>2017</c:v>
                </c:pt>
                <c:pt idx="4">
                  <c:v>2018</c:v>
                </c:pt>
                <c:pt idx="5">
                  <c:v>2019</c:v>
                </c:pt>
                <c:pt idx="6">
                  <c:v>2020</c:v>
                </c:pt>
                <c:pt idx="7">
                  <c:v>2021</c:v>
                </c:pt>
              </c:numCache>
            </c:numRef>
          </c:cat>
          <c:val>
            <c:numRef>
              <c:f>'Vanjska trgovina'!$C$18:$J$18</c:f>
              <c:numCache>
                <c:formatCode>0.0</c:formatCode>
                <c:ptCount val="8"/>
                <c:pt idx="0">
                  <c:v>293.58</c:v>
                </c:pt>
                <c:pt idx="1">
                  <c:v>303.53500000000003</c:v>
                </c:pt>
                <c:pt idx="2">
                  <c:v>351.55399999999992</c:v>
                </c:pt>
                <c:pt idx="3">
                  <c:v>372.23500000000001</c:v>
                </c:pt>
                <c:pt idx="4">
                  <c:v>390.67</c:v>
                </c:pt>
                <c:pt idx="5">
                  <c:v>419.69799999999992</c:v>
                </c:pt>
                <c:pt idx="6">
                  <c:v>386.91799999999961</c:v>
                </c:pt>
                <c:pt idx="7">
                  <c:v>545.78499999999997</c:v>
                </c:pt>
              </c:numCache>
            </c:numRef>
          </c:val>
          <c:extLst>
            <c:ext xmlns:c16="http://schemas.microsoft.com/office/drawing/2014/chart" uri="{C3380CC4-5D6E-409C-BE32-E72D297353CC}">
              <c16:uniqueId val="{00000001-212A-467E-B604-35A59C3A7F09}"/>
            </c:ext>
          </c:extLst>
        </c:ser>
        <c:ser>
          <c:idx val="2"/>
          <c:order val="2"/>
          <c:tx>
            <c:strRef>
              <c:f>'Vanjska trgovina'!$B$19</c:f>
              <c:strCache>
                <c:ptCount val="1"/>
                <c:pt idx="0">
                  <c:v>Trgovački bilans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'Vanjska trgovina'!$C$16:$J$16</c:f>
              <c:numCache>
                <c:formatCode>General</c:formatCode>
                <c:ptCount val="8"/>
                <c:pt idx="0">
                  <c:v>2014</c:v>
                </c:pt>
                <c:pt idx="1">
                  <c:v>2015</c:v>
                </c:pt>
                <c:pt idx="2">
                  <c:v>2016</c:v>
                </c:pt>
                <c:pt idx="3">
                  <c:v>2017</c:v>
                </c:pt>
                <c:pt idx="4">
                  <c:v>2018</c:v>
                </c:pt>
                <c:pt idx="5">
                  <c:v>2019</c:v>
                </c:pt>
                <c:pt idx="6">
                  <c:v>2020</c:v>
                </c:pt>
                <c:pt idx="7">
                  <c:v>2021</c:v>
                </c:pt>
              </c:numCache>
            </c:numRef>
          </c:cat>
          <c:val>
            <c:numRef>
              <c:f>'Vanjska trgovina'!$C$19:$J$19</c:f>
              <c:numCache>
                <c:formatCode>0.0</c:formatCode>
                <c:ptCount val="8"/>
                <c:pt idx="0">
                  <c:v>-69.372999999999948</c:v>
                </c:pt>
                <c:pt idx="1">
                  <c:v>-65.154000000000011</c:v>
                </c:pt>
                <c:pt idx="2">
                  <c:v>-90.408000000000001</c:v>
                </c:pt>
                <c:pt idx="3">
                  <c:v>-61.466000000000008</c:v>
                </c:pt>
                <c:pt idx="4">
                  <c:v>-47.887</c:v>
                </c:pt>
                <c:pt idx="5">
                  <c:v>-34.051000000000002</c:v>
                </c:pt>
                <c:pt idx="6">
                  <c:v>-19.77699999999999</c:v>
                </c:pt>
                <c:pt idx="7">
                  <c:v>6.6000000000030895E-2</c:v>
                </c:pt>
              </c:numCache>
            </c:numRef>
          </c:val>
          <c:extLst>
            <c:ext xmlns:c16="http://schemas.microsoft.com/office/drawing/2014/chart" uri="{C3380CC4-5D6E-409C-BE32-E72D297353CC}">
              <c16:uniqueId val="{00000002-212A-467E-B604-35A59C3A7F09}"/>
            </c:ext>
          </c:extLst>
        </c:ser>
        <c:dLbls>
          <c:showLegendKey val="0"/>
          <c:showVal val="0"/>
          <c:showCatName val="0"/>
          <c:showSerName val="0"/>
          <c:showPercent val="0"/>
          <c:showBubbleSize val="0"/>
        </c:dLbls>
        <c:gapWidth val="101"/>
        <c:axId val="1408510048"/>
        <c:axId val="-788115728"/>
      </c:barChart>
      <c:catAx>
        <c:axId val="1408510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788115728"/>
        <c:crosses val="autoZero"/>
        <c:auto val="1"/>
        <c:lblAlgn val="ctr"/>
        <c:lblOffset val="100"/>
        <c:noMultiLvlLbl val="0"/>
      </c:catAx>
      <c:valAx>
        <c:axId val="-7881157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8510048"/>
        <c:crosses val="autoZero"/>
        <c:crossBetween val="between"/>
      </c:valAx>
      <c:spPr>
        <a:noFill/>
        <a:ln>
          <a:noFill/>
        </a:ln>
        <a:effectLst/>
      </c:spPr>
    </c:plotArea>
    <c:legend>
      <c:legendPos val="b"/>
      <c:layout>
        <c:manualLayout>
          <c:xMode val="edge"/>
          <c:yMode val="edge"/>
          <c:x val="0.213854513716179"/>
          <c:y val="0.88467592592592603"/>
          <c:w val="0.59136129437932305"/>
          <c:h val="7.82870370370370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Sheet2!$C$4</c:f>
              <c:strCache>
                <c:ptCount val="1"/>
                <c:pt idx="0">
                  <c:v>Porodična poljoprivredna gazdinstva</c:v>
                </c:pt>
              </c:strCache>
            </c:strRef>
          </c:tx>
          <c:spPr>
            <a:ln w="28575" cap="rnd">
              <a:solidFill>
                <a:srgbClr val="35919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Sheet2!$D$3:$K$3</c:f>
              <c:numCache>
                <c:formatCode>General</c:formatCode>
                <c:ptCount val="8"/>
                <c:pt idx="0">
                  <c:v>2014</c:v>
                </c:pt>
                <c:pt idx="1">
                  <c:v>2015</c:v>
                </c:pt>
                <c:pt idx="2">
                  <c:v>2016</c:v>
                </c:pt>
                <c:pt idx="3">
                  <c:v>2017</c:v>
                </c:pt>
                <c:pt idx="4">
                  <c:v>2018</c:v>
                </c:pt>
                <c:pt idx="5">
                  <c:v>2019</c:v>
                </c:pt>
                <c:pt idx="6">
                  <c:v>2020</c:v>
                </c:pt>
                <c:pt idx="7">
                  <c:v>2021</c:v>
                </c:pt>
              </c:numCache>
            </c:numRef>
          </c:cat>
          <c:val>
            <c:numRef>
              <c:f>Sheet2!$D$4:$K$4</c:f>
              <c:numCache>
                <c:formatCode>General</c:formatCode>
                <c:ptCount val="8"/>
                <c:pt idx="0">
                  <c:v>9435</c:v>
                </c:pt>
                <c:pt idx="1">
                  <c:v>10133</c:v>
                </c:pt>
                <c:pt idx="2">
                  <c:v>10597</c:v>
                </c:pt>
                <c:pt idx="3">
                  <c:v>10967</c:v>
                </c:pt>
                <c:pt idx="4">
                  <c:v>11140</c:v>
                </c:pt>
                <c:pt idx="5">
                  <c:v>11187</c:v>
                </c:pt>
                <c:pt idx="6">
                  <c:v>11626</c:v>
                </c:pt>
                <c:pt idx="7">
                  <c:v>11959</c:v>
                </c:pt>
              </c:numCache>
            </c:numRef>
          </c:val>
          <c:smooth val="0"/>
          <c:extLst>
            <c:ext xmlns:c16="http://schemas.microsoft.com/office/drawing/2014/chart" uri="{C3380CC4-5D6E-409C-BE32-E72D297353CC}">
              <c16:uniqueId val="{00000000-9B1D-40E4-A339-1022D5A0B1D0}"/>
            </c:ext>
          </c:extLst>
        </c:ser>
        <c:ser>
          <c:idx val="1"/>
          <c:order val="1"/>
          <c:tx>
            <c:strRef>
              <c:f>Sheet2!$C$5</c:f>
              <c:strCache>
                <c:ptCount val="1"/>
                <c:pt idx="0">
                  <c:v>Poljoprivredna gazdinstva - Pravni subjekti</c:v>
                </c:pt>
              </c:strCache>
            </c:strRef>
          </c:tx>
          <c:spPr>
            <a:ln w="28575" cap="rnd">
              <a:solidFill>
                <a:srgbClr val="7AD6DD"/>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Sheet2!$D$3:$K$3</c:f>
              <c:numCache>
                <c:formatCode>General</c:formatCode>
                <c:ptCount val="8"/>
                <c:pt idx="0">
                  <c:v>2014</c:v>
                </c:pt>
                <c:pt idx="1">
                  <c:v>2015</c:v>
                </c:pt>
                <c:pt idx="2">
                  <c:v>2016</c:v>
                </c:pt>
                <c:pt idx="3">
                  <c:v>2017</c:v>
                </c:pt>
                <c:pt idx="4">
                  <c:v>2018</c:v>
                </c:pt>
                <c:pt idx="5">
                  <c:v>2019</c:v>
                </c:pt>
                <c:pt idx="6">
                  <c:v>2020</c:v>
                </c:pt>
                <c:pt idx="7">
                  <c:v>2021</c:v>
                </c:pt>
              </c:numCache>
            </c:numRef>
          </c:cat>
          <c:val>
            <c:numRef>
              <c:f>Sheet2!$D$5:$K$5</c:f>
              <c:numCache>
                <c:formatCode>General</c:formatCode>
                <c:ptCount val="8"/>
                <c:pt idx="0">
                  <c:v>139</c:v>
                </c:pt>
                <c:pt idx="1">
                  <c:v>355</c:v>
                </c:pt>
                <c:pt idx="2">
                  <c:v>507</c:v>
                </c:pt>
                <c:pt idx="3">
                  <c:v>534</c:v>
                </c:pt>
                <c:pt idx="4">
                  <c:v>553</c:v>
                </c:pt>
                <c:pt idx="5">
                  <c:v>559</c:v>
                </c:pt>
                <c:pt idx="6">
                  <c:v>565</c:v>
                </c:pt>
                <c:pt idx="7">
                  <c:v>581</c:v>
                </c:pt>
              </c:numCache>
            </c:numRef>
          </c:val>
          <c:smooth val="0"/>
          <c:extLst>
            <c:ext xmlns:c16="http://schemas.microsoft.com/office/drawing/2014/chart" uri="{C3380CC4-5D6E-409C-BE32-E72D297353CC}">
              <c16:uniqueId val="{00000001-9B1D-40E4-A339-1022D5A0B1D0}"/>
            </c:ext>
          </c:extLst>
        </c:ser>
        <c:ser>
          <c:idx val="2"/>
          <c:order val="2"/>
          <c:tx>
            <c:strRef>
              <c:f>Sheet2!$C$6</c:f>
              <c:strCache>
                <c:ptCount val="1"/>
                <c:pt idx="0">
                  <c:v>Ukupno poljoprivredna gazdinstva</c:v>
                </c:pt>
              </c:strCache>
            </c:strRef>
          </c:tx>
          <c:spPr>
            <a:ln w="28575" cap="rnd">
              <a:solidFill>
                <a:srgbClr val="326C6D"/>
              </a:solidFill>
              <a:round/>
            </a:ln>
            <a:effectLst/>
          </c:spPr>
          <c:marker>
            <c:symbol val="none"/>
          </c:marker>
          <c:cat>
            <c:numRef>
              <c:f>Sheet2!$D$3:$K$3</c:f>
              <c:numCache>
                <c:formatCode>General</c:formatCode>
                <c:ptCount val="8"/>
                <c:pt idx="0">
                  <c:v>2014</c:v>
                </c:pt>
                <c:pt idx="1">
                  <c:v>2015</c:v>
                </c:pt>
                <c:pt idx="2">
                  <c:v>2016</c:v>
                </c:pt>
                <c:pt idx="3">
                  <c:v>2017</c:v>
                </c:pt>
                <c:pt idx="4">
                  <c:v>2018</c:v>
                </c:pt>
                <c:pt idx="5">
                  <c:v>2019</c:v>
                </c:pt>
                <c:pt idx="6">
                  <c:v>2020</c:v>
                </c:pt>
                <c:pt idx="7">
                  <c:v>2021</c:v>
                </c:pt>
              </c:numCache>
            </c:numRef>
          </c:cat>
          <c:val>
            <c:numRef>
              <c:f>Sheet2!$D$6:$K$6</c:f>
              <c:numCache>
                <c:formatCode>General</c:formatCode>
                <c:ptCount val="8"/>
                <c:pt idx="0">
                  <c:v>9574</c:v>
                </c:pt>
                <c:pt idx="1">
                  <c:v>10488</c:v>
                </c:pt>
                <c:pt idx="2">
                  <c:v>11104</c:v>
                </c:pt>
                <c:pt idx="3">
                  <c:v>11501</c:v>
                </c:pt>
                <c:pt idx="4">
                  <c:v>11693</c:v>
                </c:pt>
                <c:pt idx="5">
                  <c:v>11746</c:v>
                </c:pt>
                <c:pt idx="6">
                  <c:v>12191</c:v>
                </c:pt>
                <c:pt idx="7">
                  <c:v>12540</c:v>
                </c:pt>
              </c:numCache>
            </c:numRef>
          </c:val>
          <c:smooth val="0"/>
          <c:extLst>
            <c:ext xmlns:c16="http://schemas.microsoft.com/office/drawing/2014/chart" uri="{C3380CC4-5D6E-409C-BE32-E72D297353CC}">
              <c16:uniqueId val="{00000002-9B1D-40E4-A339-1022D5A0B1D0}"/>
            </c:ext>
          </c:extLst>
        </c:ser>
        <c:dLbls>
          <c:showLegendKey val="0"/>
          <c:showVal val="0"/>
          <c:showCatName val="0"/>
          <c:showSerName val="0"/>
          <c:showPercent val="0"/>
          <c:showBubbleSize val="0"/>
        </c:dLbls>
        <c:smooth val="0"/>
        <c:axId val="1409118912"/>
        <c:axId val="1368676160"/>
      </c:lineChart>
      <c:catAx>
        <c:axId val="140911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368676160"/>
        <c:crosses val="autoZero"/>
        <c:auto val="1"/>
        <c:lblAlgn val="ctr"/>
        <c:lblOffset val="100"/>
        <c:noMultiLvlLbl val="0"/>
      </c:catAx>
      <c:valAx>
        <c:axId val="136867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9118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'Polj. Gazd.'!$P$62</c:f>
              <c:strCache>
                <c:ptCount val="1"/>
                <c:pt idx="0">
                  <c:v>Muški</c:v>
                </c:pt>
              </c:strCache>
            </c:strRef>
          </c:tx>
          <c:spPr>
            <a:solidFill>
              <a:schemeClr val="accent1">
                <a:lumMod val="75000"/>
              </a:schemeClr>
            </a:solidFill>
            <a:ln>
              <a:noFill/>
            </a:ln>
            <a:effectLst/>
          </c:spPr>
          <c:invertIfNegative val="0"/>
          <c:dLbls>
            <c:dLbl>
              <c:idx val="3"/>
              <c:spPr>
                <a:solidFill>
                  <a:srgbClr val="0070C0"/>
                </a:solid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0-1088-44A5-940A-F0061A45BDD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'Polj. Gazd.'!$O$63:$O$66</c:f>
              <c:strCache>
                <c:ptCount val="4"/>
                <c:pt idx="0">
                  <c:v>18 do 40 </c:v>
                </c:pt>
                <c:pt idx="1">
                  <c:v>41 do 65</c:v>
                </c:pt>
                <c:pt idx="2">
                  <c:v>Preko 65</c:v>
                </c:pt>
                <c:pt idx="3">
                  <c:v>Ukupno</c:v>
                </c:pt>
              </c:strCache>
            </c:strRef>
          </c:cat>
          <c:val>
            <c:numRef>
              <c:f>'Polj. Gazd.'!$P$63:$P$66</c:f>
              <c:numCache>
                <c:formatCode>General</c:formatCode>
                <c:ptCount val="4"/>
                <c:pt idx="0">
                  <c:v>1220</c:v>
                </c:pt>
                <c:pt idx="1">
                  <c:v>2926</c:v>
                </c:pt>
                <c:pt idx="2">
                  <c:v>1947</c:v>
                </c:pt>
                <c:pt idx="3">
                  <c:v>6093</c:v>
                </c:pt>
              </c:numCache>
            </c:numRef>
          </c:val>
          <c:extLst>
            <c:ext xmlns:c16="http://schemas.microsoft.com/office/drawing/2014/chart" uri="{C3380CC4-5D6E-409C-BE32-E72D297353CC}">
              <c16:uniqueId val="{00000001-0DCE-4131-A0AD-BA3734A44EB0}"/>
            </c:ext>
          </c:extLst>
        </c:ser>
        <c:ser>
          <c:idx val="1"/>
          <c:order val="1"/>
          <c:tx>
            <c:strRef>
              <c:f>'Polj. Gazd.'!$Q$62</c:f>
              <c:strCache>
                <c:ptCount val="1"/>
                <c:pt idx="0">
                  <c:v>Ženski</c:v>
                </c:pt>
              </c:strCache>
            </c:strRef>
          </c:tx>
          <c:spPr>
            <a:solidFill>
              <a:srgbClr val="FB87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'Polj. Gazd.'!$O$63:$O$66</c:f>
              <c:strCache>
                <c:ptCount val="4"/>
                <c:pt idx="0">
                  <c:v>18 do 40 </c:v>
                </c:pt>
                <c:pt idx="1">
                  <c:v>41 do 65</c:v>
                </c:pt>
                <c:pt idx="2">
                  <c:v>Preko 65</c:v>
                </c:pt>
                <c:pt idx="3">
                  <c:v>Ukupno</c:v>
                </c:pt>
              </c:strCache>
            </c:strRef>
          </c:cat>
          <c:val>
            <c:numRef>
              <c:f>'Polj. Gazd.'!$Q$63:$Q$66</c:f>
              <c:numCache>
                <c:formatCode>General</c:formatCode>
                <c:ptCount val="4"/>
                <c:pt idx="0">
                  <c:v>911</c:v>
                </c:pt>
                <c:pt idx="1">
                  <c:v>1825</c:v>
                </c:pt>
                <c:pt idx="2">
                  <c:v>572</c:v>
                </c:pt>
                <c:pt idx="3">
                  <c:v>3308</c:v>
                </c:pt>
              </c:numCache>
            </c:numRef>
          </c:val>
          <c:extLst>
            <c:ext xmlns:c16="http://schemas.microsoft.com/office/drawing/2014/chart" uri="{C3380CC4-5D6E-409C-BE32-E72D297353CC}">
              <c16:uniqueId val="{00000002-0DCE-4131-A0AD-BA3734A44EB0}"/>
            </c:ext>
          </c:extLst>
        </c:ser>
        <c:dLbls>
          <c:showLegendKey val="0"/>
          <c:showVal val="0"/>
          <c:showCatName val="0"/>
          <c:showSerName val="0"/>
          <c:showPercent val="0"/>
          <c:showBubbleSize val="0"/>
        </c:dLbls>
        <c:gapWidth val="100"/>
        <c:overlap val="100"/>
        <c:axId val="1400445664"/>
        <c:axId val="1367930512"/>
      </c:barChart>
      <c:catAx>
        <c:axId val="14004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367930512"/>
        <c:crosses val="autoZero"/>
        <c:auto val="1"/>
        <c:lblAlgn val="ctr"/>
        <c:lblOffset val="100"/>
        <c:noMultiLvlLbl val="0"/>
      </c:catAx>
      <c:valAx>
        <c:axId val="136793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044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EA-4FCC-86AA-68F17DD4E2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EA-4FCC-86AA-68F17DD4E2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EA-4FCC-86AA-68F17DD4E2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EA-4FCC-86AA-68F17DD4E25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FEA-4FCC-86AA-68F17DD4E25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FEA-4FCC-86AA-68F17DD4E25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FEA-4FCC-86AA-68F17DD4E25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FEA-4FCC-86AA-68F17DD4E250}"/>
              </c:ext>
            </c:extLst>
          </c:dPt>
          <c:dLbls>
            <c:dLbl>
              <c:idx val="0"/>
              <c:layout>
                <c:manualLayout>
                  <c:x val="3.01030191661351E-2"/>
                  <c:y val="1.979735324671410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EA-4FCC-86AA-68F17DD4E250}"/>
                </c:ext>
              </c:extLst>
            </c:dLbl>
            <c:dLbl>
              <c:idx val="1"/>
              <c:layout>
                <c:manualLayout>
                  <c:x val="-5.3165760493302898E-3"/>
                  <c:y val="0.208021815863722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FEA-4FCC-86AA-68F17DD4E250}"/>
                </c:ext>
              </c:extLst>
            </c:dLbl>
            <c:dLbl>
              <c:idx val="2"/>
              <c:layout>
                <c:manualLayout>
                  <c:x val="3.7957135648250401E-3"/>
                  <c:y val="0.171354240375785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FEA-4FCC-86AA-68F17DD4E250}"/>
                </c:ext>
              </c:extLst>
            </c:dLbl>
            <c:dLbl>
              <c:idx val="3"/>
              <c:layout>
                <c:manualLayout>
                  <c:x val="4.7118890972969403E-2"/>
                  <c:y val="-6.3160747353999498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FEA-4FCC-86AA-68F17DD4E250}"/>
                </c:ext>
              </c:extLst>
            </c:dLbl>
            <c:dLbl>
              <c:idx val="4"/>
              <c:layout>
                <c:manualLayout>
                  <c:x val="-4.5978729684182399E-3"/>
                  <c:y val="6.156125321810870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FEA-4FCC-86AA-68F17DD4E250}"/>
                </c:ext>
              </c:extLst>
            </c:dLbl>
            <c:dLbl>
              <c:idx val="5"/>
              <c:layout>
                <c:manualLayout>
                  <c:x val="-3.69597806721991E-2"/>
                  <c:y val="2.8351414843759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FEA-4FCC-86AA-68F17DD4E250}"/>
                </c:ext>
              </c:extLst>
            </c:dLbl>
            <c:dLbl>
              <c:idx val="6"/>
              <c:layout>
                <c:manualLayout>
                  <c:x val="2.2463468443935701E-2"/>
                  <c:y val="-9.137541465487729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FEA-4FCC-86AA-68F17DD4E250}"/>
                </c:ext>
              </c:extLst>
            </c:dLbl>
            <c:dLbl>
              <c:idx val="7"/>
              <c:layout>
                <c:manualLayout>
                  <c:x val="-0.10845814013272501"/>
                  <c:y val="7.792926935758269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FEA-4FCC-86AA-68F17DD4E2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Zemljište!$A$5:$A$12</c:f>
              <c:strCache>
                <c:ptCount val="8"/>
                <c:pt idx="0">
                  <c:v>Bihać</c:v>
                </c:pt>
                <c:pt idx="1">
                  <c:v>B. Krupa</c:v>
                </c:pt>
                <c:pt idx="2">
                  <c:v>B. Petrovac</c:v>
                </c:pt>
                <c:pt idx="3">
                  <c:v>Bužim</c:v>
                </c:pt>
                <c:pt idx="4">
                  <c:v>Cazin</c:v>
                </c:pt>
                <c:pt idx="5">
                  <c:v>Ključ</c:v>
                </c:pt>
                <c:pt idx="6">
                  <c:v>S.Most</c:v>
                </c:pt>
                <c:pt idx="7">
                  <c:v>V. Kladuša</c:v>
                </c:pt>
              </c:strCache>
            </c:strRef>
          </c:cat>
          <c:val>
            <c:numRef>
              <c:f>Zemljište!$B$5:$B$12</c:f>
              <c:numCache>
                <c:formatCode>General</c:formatCode>
                <c:ptCount val="8"/>
                <c:pt idx="0">
                  <c:v>36027</c:v>
                </c:pt>
                <c:pt idx="1">
                  <c:v>27866</c:v>
                </c:pt>
                <c:pt idx="2">
                  <c:v>29601</c:v>
                </c:pt>
                <c:pt idx="3">
                  <c:v>7992</c:v>
                </c:pt>
                <c:pt idx="4">
                  <c:v>23311</c:v>
                </c:pt>
                <c:pt idx="5">
                  <c:v>13052</c:v>
                </c:pt>
                <c:pt idx="6">
                  <c:v>39353</c:v>
                </c:pt>
                <c:pt idx="7">
                  <c:v>21881</c:v>
                </c:pt>
              </c:numCache>
            </c:numRef>
          </c:val>
          <c:extLst>
            <c:ext xmlns:c16="http://schemas.microsoft.com/office/drawing/2014/chart" uri="{C3380CC4-5D6E-409C-BE32-E72D297353CC}">
              <c16:uniqueId val="{00000010-DFEA-4FCC-86AA-68F17DD4E25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Zemljište!$A$47</c:f>
              <c:strCache>
                <c:ptCount val="1"/>
                <c:pt idx="0">
                  <c:v>rytyt</c:v>
                </c:pt>
              </c:strCache>
            </c:strRef>
          </c:tx>
          <c:spPr>
            <a:solidFill>
              <a:srgbClr val="FFC000"/>
            </a:solidFill>
          </c:spPr>
          <c:dPt>
            <c:idx val="0"/>
            <c:bubble3D val="0"/>
            <c:spPr>
              <a:solidFill>
                <a:srgbClr val="FFC000"/>
              </a:solidFill>
              <a:ln w="19050">
                <a:solidFill>
                  <a:schemeClr val="lt1"/>
                </a:solidFill>
              </a:ln>
              <a:effectLst/>
            </c:spPr>
            <c:extLst>
              <c:ext xmlns:c16="http://schemas.microsoft.com/office/drawing/2014/chart" uri="{C3380CC4-5D6E-409C-BE32-E72D297353CC}">
                <c16:uniqueId val="{00000001-C392-4973-BB42-CA254E43F56D}"/>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C392-4973-BB42-CA254E43F56D}"/>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C392-4973-BB42-CA254E43F56D}"/>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C392-4973-BB42-CA254E43F56D}"/>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C392-4973-BB42-CA254E43F56D}"/>
              </c:ext>
            </c:extLst>
          </c:dPt>
          <c:dLbls>
            <c:dLbl>
              <c:idx val="0"/>
              <c:layout>
                <c:manualLayout>
                  <c:x val="4.67683727034121E-3"/>
                  <c:y val="-0.2986803732866720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92-4973-BB42-CA254E43F56D}"/>
                </c:ext>
              </c:extLst>
            </c:dLbl>
            <c:dLbl>
              <c:idx val="1"/>
              <c:layout>
                <c:manualLayout>
                  <c:x val="0.22203380147263899"/>
                  <c:y val="-7.269460022533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92-4973-BB42-CA254E43F56D}"/>
                </c:ext>
              </c:extLst>
            </c:dLbl>
            <c:dLbl>
              <c:idx val="2"/>
              <c:layout>
                <c:manualLayout>
                  <c:x val="-0.177482824250042"/>
                  <c:y val="-6.0483896347488901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92-4973-BB42-CA254E43F56D}"/>
                </c:ext>
              </c:extLst>
            </c:dLbl>
            <c:dLbl>
              <c:idx val="3"/>
              <c:layout>
                <c:manualLayout>
                  <c:x val="-5.2796259842519698E-2"/>
                  <c:y val="-7.2666229221347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92-4973-BB42-CA254E43F56D}"/>
                </c:ext>
              </c:extLst>
            </c:dLbl>
            <c:dLbl>
              <c:idx val="4"/>
              <c:layout>
                <c:manualLayout>
                  <c:x val="-4.0108705161854802E-2"/>
                  <c:y val="-3.735527850685330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392-4973-BB42-CA254E43F5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Zemljište!$B$46:$F$46</c:f>
              <c:strCache>
                <c:ptCount val="5"/>
                <c:pt idx="0">
                  <c:v>Oranice i bašte</c:v>
                </c:pt>
                <c:pt idx="1">
                  <c:v>Voćnjaci</c:v>
                </c:pt>
                <c:pt idx="2">
                  <c:v>Vinogradi</c:v>
                </c:pt>
                <c:pt idx="3">
                  <c:v>Livade</c:v>
                </c:pt>
                <c:pt idx="4">
                  <c:v>Pašnjaci</c:v>
                </c:pt>
              </c:strCache>
            </c:strRef>
          </c:cat>
          <c:val>
            <c:numRef>
              <c:f>Zemljište!$B$47:$F$47</c:f>
              <c:numCache>
                <c:formatCode>General</c:formatCode>
                <c:ptCount val="5"/>
                <c:pt idx="0">
                  <c:v>99950</c:v>
                </c:pt>
                <c:pt idx="1">
                  <c:v>3046</c:v>
                </c:pt>
                <c:pt idx="2">
                  <c:v>1</c:v>
                </c:pt>
                <c:pt idx="3">
                  <c:v>48556</c:v>
                </c:pt>
                <c:pt idx="4">
                  <c:v>45976</c:v>
                </c:pt>
              </c:numCache>
            </c:numRef>
          </c:val>
          <c:extLst>
            <c:ext xmlns:c16="http://schemas.microsoft.com/office/drawing/2014/chart" uri="{C3380CC4-5D6E-409C-BE32-E72D297353CC}">
              <c16:uniqueId val="{0000000A-C392-4973-BB42-CA254E43F56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Zemljište!$P$24</c:f>
              <c:strCache>
                <c:ptCount val="1"/>
                <c:pt idx="0">
                  <c:v>Obrađeno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Zemljište!$O$25:$O$33</c:f>
              <c:strCache>
                <c:ptCount val="9"/>
                <c:pt idx="0">
                  <c:v>Bihać</c:v>
                </c:pt>
                <c:pt idx="1">
                  <c:v>B. Krupa</c:v>
                </c:pt>
                <c:pt idx="2">
                  <c:v>B. Petrovac</c:v>
                </c:pt>
                <c:pt idx="3">
                  <c:v>Bužim</c:v>
                </c:pt>
                <c:pt idx="4">
                  <c:v>Cazin</c:v>
                </c:pt>
                <c:pt idx="5">
                  <c:v>Ključ</c:v>
                </c:pt>
                <c:pt idx="6">
                  <c:v>S.Most</c:v>
                </c:pt>
                <c:pt idx="7">
                  <c:v>V. Kladuša</c:v>
                </c:pt>
                <c:pt idx="8">
                  <c:v>USK</c:v>
                </c:pt>
              </c:strCache>
            </c:strRef>
          </c:cat>
          <c:val>
            <c:numRef>
              <c:f>Zemljište!$P$25:$P$33</c:f>
              <c:numCache>
                <c:formatCode>General</c:formatCode>
                <c:ptCount val="9"/>
                <c:pt idx="0">
                  <c:v>1626</c:v>
                </c:pt>
                <c:pt idx="1">
                  <c:v>5978</c:v>
                </c:pt>
                <c:pt idx="2">
                  <c:v>1129</c:v>
                </c:pt>
                <c:pt idx="3">
                  <c:v>3529</c:v>
                </c:pt>
                <c:pt idx="4">
                  <c:v>13965</c:v>
                </c:pt>
                <c:pt idx="5">
                  <c:v>1690</c:v>
                </c:pt>
                <c:pt idx="6">
                  <c:v>9360</c:v>
                </c:pt>
                <c:pt idx="7">
                  <c:v>6942</c:v>
                </c:pt>
                <c:pt idx="8">
                  <c:v>44219</c:v>
                </c:pt>
              </c:numCache>
            </c:numRef>
          </c:val>
          <c:extLst>
            <c:ext xmlns:c16="http://schemas.microsoft.com/office/drawing/2014/chart" uri="{C3380CC4-5D6E-409C-BE32-E72D297353CC}">
              <c16:uniqueId val="{00000000-8BE1-4130-BB45-D306D00799B8}"/>
            </c:ext>
          </c:extLst>
        </c:ser>
        <c:ser>
          <c:idx val="1"/>
          <c:order val="1"/>
          <c:tx>
            <c:strRef>
              <c:f>Zemljište!$Q$24</c:f>
              <c:strCache>
                <c:ptCount val="1"/>
                <c:pt idx="0">
                  <c:v>Neobrađeno</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Zemljište!$O$25:$O$33</c:f>
              <c:strCache>
                <c:ptCount val="9"/>
                <c:pt idx="0">
                  <c:v>Bihać</c:v>
                </c:pt>
                <c:pt idx="1">
                  <c:v>B. Krupa</c:v>
                </c:pt>
                <c:pt idx="2">
                  <c:v>B. Petrovac</c:v>
                </c:pt>
                <c:pt idx="3">
                  <c:v>Bužim</c:v>
                </c:pt>
                <c:pt idx="4">
                  <c:v>Cazin</c:v>
                </c:pt>
                <c:pt idx="5">
                  <c:v>Ključ</c:v>
                </c:pt>
                <c:pt idx="6">
                  <c:v>S.Most</c:v>
                </c:pt>
                <c:pt idx="7">
                  <c:v>V. Kladuša</c:v>
                </c:pt>
                <c:pt idx="8">
                  <c:v>USK</c:v>
                </c:pt>
              </c:strCache>
            </c:strRef>
          </c:cat>
          <c:val>
            <c:numRef>
              <c:f>Zemljište!$Q$25:$Q$33</c:f>
              <c:numCache>
                <c:formatCode>General</c:formatCode>
                <c:ptCount val="9"/>
                <c:pt idx="0">
                  <c:v>11213</c:v>
                </c:pt>
                <c:pt idx="1">
                  <c:v>3000</c:v>
                </c:pt>
                <c:pt idx="2">
                  <c:v>7817</c:v>
                </c:pt>
                <c:pt idx="3">
                  <c:v>1348</c:v>
                </c:pt>
                <c:pt idx="4">
                  <c:v>1502</c:v>
                </c:pt>
                <c:pt idx="5">
                  <c:v>5149</c:v>
                </c:pt>
                <c:pt idx="6">
                  <c:v>14596</c:v>
                </c:pt>
                <c:pt idx="7">
                  <c:v>9147</c:v>
                </c:pt>
                <c:pt idx="8">
                  <c:v>53772</c:v>
                </c:pt>
              </c:numCache>
            </c:numRef>
          </c:val>
          <c:extLst>
            <c:ext xmlns:c16="http://schemas.microsoft.com/office/drawing/2014/chart" uri="{C3380CC4-5D6E-409C-BE32-E72D297353CC}">
              <c16:uniqueId val="{00000001-8BE1-4130-BB45-D306D00799B8}"/>
            </c:ext>
          </c:extLst>
        </c:ser>
        <c:dLbls>
          <c:showLegendKey val="0"/>
          <c:showVal val="0"/>
          <c:showCatName val="0"/>
          <c:showSerName val="0"/>
          <c:showPercent val="0"/>
          <c:showBubbleSize val="0"/>
        </c:dLbls>
        <c:gapWidth val="100"/>
        <c:overlap val="100"/>
        <c:axId val="-750357776"/>
        <c:axId val="1368699440"/>
      </c:barChart>
      <c:catAx>
        <c:axId val="-75035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368699440"/>
        <c:crosses val="autoZero"/>
        <c:auto val="1"/>
        <c:lblAlgn val="ctr"/>
        <c:lblOffset val="100"/>
        <c:noMultiLvlLbl val="0"/>
      </c:catAx>
      <c:valAx>
        <c:axId val="136869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75035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'Poticaji - AP'!$A$141</c:f>
              <c:strCache>
                <c:ptCount val="1"/>
                <c:pt idx="0">
                  <c:v>Federacija BiH</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'Poticaji - AP'!$B$140:$I$140</c:f>
              <c:numCache>
                <c:formatCode>General</c:formatCode>
                <c:ptCount val="8"/>
                <c:pt idx="0">
                  <c:v>2014</c:v>
                </c:pt>
                <c:pt idx="1">
                  <c:v>2015</c:v>
                </c:pt>
                <c:pt idx="2">
                  <c:v>2016</c:v>
                </c:pt>
                <c:pt idx="3">
                  <c:v>2017</c:v>
                </c:pt>
                <c:pt idx="4">
                  <c:v>2018</c:v>
                </c:pt>
                <c:pt idx="5">
                  <c:v>2019</c:v>
                </c:pt>
                <c:pt idx="6">
                  <c:v>2020</c:v>
                </c:pt>
                <c:pt idx="7">
                  <c:v>2021</c:v>
                </c:pt>
              </c:numCache>
            </c:numRef>
          </c:cat>
          <c:val>
            <c:numRef>
              <c:f>'Poticaji - AP'!$B$141:$I$141</c:f>
              <c:numCache>
                <c:formatCode>0.00</c:formatCode>
                <c:ptCount val="8"/>
                <c:pt idx="0">
                  <c:v>11.544071000000001</c:v>
                </c:pt>
                <c:pt idx="1">
                  <c:v>14.996176</c:v>
                </c:pt>
                <c:pt idx="2">
                  <c:v>9.430707</c:v>
                </c:pt>
                <c:pt idx="3">
                  <c:v>14.162034</c:v>
                </c:pt>
                <c:pt idx="4">
                  <c:v>14.015891999999999</c:v>
                </c:pt>
                <c:pt idx="5">
                  <c:v>12.140772</c:v>
                </c:pt>
                <c:pt idx="6">
                  <c:v>14.569495999999999</c:v>
                </c:pt>
                <c:pt idx="7">
                  <c:v>15.104399000000001</c:v>
                </c:pt>
              </c:numCache>
            </c:numRef>
          </c:val>
          <c:extLst>
            <c:ext xmlns:c16="http://schemas.microsoft.com/office/drawing/2014/chart" uri="{C3380CC4-5D6E-409C-BE32-E72D297353CC}">
              <c16:uniqueId val="{00000000-82C9-4738-B51D-071619C00494}"/>
            </c:ext>
          </c:extLst>
        </c:ser>
        <c:ser>
          <c:idx val="1"/>
          <c:order val="1"/>
          <c:tx>
            <c:strRef>
              <c:f>'Poticaji - AP'!$A$142</c:f>
              <c:strCache>
                <c:ptCount val="1"/>
                <c:pt idx="0">
                  <c:v>Unsko-sanski kanton</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'Poticaji - AP'!$B$140:$I$140</c:f>
              <c:numCache>
                <c:formatCode>General</c:formatCode>
                <c:ptCount val="8"/>
                <c:pt idx="0">
                  <c:v>2014</c:v>
                </c:pt>
                <c:pt idx="1">
                  <c:v>2015</c:v>
                </c:pt>
                <c:pt idx="2">
                  <c:v>2016</c:v>
                </c:pt>
                <c:pt idx="3">
                  <c:v>2017</c:v>
                </c:pt>
                <c:pt idx="4">
                  <c:v>2018</c:v>
                </c:pt>
                <c:pt idx="5">
                  <c:v>2019</c:v>
                </c:pt>
                <c:pt idx="6">
                  <c:v>2020</c:v>
                </c:pt>
                <c:pt idx="7">
                  <c:v>2021</c:v>
                </c:pt>
              </c:numCache>
            </c:numRef>
          </c:cat>
          <c:val>
            <c:numRef>
              <c:f>'Poticaji - AP'!$B$142:$I$142</c:f>
              <c:numCache>
                <c:formatCode>0.00</c:formatCode>
                <c:ptCount val="8"/>
                <c:pt idx="0">
                  <c:v>3.4041463599999999</c:v>
                </c:pt>
                <c:pt idx="1">
                  <c:v>3.5613621900000001</c:v>
                </c:pt>
                <c:pt idx="2">
                  <c:v>4.3272185189999259</c:v>
                </c:pt>
                <c:pt idx="3">
                  <c:v>3.9742006199999991</c:v>
                </c:pt>
                <c:pt idx="4">
                  <c:v>4.0351358399999304</c:v>
                </c:pt>
                <c:pt idx="5">
                  <c:v>4.2739574200000003</c:v>
                </c:pt>
                <c:pt idx="6">
                  <c:v>4.7282462599999846</c:v>
                </c:pt>
                <c:pt idx="7">
                  <c:v>4.9507027799999976</c:v>
                </c:pt>
              </c:numCache>
            </c:numRef>
          </c:val>
          <c:extLst>
            <c:ext xmlns:c16="http://schemas.microsoft.com/office/drawing/2014/chart" uri="{C3380CC4-5D6E-409C-BE32-E72D297353CC}">
              <c16:uniqueId val="{00000001-82C9-4738-B51D-071619C00494}"/>
            </c:ext>
          </c:extLst>
        </c:ser>
        <c:ser>
          <c:idx val="2"/>
          <c:order val="2"/>
          <c:tx>
            <c:strRef>
              <c:f>'Poticaji - AP'!$A$143</c:f>
              <c:strCache>
                <c:ptCount val="1"/>
                <c:pt idx="0">
                  <c:v>Općine/gradovi USK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'Poticaji - AP'!$B$140:$I$140</c:f>
              <c:numCache>
                <c:formatCode>General</c:formatCode>
                <c:ptCount val="8"/>
                <c:pt idx="0">
                  <c:v>2014</c:v>
                </c:pt>
                <c:pt idx="1">
                  <c:v>2015</c:v>
                </c:pt>
                <c:pt idx="2">
                  <c:v>2016</c:v>
                </c:pt>
                <c:pt idx="3">
                  <c:v>2017</c:v>
                </c:pt>
                <c:pt idx="4">
                  <c:v>2018</c:v>
                </c:pt>
                <c:pt idx="5">
                  <c:v>2019</c:v>
                </c:pt>
                <c:pt idx="6">
                  <c:v>2020</c:v>
                </c:pt>
                <c:pt idx="7">
                  <c:v>2021</c:v>
                </c:pt>
              </c:numCache>
            </c:numRef>
          </c:cat>
          <c:val>
            <c:numRef>
              <c:f>'Poticaji - AP'!$B$143:$I$143</c:f>
              <c:numCache>
                <c:formatCode>0.00</c:formatCode>
                <c:ptCount val="8"/>
                <c:pt idx="0">
                  <c:v>0.81029678999999999</c:v>
                </c:pt>
                <c:pt idx="1">
                  <c:v>0.34246900000000002</c:v>
                </c:pt>
                <c:pt idx="2">
                  <c:v>0.69208749999999997</c:v>
                </c:pt>
                <c:pt idx="3">
                  <c:v>0.4634336</c:v>
                </c:pt>
                <c:pt idx="4">
                  <c:v>0.33755600000000002</c:v>
                </c:pt>
                <c:pt idx="5">
                  <c:v>0.47303824999999999</c:v>
                </c:pt>
                <c:pt idx="6">
                  <c:v>0.79554493000000004</c:v>
                </c:pt>
                <c:pt idx="7">
                  <c:v>1.0257722899999999</c:v>
                </c:pt>
              </c:numCache>
            </c:numRef>
          </c:val>
          <c:extLst>
            <c:ext xmlns:c16="http://schemas.microsoft.com/office/drawing/2014/chart" uri="{C3380CC4-5D6E-409C-BE32-E72D297353CC}">
              <c16:uniqueId val="{00000002-82C9-4738-B51D-071619C00494}"/>
            </c:ext>
          </c:extLst>
        </c:ser>
        <c:dLbls>
          <c:showLegendKey val="0"/>
          <c:showVal val="0"/>
          <c:showCatName val="0"/>
          <c:showSerName val="0"/>
          <c:showPercent val="0"/>
          <c:showBubbleSize val="0"/>
        </c:dLbls>
        <c:gapWidth val="100"/>
        <c:overlap val="100"/>
        <c:axId val="1446771520"/>
        <c:axId val="1477500832"/>
      </c:barChart>
      <c:catAx>
        <c:axId val="14467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77500832"/>
        <c:crosses val="autoZero"/>
        <c:auto val="1"/>
        <c:lblAlgn val="ctr"/>
        <c:lblOffset val="100"/>
        <c:noMultiLvlLbl val="0"/>
      </c:catAx>
      <c:valAx>
        <c:axId val="1477500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4677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B06A-4202-AFF2-B82B6AA53C3F}"/>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B06A-4202-AFF2-B82B6AA53C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06A-4202-AFF2-B82B6AA53C3F}"/>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B06A-4202-AFF2-B82B6AA53C3F}"/>
              </c:ext>
            </c:extLst>
          </c:dPt>
          <c:dLbls>
            <c:dLbl>
              <c:idx val="0"/>
              <c:layout>
                <c:manualLayout>
                  <c:x val="1.1429571303587001E-2"/>
                  <c:y val="8.707758433865479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6A-4202-AFF2-B82B6AA53C3F}"/>
                </c:ext>
              </c:extLst>
            </c:dLbl>
            <c:dLbl>
              <c:idx val="1"/>
              <c:layout>
                <c:manualLayout>
                  <c:x val="-3.04935476815398E-2"/>
                  <c:y val="3.202245552639249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6A-4202-AFF2-B82B6AA53C3F}"/>
                </c:ext>
              </c:extLst>
            </c:dLbl>
            <c:dLbl>
              <c:idx val="2"/>
              <c:layout>
                <c:manualLayout>
                  <c:x val="-6.7166776027996505E-2"/>
                  <c:y val="-7.696485855934670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6A-4202-AFF2-B82B6AA53C3F}"/>
                </c:ext>
              </c:extLst>
            </c:dLbl>
            <c:dLbl>
              <c:idx val="3"/>
              <c:layout>
                <c:manualLayout>
                  <c:x val="-8.7652668416447893E-2"/>
                  <c:y val="-6.481773111694369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6A-4202-AFF2-B82B6AA53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'Biljna proizvodnja'!$M$18:$M$21</c:f>
              <c:strCache>
                <c:ptCount val="4"/>
                <c:pt idx="0">
                  <c:v>Žita</c:v>
                </c:pt>
                <c:pt idx="1">
                  <c:v>Industrijsko bilje</c:v>
                </c:pt>
                <c:pt idx="2">
                  <c:v>Povrće</c:v>
                </c:pt>
                <c:pt idx="3">
                  <c:v>Krmno bilje</c:v>
                </c:pt>
              </c:strCache>
            </c:strRef>
          </c:cat>
          <c:val>
            <c:numRef>
              <c:f>'Biljna proizvodnja'!$N$18:$N$21</c:f>
              <c:numCache>
                <c:formatCode>General</c:formatCode>
                <c:ptCount val="4"/>
                <c:pt idx="0">
                  <c:v>24146</c:v>
                </c:pt>
                <c:pt idx="1">
                  <c:v>106</c:v>
                </c:pt>
                <c:pt idx="2">
                  <c:v>6218</c:v>
                </c:pt>
                <c:pt idx="3">
                  <c:v>12516</c:v>
                </c:pt>
              </c:numCache>
            </c:numRef>
          </c:val>
          <c:extLst>
            <c:ext xmlns:c16="http://schemas.microsoft.com/office/drawing/2014/chart" uri="{C3380CC4-5D6E-409C-BE32-E72D297353CC}">
              <c16:uniqueId val="{00000008-B06A-4202-AFF2-B82B6AA53C3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'Biljna proizvodnja'!$A$3</c:f>
              <c:strCache>
                <c:ptCount val="1"/>
                <c:pt idx="0">
                  <c:v>Žita</c:v>
                </c:pt>
              </c:strCache>
            </c:strRef>
          </c:tx>
          <c:spPr>
            <a:ln w="31750" cap="rnd">
              <a:solidFill>
                <a:schemeClr val="accent1"/>
              </a:solidFill>
              <a:round/>
            </a:ln>
            <a:effectLst/>
          </c:spPr>
          <c:marker>
            <c:symbol val="none"/>
          </c:marker>
          <c:cat>
            <c:numRef>
              <c:f>'Biljna proizvodnja'!$B$2:$I$2</c:f>
              <c:numCache>
                <c:formatCode>General</c:formatCode>
                <c:ptCount val="8"/>
                <c:pt idx="0">
                  <c:v>2014</c:v>
                </c:pt>
                <c:pt idx="1">
                  <c:v>2015</c:v>
                </c:pt>
                <c:pt idx="2">
                  <c:v>2016</c:v>
                </c:pt>
                <c:pt idx="3">
                  <c:v>2017</c:v>
                </c:pt>
                <c:pt idx="4">
                  <c:v>2018</c:v>
                </c:pt>
                <c:pt idx="5">
                  <c:v>2019</c:v>
                </c:pt>
                <c:pt idx="6">
                  <c:v>2020</c:v>
                </c:pt>
                <c:pt idx="7">
                  <c:v>2021</c:v>
                </c:pt>
              </c:numCache>
            </c:numRef>
          </c:cat>
          <c:val>
            <c:numRef>
              <c:f>'Biljna proizvodnja'!$B$3:$I$3</c:f>
              <c:numCache>
                <c:formatCode>General</c:formatCode>
                <c:ptCount val="8"/>
                <c:pt idx="0">
                  <c:v>25439</c:v>
                </c:pt>
                <c:pt idx="1">
                  <c:v>23988</c:v>
                </c:pt>
                <c:pt idx="2">
                  <c:v>24957</c:v>
                </c:pt>
                <c:pt idx="3">
                  <c:v>24652</c:v>
                </c:pt>
                <c:pt idx="4">
                  <c:v>23754</c:v>
                </c:pt>
                <c:pt idx="5">
                  <c:v>22943</c:v>
                </c:pt>
                <c:pt idx="6">
                  <c:v>24012</c:v>
                </c:pt>
                <c:pt idx="7">
                  <c:v>24146</c:v>
                </c:pt>
              </c:numCache>
            </c:numRef>
          </c:val>
          <c:smooth val="0"/>
          <c:extLst>
            <c:ext xmlns:c16="http://schemas.microsoft.com/office/drawing/2014/chart" uri="{C3380CC4-5D6E-409C-BE32-E72D297353CC}">
              <c16:uniqueId val="{00000000-B8B8-44B2-8F75-D583C92993AC}"/>
            </c:ext>
          </c:extLst>
        </c:ser>
        <c:ser>
          <c:idx val="1"/>
          <c:order val="1"/>
          <c:tx>
            <c:strRef>
              <c:f>'Biljna proizvodnja'!$A$4</c:f>
              <c:strCache>
                <c:ptCount val="1"/>
                <c:pt idx="0">
                  <c:v>Industrijsko bilje</c:v>
                </c:pt>
              </c:strCache>
            </c:strRef>
          </c:tx>
          <c:spPr>
            <a:ln w="31750" cap="rnd">
              <a:solidFill>
                <a:schemeClr val="accent2"/>
              </a:solidFill>
              <a:round/>
            </a:ln>
            <a:effectLst/>
          </c:spPr>
          <c:marker>
            <c:symbol val="none"/>
          </c:marker>
          <c:cat>
            <c:numRef>
              <c:f>'Biljna proizvodnja'!$B$2:$I$2</c:f>
              <c:numCache>
                <c:formatCode>General</c:formatCode>
                <c:ptCount val="8"/>
                <c:pt idx="0">
                  <c:v>2014</c:v>
                </c:pt>
                <c:pt idx="1">
                  <c:v>2015</c:v>
                </c:pt>
                <c:pt idx="2">
                  <c:v>2016</c:v>
                </c:pt>
                <c:pt idx="3">
                  <c:v>2017</c:v>
                </c:pt>
                <c:pt idx="4">
                  <c:v>2018</c:v>
                </c:pt>
                <c:pt idx="5">
                  <c:v>2019</c:v>
                </c:pt>
                <c:pt idx="6">
                  <c:v>2020</c:v>
                </c:pt>
                <c:pt idx="7">
                  <c:v>2021</c:v>
                </c:pt>
              </c:numCache>
            </c:numRef>
          </c:cat>
          <c:val>
            <c:numRef>
              <c:f>'Biljna proizvodnja'!$B$4:$I$4</c:f>
              <c:numCache>
                <c:formatCode>General</c:formatCode>
                <c:ptCount val="8"/>
                <c:pt idx="0">
                  <c:v>116</c:v>
                </c:pt>
                <c:pt idx="1">
                  <c:v>90</c:v>
                </c:pt>
                <c:pt idx="2">
                  <c:v>77</c:v>
                </c:pt>
                <c:pt idx="3">
                  <c:v>59</c:v>
                </c:pt>
                <c:pt idx="4">
                  <c:v>76</c:v>
                </c:pt>
                <c:pt idx="5">
                  <c:v>76</c:v>
                </c:pt>
                <c:pt idx="6">
                  <c:v>109</c:v>
                </c:pt>
                <c:pt idx="7">
                  <c:v>106</c:v>
                </c:pt>
              </c:numCache>
            </c:numRef>
          </c:val>
          <c:smooth val="0"/>
          <c:extLst>
            <c:ext xmlns:c16="http://schemas.microsoft.com/office/drawing/2014/chart" uri="{C3380CC4-5D6E-409C-BE32-E72D297353CC}">
              <c16:uniqueId val="{00000001-B8B8-44B2-8F75-D583C92993AC}"/>
            </c:ext>
          </c:extLst>
        </c:ser>
        <c:ser>
          <c:idx val="2"/>
          <c:order val="2"/>
          <c:tx>
            <c:strRef>
              <c:f>'Biljna proizvodnja'!$A$5</c:f>
              <c:strCache>
                <c:ptCount val="1"/>
                <c:pt idx="0">
                  <c:v>Povrće</c:v>
                </c:pt>
              </c:strCache>
            </c:strRef>
          </c:tx>
          <c:spPr>
            <a:ln w="31750" cap="rnd">
              <a:solidFill>
                <a:schemeClr val="accent3"/>
              </a:solidFill>
              <a:round/>
            </a:ln>
            <a:effectLst/>
          </c:spPr>
          <c:marker>
            <c:symbol val="none"/>
          </c:marker>
          <c:cat>
            <c:numRef>
              <c:f>'Biljna proizvodnja'!$B$2:$I$2</c:f>
              <c:numCache>
                <c:formatCode>General</c:formatCode>
                <c:ptCount val="8"/>
                <c:pt idx="0">
                  <c:v>2014</c:v>
                </c:pt>
                <c:pt idx="1">
                  <c:v>2015</c:v>
                </c:pt>
                <c:pt idx="2">
                  <c:v>2016</c:v>
                </c:pt>
                <c:pt idx="3">
                  <c:v>2017</c:v>
                </c:pt>
                <c:pt idx="4">
                  <c:v>2018</c:v>
                </c:pt>
                <c:pt idx="5">
                  <c:v>2019</c:v>
                </c:pt>
                <c:pt idx="6">
                  <c:v>2020</c:v>
                </c:pt>
                <c:pt idx="7">
                  <c:v>2021</c:v>
                </c:pt>
              </c:numCache>
            </c:numRef>
          </c:cat>
          <c:val>
            <c:numRef>
              <c:f>'Biljna proizvodnja'!$B$5:$I$5</c:f>
              <c:numCache>
                <c:formatCode>General</c:formatCode>
                <c:ptCount val="8"/>
                <c:pt idx="0">
                  <c:v>6640</c:v>
                </c:pt>
                <c:pt idx="1">
                  <c:v>6599</c:v>
                </c:pt>
                <c:pt idx="2">
                  <c:v>6871</c:v>
                </c:pt>
                <c:pt idx="3">
                  <c:v>6880</c:v>
                </c:pt>
                <c:pt idx="4">
                  <c:v>6772</c:v>
                </c:pt>
                <c:pt idx="5">
                  <c:v>6409</c:v>
                </c:pt>
                <c:pt idx="6">
                  <c:v>7020</c:v>
                </c:pt>
                <c:pt idx="7">
                  <c:v>6218</c:v>
                </c:pt>
              </c:numCache>
            </c:numRef>
          </c:val>
          <c:smooth val="0"/>
          <c:extLst>
            <c:ext xmlns:c16="http://schemas.microsoft.com/office/drawing/2014/chart" uri="{C3380CC4-5D6E-409C-BE32-E72D297353CC}">
              <c16:uniqueId val="{00000002-B8B8-44B2-8F75-D583C92993AC}"/>
            </c:ext>
          </c:extLst>
        </c:ser>
        <c:ser>
          <c:idx val="3"/>
          <c:order val="3"/>
          <c:tx>
            <c:strRef>
              <c:f>'Biljna proizvodnja'!$A$6</c:f>
              <c:strCache>
                <c:ptCount val="1"/>
                <c:pt idx="0">
                  <c:v>Krmno bilje</c:v>
                </c:pt>
              </c:strCache>
            </c:strRef>
          </c:tx>
          <c:spPr>
            <a:ln w="31750" cap="rnd">
              <a:solidFill>
                <a:schemeClr val="accent4"/>
              </a:solidFill>
              <a:round/>
            </a:ln>
            <a:effectLst/>
          </c:spPr>
          <c:marker>
            <c:symbol val="none"/>
          </c:marker>
          <c:cat>
            <c:numRef>
              <c:f>'Biljna proizvodnja'!$B$2:$I$2</c:f>
              <c:numCache>
                <c:formatCode>General</c:formatCode>
                <c:ptCount val="8"/>
                <c:pt idx="0">
                  <c:v>2014</c:v>
                </c:pt>
                <c:pt idx="1">
                  <c:v>2015</c:v>
                </c:pt>
                <c:pt idx="2">
                  <c:v>2016</c:v>
                </c:pt>
                <c:pt idx="3">
                  <c:v>2017</c:v>
                </c:pt>
                <c:pt idx="4">
                  <c:v>2018</c:v>
                </c:pt>
                <c:pt idx="5">
                  <c:v>2019</c:v>
                </c:pt>
                <c:pt idx="6">
                  <c:v>2020</c:v>
                </c:pt>
                <c:pt idx="7">
                  <c:v>2021</c:v>
                </c:pt>
              </c:numCache>
            </c:numRef>
          </c:cat>
          <c:val>
            <c:numRef>
              <c:f>'Biljna proizvodnja'!$B$6:$I$6</c:f>
              <c:numCache>
                <c:formatCode>General</c:formatCode>
                <c:ptCount val="8"/>
                <c:pt idx="0">
                  <c:v>13106</c:v>
                </c:pt>
                <c:pt idx="1">
                  <c:v>13399</c:v>
                </c:pt>
                <c:pt idx="2">
                  <c:v>13249</c:v>
                </c:pt>
                <c:pt idx="3">
                  <c:v>13573</c:v>
                </c:pt>
                <c:pt idx="4">
                  <c:v>10713</c:v>
                </c:pt>
                <c:pt idx="5">
                  <c:v>12929</c:v>
                </c:pt>
                <c:pt idx="6">
                  <c:v>13090</c:v>
                </c:pt>
                <c:pt idx="7">
                  <c:v>12516</c:v>
                </c:pt>
              </c:numCache>
            </c:numRef>
          </c:val>
          <c:smooth val="0"/>
          <c:extLst>
            <c:ext xmlns:c16="http://schemas.microsoft.com/office/drawing/2014/chart" uri="{C3380CC4-5D6E-409C-BE32-E72D297353CC}">
              <c16:uniqueId val="{00000003-B8B8-44B2-8F75-D583C92993AC}"/>
            </c:ext>
          </c:extLst>
        </c:ser>
        <c:dLbls>
          <c:showLegendKey val="0"/>
          <c:showVal val="0"/>
          <c:showCatName val="0"/>
          <c:showSerName val="0"/>
          <c:showPercent val="0"/>
          <c:showBubbleSize val="0"/>
        </c:dLbls>
        <c:smooth val="0"/>
        <c:axId val="-802797920"/>
        <c:axId val="-787841776"/>
      </c:lineChart>
      <c:catAx>
        <c:axId val="-8027979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Candara" charset="0"/>
                <a:ea typeface="Candara" charset="0"/>
                <a:cs typeface="Candara" charset="0"/>
              </a:defRPr>
            </a:pPr>
            <a:endParaRPr lang="sr-Latn-RS"/>
          </a:p>
        </c:txPr>
        <c:crossAx val="-787841776"/>
        <c:crosses val="autoZero"/>
        <c:auto val="1"/>
        <c:lblAlgn val="ctr"/>
        <c:lblOffset val="100"/>
        <c:noMultiLvlLbl val="0"/>
      </c:catAx>
      <c:valAx>
        <c:axId val="-7878417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Candara" charset="0"/>
                <a:ea typeface="Candara" charset="0"/>
                <a:cs typeface="Candara" charset="0"/>
              </a:defRPr>
            </a:pPr>
            <a:endParaRPr lang="sr-Latn-RS"/>
          </a:p>
        </c:txPr>
        <c:crossAx val="-80279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Grafici!$A$37</c:f>
              <c:strCache>
                <c:ptCount val="1"/>
                <c:pt idx="0">
                  <c:v>Goveda</c:v>
                </c:pt>
              </c:strCache>
            </c:strRef>
          </c:tx>
          <c:spPr>
            <a:ln w="28575" cap="rnd">
              <a:solidFill>
                <a:schemeClr val="accent1"/>
              </a:solidFill>
              <a:round/>
            </a:ln>
            <a:effectLst/>
          </c:spPr>
          <c:marker>
            <c:symbol val="none"/>
          </c:marker>
          <c:cat>
            <c:numRef>
              <c:f>Grafici!$B$36:$I$36</c:f>
              <c:numCache>
                <c:formatCode>General</c:formatCode>
                <c:ptCount val="8"/>
                <c:pt idx="0">
                  <c:v>2014</c:v>
                </c:pt>
                <c:pt idx="1">
                  <c:v>2015</c:v>
                </c:pt>
                <c:pt idx="2">
                  <c:v>2016</c:v>
                </c:pt>
                <c:pt idx="3">
                  <c:v>2017</c:v>
                </c:pt>
                <c:pt idx="4">
                  <c:v>2018</c:v>
                </c:pt>
                <c:pt idx="5">
                  <c:v>2019</c:v>
                </c:pt>
                <c:pt idx="6">
                  <c:v>2020</c:v>
                </c:pt>
                <c:pt idx="7">
                  <c:v>2021</c:v>
                </c:pt>
              </c:numCache>
            </c:numRef>
          </c:cat>
          <c:val>
            <c:numRef>
              <c:f>Grafici!$B$37:$I$37</c:f>
              <c:numCache>
                <c:formatCode>General</c:formatCode>
                <c:ptCount val="8"/>
                <c:pt idx="0">
                  <c:v>33637</c:v>
                </c:pt>
                <c:pt idx="1">
                  <c:v>33338</c:v>
                </c:pt>
                <c:pt idx="2">
                  <c:v>31805</c:v>
                </c:pt>
                <c:pt idx="3">
                  <c:v>29633</c:v>
                </c:pt>
                <c:pt idx="4">
                  <c:v>28491</c:v>
                </c:pt>
                <c:pt idx="5">
                  <c:v>26549</c:v>
                </c:pt>
                <c:pt idx="6">
                  <c:v>26428</c:v>
                </c:pt>
                <c:pt idx="7">
                  <c:v>26341</c:v>
                </c:pt>
              </c:numCache>
            </c:numRef>
          </c:val>
          <c:smooth val="0"/>
          <c:extLst>
            <c:ext xmlns:c16="http://schemas.microsoft.com/office/drawing/2014/chart" uri="{C3380CC4-5D6E-409C-BE32-E72D297353CC}">
              <c16:uniqueId val="{00000000-3784-4B85-914B-D9BF94897C2F}"/>
            </c:ext>
          </c:extLst>
        </c:ser>
        <c:ser>
          <c:idx val="1"/>
          <c:order val="1"/>
          <c:tx>
            <c:strRef>
              <c:f>Grafici!$A$38</c:f>
              <c:strCache>
                <c:ptCount val="1"/>
                <c:pt idx="0">
                  <c:v>Ovce</c:v>
                </c:pt>
              </c:strCache>
            </c:strRef>
          </c:tx>
          <c:spPr>
            <a:ln w="28575" cap="rnd">
              <a:solidFill>
                <a:schemeClr val="accent2"/>
              </a:solidFill>
              <a:round/>
            </a:ln>
            <a:effectLst/>
          </c:spPr>
          <c:marker>
            <c:symbol val="none"/>
          </c:marker>
          <c:cat>
            <c:numRef>
              <c:f>Grafici!$B$36:$I$36</c:f>
              <c:numCache>
                <c:formatCode>General</c:formatCode>
                <c:ptCount val="8"/>
                <c:pt idx="0">
                  <c:v>2014</c:v>
                </c:pt>
                <c:pt idx="1">
                  <c:v>2015</c:v>
                </c:pt>
                <c:pt idx="2">
                  <c:v>2016</c:v>
                </c:pt>
                <c:pt idx="3">
                  <c:v>2017</c:v>
                </c:pt>
                <c:pt idx="4">
                  <c:v>2018</c:v>
                </c:pt>
                <c:pt idx="5">
                  <c:v>2019</c:v>
                </c:pt>
                <c:pt idx="6">
                  <c:v>2020</c:v>
                </c:pt>
                <c:pt idx="7">
                  <c:v>2021</c:v>
                </c:pt>
              </c:numCache>
            </c:numRef>
          </c:cat>
          <c:val>
            <c:numRef>
              <c:f>Grafici!$B$38:$I$38</c:f>
              <c:numCache>
                <c:formatCode>General</c:formatCode>
                <c:ptCount val="8"/>
                <c:pt idx="0">
                  <c:v>82479</c:v>
                </c:pt>
                <c:pt idx="1">
                  <c:v>75065</c:v>
                </c:pt>
                <c:pt idx="2">
                  <c:v>73646</c:v>
                </c:pt>
                <c:pt idx="3">
                  <c:v>69627</c:v>
                </c:pt>
                <c:pt idx="4">
                  <c:v>65280</c:v>
                </c:pt>
                <c:pt idx="5">
                  <c:v>60892</c:v>
                </c:pt>
                <c:pt idx="6">
                  <c:v>62530</c:v>
                </c:pt>
                <c:pt idx="7">
                  <c:v>61325</c:v>
                </c:pt>
              </c:numCache>
            </c:numRef>
          </c:val>
          <c:smooth val="0"/>
          <c:extLst>
            <c:ext xmlns:c16="http://schemas.microsoft.com/office/drawing/2014/chart" uri="{C3380CC4-5D6E-409C-BE32-E72D297353CC}">
              <c16:uniqueId val="{00000001-3784-4B85-914B-D9BF94897C2F}"/>
            </c:ext>
          </c:extLst>
        </c:ser>
        <c:ser>
          <c:idx val="2"/>
          <c:order val="2"/>
          <c:tx>
            <c:strRef>
              <c:f>Grafici!$A$39</c:f>
              <c:strCache>
                <c:ptCount val="1"/>
                <c:pt idx="0">
                  <c:v>Svinje</c:v>
                </c:pt>
              </c:strCache>
            </c:strRef>
          </c:tx>
          <c:spPr>
            <a:ln w="28575" cap="rnd">
              <a:solidFill>
                <a:schemeClr val="accent3"/>
              </a:solidFill>
              <a:round/>
            </a:ln>
            <a:effectLst/>
          </c:spPr>
          <c:marker>
            <c:symbol val="none"/>
          </c:marker>
          <c:cat>
            <c:numRef>
              <c:f>Grafici!$B$36:$I$36</c:f>
              <c:numCache>
                <c:formatCode>General</c:formatCode>
                <c:ptCount val="8"/>
                <c:pt idx="0">
                  <c:v>2014</c:v>
                </c:pt>
                <c:pt idx="1">
                  <c:v>2015</c:v>
                </c:pt>
                <c:pt idx="2">
                  <c:v>2016</c:v>
                </c:pt>
                <c:pt idx="3">
                  <c:v>2017</c:v>
                </c:pt>
                <c:pt idx="4">
                  <c:v>2018</c:v>
                </c:pt>
                <c:pt idx="5">
                  <c:v>2019</c:v>
                </c:pt>
                <c:pt idx="6">
                  <c:v>2020</c:v>
                </c:pt>
                <c:pt idx="7">
                  <c:v>2021</c:v>
                </c:pt>
              </c:numCache>
            </c:numRef>
          </c:cat>
          <c:val>
            <c:numRef>
              <c:f>Grafici!$B$39:$I$39</c:f>
              <c:numCache>
                <c:formatCode>General</c:formatCode>
                <c:ptCount val="8"/>
                <c:pt idx="0">
                  <c:v>4329</c:v>
                </c:pt>
                <c:pt idx="1">
                  <c:v>4258</c:v>
                </c:pt>
                <c:pt idx="2">
                  <c:v>4065</c:v>
                </c:pt>
                <c:pt idx="3">
                  <c:v>3979</c:v>
                </c:pt>
                <c:pt idx="4">
                  <c:v>3563</c:v>
                </c:pt>
                <c:pt idx="5">
                  <c:v>3160</c:v>
                </c:pt>
                <c:pt idx="6">
                  <c:v>3017</c:v>
                </c:pt>
                <c:pt idx="7">
                  <c:v>3002</c:v>
                </c:pt>
              </c:numCache>
            </c:numRef>
          </c:val>
          <c:smooth val="0"/>
          <c:extLst>
            <c:ext xmlns:c16="http://schemas.microsoft.com/office/drawing/2014/chart" uri="{C3380CC4-5D6E-409C-BE32-E72D297353CC}">
              <c16:uniqueId val="{00000002-3784-4B85-914B-D9BF94897C2F}"/>
            </c:ext>
          </c:extLst>
        </c:ser>
        <c:ser>
          <c:idx val="3"/>
          <c:order val="3"/>
          <c:tx>
            <c:strRef>
              <c:f>Grafici!$A$40</c:f>
              <c:strCache>
                <c:ptCount val="1"/>
                <c:pt idx="0">
                  <c:v>Konji</c:v>
                </c:pt>
              </c:strCache>
            </c:strRef>
          </c:tx>
          <c:spPr>
            <a:ln w="28575" cap="rnd">
              <a:solidFill>
                <a:schemeClr val="accent4"/>
              </a:solidFill>
              <a:round/>
            </a:ln>
            <a:effectLst/>
          </c:spPr>
          <c:marker>
            <c:symbol val="none"/>
          </c:marker>
          <c:cat>
            <c:numRef>
              <c:f>Grafici!$B$36:$I$36</c:f>
              <c:numCache>
                <c:formatCode>General</c:formatCode>
                <c:ptCount val="8"/>
                <c:pt idx="0">
                  <c:v>2014</c:v>
                </c:pt>
                <c:pt idx="1">
                  <c:v>2015</c:v>
                </c:pt>
                <c:pt idx="2">
                  <c:v>2016</c:v>
                </c:pt>
                <c:pt idx="3">
                  <c:v>2017</c:v>
                </c:pt>
                <c:pt idx="4">
                  <c:v>2018</c:v>
                </c:pt>
                <c:pt idx="5">
                  <c:v>2019</c:v>
                </c:pt>
                <c:pt idx="6">
                  <c:v>2020</c:v>
                </c:pt>
                <c:pt idx="7">
                  <c:v>2021</c:v>
                </c:pt>
              </c:numCache>
            </c:numRef>
          </c:cat>
          <c:val>
            <c:numRef>
              <c:f>Grafici!$B$40:$I$40</c:f>
              <c:numCache>
                <c:formatCode>General</c:formatCode>
                <c:ptCount val="8"/>
                <c:pt idx="0">
                  <c:v>881</c:v>
                </c:pt>
                <c:pt idx="1">
                  <c:v>925</c:v>
                </c:pt>
                <c:pt idx="2">
                  <c:v>857</c:v>
                </c:pt>
                <c:pt idx="3">
                  <c:v>774</c:v>
                </c:pt>
                <c:pt idx="4">
                  <c:v>527</c:v>
                </c:pt>
                <c:pt idx="5">
                  <c:v>479</c:v>
                </c:pt>
                <c:pt idx="6">
                  <c:v>412</c:v>
                </c:pt>
                <c:pt idx="7">
                  <c:v>407</c:v>
                </c:pt>
              </c:numCache>
            </c:numRef>
          </c:val>
          <c:smooth val="0"/>
          <c:extLst>
            <c:ext xmlns:c16="http://schemas.microsoft.com/office/drawing/2014/chart" uri="{C3380CC4-5D6E-409C-BE32-E72D297353CC}">
              <c16:uniqueId val="{00000003-3784-4B85-914B-D9BF94897C2F}"/>
            </c:ext>
          </c:extLst>
        </c:ser>
        <c:ser>
          <c:idx val="4"/>
          <c:order val="4"/>
          <c:tx>
            <c:strRef>
              <c:f>Grafici!$A$41</c:f>
              <c:strCache>
                <c:ptCount val="1"/>
                <c:pt idx="0">
                  <c:v>Perad </c:v>
                </c:pt>
              </c:strCache>
            </c:strRef>
          </c:tx>
          <c:spPr>
            <a:ln w="28575" cap="rnd">
              <a:solidFill>
                <a:schemeClr val="accent5"/>
              </a:solidFill>
              <a:round/>
            </a:ln>
            <a:effectLst/>
          </c:spPr>
          <c:marker>
            <c:symbol val="none"/>
          </c:marker>
          <c:cat>
            <c:numRef>
              <c:f>Grafici!$B$36:$I$36</c:f>
              <c:numCache>
                <c:formatCode>General</c:formatCode>
                <c:ptCount val="8"/>
                <c:pt idx="0">
                  <c:v>2014</c:v>
                </c:pt>
                <c:pt idx="1">
                  <c:v>2015</c:v>
                </c:pt>
                <c:pt idx="2">
                  <c:v>2016</c:v>
                </c:pt>
                <c:pt idx="3">
                  <c:v>2017</c:v>
                </c:pt>
                <c:pt idx="4">
                  <c:v>2018</c:v>
                </c:pt>
                <c:pt idx="5">
                  <c:v>2019</c:v>
                </c:pt>
                <c:pt idx="6">
                  <c:v>2020</c:v>
                </c:pt>
                <c:pt idx="7">
                  <c:v>2021</c:v>
                </c:pt>
              </c:numCache>
            </c:numRef>
          </c:cat>
          <c:val>
            <c:numRef>
              <c:f>Grafici!$B$41:$I$41</c:f>
              <c:numCache>
                <c:formatCode>General</c:formatCode>
                <c:ptCount val="8"/>
                <c:pt idx="0">
                  <c:v>348</c:v>
                </c:pt>
                <c:pt idx="1">
                  <c:v>456</c:v>
                </c:pt>
                <c:pt idx="2">
                  <c:v>450</c:v>
                </c:pt>
                <c:pt idx="3">
                  <c:v>442</c:v>
                </c:pt>
                <c:pt idx="4">
                  <c:v>578</c:v>
                </c:pt>
                <c:pt idx="5">
                  <c:v>449</c:v>
                </c:pt>
                <c:pt idx="6">
                  <c:v>424</c:v>
                </c:pt>
                <c:pt idx="7">
                  <c:v>372</c:v>
                </c:pt>
              </c:numCache>
            </c:numRef>
          </c:val>
          <c:smooth val="0"/>
          <c:extLst>
            <c:ext xmlns:c16="http://schemas.microsoft.com/office/drawing/2014/chart" uri="{C3380CC4-5D6E-409C-BE32-E72D297353CC}">
              <c16:uniqueId val="{00000004-3784-4B85-914B-D9BF94897C2F}"/>
            </c:ext>
          </c:extLst>
        </c:ser>
        <c:ser>
          <c:idx val="5"/>
          <c:order val="5"/>
          <c:tx>
            <c:strRef>
              <c:f>Grafici!$A$42</c:f>
              <c:strCache>
                <c:ptCount val="1"/>
                <c:pt idx="0">
                  <c:v>Koze</c:v>
                </c:pt>
              </c:strCache>
            </c:strRef>
          </c:tx>
          <c:spPr>
            <a:ln w="28575" cap="rnd">
              <a:solidFill>
                <a:schemeClr val="accent6"/>
              </a:solidFill>
              <a:round/>
            </a:ln>
            <a:effectLst/>
          </c:spPr>
          <c:marker>
            <c:symbol val="none"/>
          </c:marker>
          <c:cat>
            <c:numRef>
              <c:f>Grafici!$B$36:$I$36</c:f>
              <c:numCache>
                <c:formatCode>General</c:formatCode>
                <c:ptCount val="8"/>
                <c:pt idx="0">
                  <c:v>2014</c:v>
                </c:pt>
                <c:pt idx="1">
                  <c:v>2015</c:v>
                </c:pt>
                <c:pt idx="2">
                  <c:v>2016</c:v>
                </c:pt>
                <c:pt idx="3">
                  <c:v>2017</c:v>
                </c:pt>
                <c:pt idx="4">
                  <c:v>2018</c:v>
                </c:pt>
                <c:pt idx="5">
                  <c:v>2019</c:v>
                </c:pt>
                <c:pt idx="6">
                  <c:v>2020</c:v>
                </c:pt>
                <c:pt idx="7">
                  <c:v>2021</c:v>
                </c:pt>
              </c:numCache>
            </c:numRef>
          </c:cat>
          <c:val>
            <c:numRef>
              <c:f>Grafici!$B$42:$I$42</c:f>
              <c:numCache>
                <c:formatCode>General</c:formatCode>
                <c:ptCount val="8"/>
                <c:pt idx="0">
                  <c:v>2468</c:v>
                </c:pt>
                <c:pt idx="1">
                  <c:v>2341</c:v>
                </c:pt>
                <c:pt idx="2">
                  <c:v>2338</c:v>
                </c:pt>
                <c:pt idx="3">
                  <c:v>2202</c:v>
                </c:pt>
                <c:pt idx="4">
                  <c:v>2160</c:v>
                </c:pt>
                <c:pt idx="5">
                  <c:v>2042</c:v>
                </c:pt>
                <c:pt idx="6">
                  <c:v>2099</c:v>
                </c:pt>
                <c:pt idx="7">
                  <c:v>2042</c:v>
                </c:pt>
              </c:numCache>
            </c:numRef>
          </c:val>
          <c:smooth val="0"/>
          <c:extLst>
            <c:ext xmlns:c16="http://schemas.microsoft.com/office/drawing/2014/chart" uri="{C3380CC4-5D6E-409C-BE32-E72D297353CC}">
              <c16:uniqueId val="{00000005-3784-4B85-914B-D9BF94897C2F}"/>
            </c:ext>
          </c:extLst>
        </c:ser>
        <c:ser>
          <c:idx val="6"/>
          <c:order val="6"/>
          <c:tx>
            <c:strRef>
              <c:f>Grafici!$A$43</c:f>
              <c:strCache>
                <c:ptCount val="1"/>
                <c:pt idx="0">
                  <c:v>Košnice pčela</c:v>
                </c:pt>
              </c:strCache>
            </c:strRef>
          </c:tx>
          <c:spPr>
            <a:ln w="28575" cap="rnd">
              <a:solidFill>
                <a:schemeClr val="accent1">
                  <a:lumMod val="60000"/>
                </a:schemeClr>
              </a:solidFill>
              <a:round/>
            </a:ln>
            <a:effectLst/>
          </c:spPr>
          <c:marker>
            <c:symbol val="none"/>
          </c:marker>
          <c:cat>
            <c:numRef>
              <c:f>Grafici!$B$36:$I$36</c:f>
              <c:numCache>
                <c:formatCode>General</c:formatCode>
                <c:ptCount val="8"/>
                <c:pt idx="0">
                  <c:v>2014</c:v>
                </c:pt>
                <c:pt idx="1">
                  <c:v>2015</c:v>
                </c:pt>
                <c:pt idx="2">
                  <c:v>2016</c:v>
                </c:pt>
                <c:pt idx="3">
                  <c:v>2017</c:v>
                </c:pt>
                <c:pt idx="4">
                  <c:v>2018</c:v>
                </c:pt>
                <c:pt idx="5">
                  <c:v>2019</c:v>
                </c:pt>
                <c:pt idx="6">
                  <c:v>2020</c:v>
                </c:pt>
                <c:pt idx="7">
                  <c:v>2021</c:v>
                </c:pt>
              </c:numCache>
            </c:numRef>
          </c:cat>
          <c:val>
            <c:numRef>
              <c:f>Grafici!$B$43:$I$43</c:f>
              <c:numCache>
                <c:formatCode>General</c:formatCode>
                <c:ptCount val="8"/>
                <c:pt idx="0">
                  <c:v>33987</c:v>
                </c:pt>
                <c:pt idx="1">
                  <c:v>36960</c:v>
                </c:pt>
                <c:pt idx="2">
                  <c:v>37875</c:v>
                </c:pt>
                <c:pt idx="3">
                  <c:v>34784</c:v>
                </c:pt>
                <c:pt idx="4">
                  <c:v>35243</c:v>
                </c:pt>
                <c:pt idx="5">
                  <c:v>36108</c:v>
                </c:pt>
                <c:pt idx="6">
                  <c:v>40642</c:v>
                </c:pt>
                <c:pt idx="7">
                  <c:v>45575</c:v>
                </c:pt>
              </c:numCache>
            </c:numRef>
          </c:val>
          <c:smooth val="0"/>
          <c:extLst>
            <c:ext xmlns:c16="http://schemas.microsoft.com/office/drawing/2014/chart" uri="{C3380CC4-5D6E-409C-BE32-E72D297353CC}">
              <c16:uniqueId val="{00000006-3784-4B85-914B-D9BF94897C2F}"/>
            </c:ext>
          </c:extLst>
        </c:ser>
        <c:dLbls>
          <c:showLegendKey val="0"/>
          <c:showVal val="0"/>
          <c:showCatName val="0"/>
          <c:showSerName val="0"/>
          <c:showPercent val="0"/>
          <c:showBubbleSize val="0"/>
        </c:dLbls>
        <c:smooth val="0"/>
        <c:axId val="-788187232"/>
        <c:axId val="1409055712"/>
      </c:lineChart>
      <c:catAx>
        <c:axId val="-78818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9055712"/>
        <c:crosses val="autoZero"/>
        <c:auto val="1"/>
        <c:lblAlgn val="ctr"/>
        <c:lblOffset val="100"/>
        <c:noMultiLvlLbl val="0"/>
      </c:catAx>
      <c:valAx>
        <c:axId val="140905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788187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Sheet1!$C$5</c:f>
              <c:strCache>
                <c:ptCount val="1"/>
                <c:pt idx="0">
                  <c:v>mlijeko</c:v>
                </c:pt>
              </c:strCache>
            </c:strRef>
          </c:tx>
          <c:spPr>
            <a:ln w="38100" cap="rnd">
              <a:solidFill>
                <a:srgbClr val="7AD6DD"/>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Sheet1!$D$4:$K$4</c:f>
              <c:numCache>
                <c:formatCode>General</c:formatCode>
                <c:ptCount val="8"/>
                <c:pt idx="0">
                  <c:v>2014</c:v>
                </c:pt>
                <c:pt idx="1">
                  <c:v>2015</c:v>
                </c:pt>
                <c:pt idx="2">
                  <c:v>2016</c:v>
                </c:pt>
                <c:pt idx="3">
                  <c:v>2017</c:v>
                </c:pt>
                <c:pt idx="4">
                  <c:v>2018</c:v>
                </c:pt>
                <c:pt idx="5">
                  <c:v>2019</c:v>
                </c:pt>
                <c:pt idx="6">
                  <c:v>2020</c:v>
                </c:pt>
                <c:pt idx="7">
                  <c:v>2021</c:v>
                </c:pt>
              </c:numCache>
            </c:numRef>
          </c:cat>
          <c:val>
            <c:numRef>
              <c:f>Sheet1!$D$5:$K$5</c:f>
              <c:numCache>
                <c:formatCode>General</c:formatCode>
                <c:ptCount val="8"/>
                <c:pt idx="0">
                  <c:v>35.64</c:v>
                </c:pt>
                <c:pt idx="1">
                  <c:v>36.590000000000003</c:v>
                </c:pt>
                <c:pt idx="2">
                  <c:v>36.69</c:v>
                </c:pt>
                <c:pt idx="3">
                  <c:v>33.46</c:v>
                </c:pt>
                <c:pt idx="4">
                  <c:v>35.25</c:v>
                </c:pt>
                <c:pt idx="5">
                  <c:v>33.75</c:v>
                </c:pt>
                <c:pt idx="6" formatCode="0.00">
                  <c:v>36.299999999999997</c:v>
                </c:pt>
                <c:pt idx="7">
                  <c:v>37.340000000000003</c:v>
                </c:pt>
              </c:numCache>
            </c:numRef>
          </c:val>
          <c:smooth val="0"/>
          <c:extLst>
            <c:ext xmlns:c16="http://schemas.microsoft.com/office/drawing/2014/chart" uri="{C3380CC4-5D6E-409C-BE32-E72D297353CC}">
              <c16:uniqueId val="{00000000-A10F-47DF-86DF-013596801705}"/>
            </c:ext>
          </c:extLst>
        </c:ser>
        <c:dLbls>
          <c:showLegendKey val="0"/>
          <c:showVal val="0"/>
          <c:showCatName val="0"/>
          <c:showSerName val="0"/>
          <c:showPercent val="0"/>
          <c:showBubbleSize val="0"/>
        </c:dLbls>
        <c:smooth val="0"/>
        <c:axId val="-750071392"/>
        <c:axId val="1400673984"/>
      </c:lineChart>
      <c:catAx>
        <c:axId val="-7500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0673984"/>
        <c:crosses val="autoZero"/>
        <c:auto val="1"/>
        <c:lblAlgn val="ctr"/>
        <c:lblOffset val="100"/>
        <c:noMultiLvlLbl val="0"/>
      </c:catAx>
      <c:valAx>
        <c:axId val="140067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75007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Turizam!$A$6</c:f>
              <c:strCache>
                <c:ptCount val="1"/>
                <c:pt idx="0">
                  <c:v>Domaći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Turizam!$B$5:$I$5</c:f>
              <c:numCache>
                <c:formatCode>General</c:formatCode>
                <c:ptCount val="8"/>
                <c:pt idx="0">
                  <c:v>2014</c:v>
                </c:pt>
                <c:pt idx="1">
                  <c:v>2015</c:v>
                </c:pt>
                <c:pt idx="2">
                  <c:v>2016</c:v>
                </c:pt>
                <c:pt idx="3">
                  <c:v>2017</c:v>
                </c:pt>
                <c:pt idx="4">
                  <c:v>2018</c:v>
                </c:pt>
                <c:pt idx="5">
                  <c:v>2019</c:v>
                </c:pt>
                <c:pt idx="6">
                  <c:v>2020</c:v>
                </c:pt>
                <c:pt idx="7">
                  <c:v>2021</c:v>
                </c:pt>
              </c:numCache>
            </c:numRef>
          </c:cat>
          <c:val>
            <c:numRef>
              <c:f>Turizam!$B$6:$I$6</c:f>
              <c:numCache>
                <c:formatCode>General</c:formatCode>
                <c:ptCount val="8"/>
                <c:pt idx="0">
                  <c:v>17957</c:v>
                </c:pt>
                <c:pt idx="1">
                  <c:v>18670</c:v>
                </c:pt>
                <c:pt idx="2">
                  <c:v>21665</c:v>
                </c:pt>
                <c:pt idx="3">
                  <c:v>23578</c:v>
                </c:pt>
                <c:pt idx="4">
                  <c:v>22196</c:v>
                </c:pt>
                <c:pt idx="5">
                  <c:v>23132</c:v>
                </c:pt>
                <c:pt idx="6">
                  <c:v>17826</c:v>
                </c:pt>
                <c:pt idx="7">
                  <c:v>25690</c:v>
                </c:pt>
              </c:numCache>
            </c:numRef>
          </c:val>
          <c:extLst>
            <c:ext xmlns:c16="http://schemas.microsoft.com/office/drawing/2014/chart" uri="{C3380CC4-5D6E-409C-BE32-E72D297353CC}">
              <c16:uniqueId val="{00000000-283B-4A96-9624-151A09AA5896}"/>
            </c:ext>
          </c:extLst>
        </c:ser>
        <c:ser>
          <c:idx val="1"/>
          <c:order val="1"/>
          <c:tx>
            <c:strRef>
              <c:f>Turizam!$A$7</c:f>
              <c:strCache>
                <c:ptCount val="1"/>
                <c:pt idx="0">
                  <c:v>Strani</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Turizam!$B$5:$I$5</c:f>
              <c:numCache>
                <c:formatCode>General</c:formatCode>
                <c:ptCount val="8"/>
                <c:pt idx="0">
                  <c:v>2014</c:v>
                </c:pt>
                <c:pt idx="1">
                  <c:v>2015</c:v>
                </c:pt>
                <c:pt idx="2">
                  <c:v>2016</c:v>
                </c:pt>
                <c:pt idx="3">
                  <c:v>2017</c:v>
                </c:pt>
                <c:pt idx="4">
                  <c:v>2018</c:v>
                </c:pt>
                <c:pt idx="5">
                  <c:v>2019</c:v>
                </c:pt>
                <c:pt idx="6">
                  <c:v>2020</c:v>
                </c:pt>
                <c:pt idx="7">
                  <c:v>2021</c:v>
                </c:pt>
              </c:numCache>
            </c:numRef>
          </c:cat>
          <c:val>
            <c:numRef>
              <c:f>Turizam!$B$7:$I$7</c:f>
              <c:numCache>
                <c:formatCode>General</c:formatCode>
                <c:ptCount val="8"/>
                <c:pt idx="0">
                  <c:v>12183</c:v>
                </c:pt>
                <c:pt idx="1">
                  <c:v>14838</c:v>
                </c:pt>
                <c:pt idx="2">
                  <c:v>20039</c:v>
                </c:pt>
                <c:pt idx="3">
                  <c:v>26719</c:v>
                </c:pt>
                <c:pt idx="4">
                  <c:v>33346</c:v>
                </c:pt>
                <c:pt idx="5">
                  <c:v>41284</c:v>
                </c:pt>
                <c:pt idx="6">
                  <c:v>4876</c:v>
                </c:pt>
                <c:pt idx="7">
                  <c:v>19593</c:v>
                </c:pt>
              </c:numCache>
            </c:numRef>
          </c:val>
          <c:extLst>
            <c:ext xmlns:c16="http://schemas.microsoft.com/office/drawing/2014/chart" uri="{C3380CC4-5D6E-409C-BE32-E72D297353CC}">
              <c16:uniqueId val="{00000001-283B-4A96-9624-151A09AA5896}"/>
            </c:ext>
          </c:extLst>
        </c:ser>
        <c:dLbls>
          <c:showLegendKey val="0"/>
          <c:showVal val="0"/>
          <c:showCatName val="0"/>
          <c:showSerName val="0"/>
          <c:showPercent val="0"/>
          <c:showBubbleSize val="0"/>
        </c:dLbls>
        <c:gapWidth val="100"/>
        <c:overlap val="100"/>
        <c:axId val="-933856496"/>
        <c:axId val="-829845952"/>
      </c:barChart>
      <c:catAx>
        <c:axId val="-93385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829845952"/>
        <c:crosses val="autoZero"/>
        <c:auto val="1"/>
        <c:lblAlgn val="ctr"/>
        <c:lblOffset val="100"/>
        <c:noMultiLvlLbl val="0"/>
      </c:catAx>
      <c:valAx>
        <c:axId val="-82984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933856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Turizam!$A$12</c:f>
              <c:strCache>
                <c:ptCount val="1"/>
                <c:pt idx="0">
                  <c:v>Hoteli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Turizam!$B$11:$I$11</c:f>
              <c:numCache>
                <c:formatCode>General</c:formatCode>
                <c:ptCount val="8"/>
                <c:pt idx="0">
                  <c:v>2014</c:v>
                </c:pt>
                <c:pt idx="1">
                  <c:v>2015</c:v>
                </c:pt>
                <c:pt idx="2">
                  <c:v>2016</c:v>
                </c:pt>
                <c:pt idx="3">
                  <c:v>2017</c:v>
                </c:pt>
                <c:pt idx="4">
                  <c:v>2018</c:v>
                </c:pt>
                <c:pt idx="5">
                  <c:v>2019</c:v>
                </c:pt>
                <c:pt idx="6">
                  <c:v>2020</c:v>
                </c:pt>
                <c:pt idx="7">
                  <c:v>2021</c:v>
                </c:pt>
              </c:numCache>
            </c:numRef>
          </c:cat>
          <c:val>
            <c:numRef>
              <c:f>Turizam!$B$12:$I$12</c:f>
              <c:numCache>
                <c:formatCode>General</c:formatCode>
                <c:ptCount val="8"/>
                <c:pt idx="0">
                  <c:v>25144</c:v>
                </c:pt>
                <c:pt idx="1">
                  <c:v>27383</c:v>
                </c:pt>
                <c:pt idx="2">
                  <c:v>34412</c:v>
                </c:pt>
                <c:pt idx="3">
                  <c:v>41069</c:v>
                </c:pt>
                <c:pt idx="4">
                  <c:v>47044</c:v>
                </c:pt>
                <c:pt idx="5">
                  <c:v>57599</c:v>
                </c:pt>
                <c:pt idx="6">
                  <c:v>19235</c:v>
                </c:pt>
                <c:pt idx="7">
                  <c:v>40521</c:v>
                </c:pt>
              </c:numCache>
            </c:numRef>
          </c:val>
          <c:extLst>
            <c:ext xmlns:c16="http://schemas.microsoft.com/office/drawing/2014/chart" uri="{C3380CC4-5D6E-409C-BE32-E72D297353CC}">
              <c16:uniqueId val="{00000000-40EF-4A28-B0F9-8259434DAD62}"/>
            </c:ext>
          </c:extLst>
        </c:ser>
        <c:ser>
          <c:idx val="1"/>
          <c:order val="1"/>
          <c:tx>
            <c:strRef>
              <c:f>Turizam!$A$13</c:f>
              <c:strCache>
                <c:ptCount val="1"/>
                <c:pt idx="0">
                  <c:v>Odmarališta</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Turizam!$B$11:$I$11</c:f>
              <c:numCache>
                <c:formatCode>General</c:formatCode>
                <c:ptCount val="8"/>
                <c:pt idx="0">
                  <c:v>2014</c:v>
                </c:pt>
                <c:pt idx="1">
                  <c:v>2015</c:v>
                </c:pt>
                <c:pt idx="2">
                  <c:v>2016</c:v>
                </c:pt>
                <c:pt idx="3">
                  <c:v>2017</c:v>
                </c:pt>
                <c:pt idx="4">
                  <c:v>2018</c:v>
                </c:pt>
                <c:pt idx="5">
                  <c:v>2019</c:v>
                </c:pt>
                <c:pt idx="6">
                  <c:v>2020</c:v>
                </c:pt>
                <c:pt idx="7">
                  <c:v>2021</c:v>
                </c:pt>
              </c:numCache>
            </c:numRef>
          </c:cat>
          <c:val>
            <c:numRef>
              <c:f>Turizam!$B$13:$I$13</c:f>
              <c:numCache>
                <c:formatCode>General</c:formatCode>
                <c:ptCount val="8"/>
                <c:pt idx="0">
                  <c:v>2676</c:v>
                </c:pt>
                <c:pt idx="1">
                  <c:v>2601</c:v>
                </c:pt>
                <c:pt idx="2">
                  <c:v>5249</c:v>
                </c:pt>
                <c:pt idx="3">
                  <c:v>6838</c:v>
                </c:pt>
                <c:pt idx="4">
                  <c:v>6753</c:v>
                </c:pt>
                <c:pt idx="5">
                  <c:v>5999</c:v>
                </c:pt>
                <c:pt idx="6">
                  <c:v>3176</c:v>
                </c:pt>
                <c:pt idx="7">
                  <c:v>4762</c:v>
                </c:pt>
              </c:numCache>
            </c:numRef>
          </c:val>
          <c:extLst>
            <c:ext xmlns:c16="http://schemas.microsoft.com/office/drawing/2014/chart" uri="{C3380CC4-5D6E-409C-BE32-E72D297353CC}">
              <c16:uniqueId val="{00000001-40EF-4A28-B0F9-8259434DAD62}"/>
            </c:ext>
          </c:extLst>
        </c:ser>
        <c:ser>
          <c:idx val="2"/>
          <c:order val="2"/>
          <c:tx>
            <c:strRef>
              <c:f>Turizam!$A$14</c:f>
              <c:strCache>
                <c:ptCount val="1"/>
                <c:pt idx="0">
                  <c:v>Kampovi</c:v>
                </c:pt>
              </c:strCache>
            </c:strRef>
          </c:tx>
          <c:spPr>
            <a:solidFill>
              <a:schemeClr val="accent3"/>
            </a:solidFill>
            <a:ln>
              <a:noFill/>
            </a:ln>
            <a:effectLst/>
          </c:spPr>
          <c:invertIfNegative val="0"/>
          <c:cat>
            <c:numRef>
              <c:f>Turizam!$B$11:$I$11</c:f>
              <c:numCache>
                <c:formatCode>General</c:formatCode>
                <c:ptCount val="8"/>
                <c:pt idx="0">
                  <c:v>2014</c:v>
                </c:pt>
                <c:pt idx="1">
                  <c:v>2015</c:v>
                </c:pt>
                <c:pt idx="2">
                  <c:v>2016</c:v>
                </c:pt>
                <c:pt idx="3">
                  <c:v>2017</c:v>
                </c:pt>
                <c:pt idx="4">
                  <c:v>2018</c:v>
                </c:pt>
                <c:pt idx="5">
                  <c:v>2019</c:v>
                </c:pt>
                <c:pt idx="6">
                  <c:v>2020</c:v>
                </c:pt>
                <c:pt idx="7">
                  <c:v>2021</c:v>
                </c:pt>
              </c:numCache>
            </c:numRef>
          </c:cat>
          <c:val>
            <c:numRef>
              <c:f>Turizam!$B$14:$I$14</c:f>
              <c:numCache>
                <c:formatCode>General</c:formatCode>
                <c:ptCount val="8"/>
                <c:pt idx="0">
                  <c:v>331</c:v>
                </c:pt>
                <c:pt idx="1">
                  <c:v>555</c:v>
                </c:pt>
                <c:pt idx="2">
                  <c:v>554</c:v>
                </c:pt>
                <c:pt idx="3">
                  <c:v>1003</c:v>
                </c:pt>
                <c:pt idx="4">
                  <c:v>470</c:v>
                </c:pt>
                <c:pt idx="5">
                  <c:v>546</c:v>
                </c:pt>
                <c:pt idx="6">
                  <c:v>270</c:v>
                </c:pt>
                <c:pt idx="7">
                  <c:v>0</c:v>
                </c:pt>
              </c:numCache>
            </c:numRef>
          </c:val>
          <c:extLst>
            <c:ext xmlns:c16="http://schemas.microsoft.com/office/drawing/2014/chart" uri="{C3380CC4-5D6E-409C-BE32-E72D297353CC}">
              <c16:uniqueId val="{00000002-40EF-4A28-B0F9-8259434DAD62}"/>
            </c:ext>
          </c:extLst>
        </c:ser>
        <c:ser>
          <c:idx val="3"/>
          <c:order val="3"/>
          <c:tx>
            <c:strRef>
              <c:f>Turizam!$A$15</c:f>
              <c:strCache>
                <c:ptCount val="1"/>
                <c:pt idx="0">
                  <c:v>Ostali smještaj</c:v>
                </c:pt>
              </c:strCache>
            </c:strRef>
          </c:tx>
          <c:spPr>
            <a:solidFill>
              <a:schemeClr val="accent4"/>
            </a:solidFill>
            <a:ln>
              <a:noFill/>
            </a:ln>
            <a:effectLst/>
          </c:spPr>
          <c:invertIfNegative val="0"/>
          <c:cat>
            <c:numRef>
              <c:f>Turizam!$B$11:$I$11</c:f>
              <c:numCache>
                <c:formatCode>General</c:formatCode>
                <c:ptCount val="8"/>
                <c:pt idx="0">
                  <c:v>2014</c:v>
                </c:pt>
                <c:pt idx="1">
                  <c:v>2015</c:v>
                </c:pt>
                <c:pt idx="2">
                  <c:v>2016</c:v>
                </c:pt>
                <c:pt idx="3">
                  <c:v>2017</c:v>
                </c:pt>
                <c:pt idx="4">
                  <c:v>2018</c:v>
                </c:pt>
                <c:pt idx="5">
                  <c:v>2019</c:v>
                </c:pt>
                <c:pt idx="6">
                  <c:v>2020</c:v>
                </c:pt>
                <c:pt idx="7">
                  <c:v>2021</c:v>
                </c:pt>
              </c:numCache>
            </c:numRef>
          </c:cat>
          <c:val>
            <c:numRef>
              <c:f>Turizam!$B$15:$I$15</c:f>
              <c:numCache>
                <c:formatCode>General</c:formatCode>
                <c:ptCount val="8"/>
                <c:pt idx="0">
                  <c:v>1989</c:v>
                </c:pt>
                <c:pt idx="1">
                  <c:v>2969</c:v>
                </c:pt>
                <c:pt idx="2">
                  <c:v>1489</c:v>
                </c:pt>
                <c:pt idx="3">
                  <c:v>1387</c:v>
                </c:pt>
                <c:pt idx="4">
                  <c:v>1275</c:v>
                </c:pt>
                <c:pt idx="5">
                  <c:v>272</c:v>
                </c:pt>
                <c:pt idx="6">
                  <c:v>21</c:v>
                </c:pt>
                <c:pt idx="7">
                  <c:v>0</c:v>
                </c:pt>
              </c:numCache>
            </c:numRef>
          </c:val>
          <c:extLst>
            <c:ext xmlns:c16="http://schemas.microsoft.com/office/drawing/2014/chart" uri="{C3380CC4-5D6E-409C-BE32-E72D297353CC}">
              <c16:uniqueId val="{00000003-40EF-4A28-B0F9-8259434DAD62}"/>
            </c:ext>
          </c:extLst>
        </c:ser>
        <c:dLbls>
          <c:showLegendKey val="0"/>
          <c:showVal val="0"/>
          <c:showCatName val="0"/>
          <c:showSerName val="0"/>
          <c:showPercent val="0"/>
          <c:showBubbleSize val="0"/>
        </c:dLbls>
        <c:gapWidth val="100"/>
        <c:overlap val="100"/>
        <c:axId val="-692051504"/>
        <c:axId val="-2028060096"/>
      </c:barChart>
      <c:catAx>
        <c:axId val="-6920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2028060096"/>
        <c:crosses val="autoZero"/>
        <c:auto val="1"/>
        <c:lblAlgn val="ctr"/>
        <c:lblOffset val="100"/>
        <c:noMultiLvlLbl val="0"/>
      </c:catAx>
      <c:valAx>
        <c:axId val="-202806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692051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Turizam!$A$21</c:f>
              <c:strCache>
                <c:ptCount val="1"/>
                <c:pt idx="0">
                  <c:v>Domaći</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Turizam!$B$20:$I$20</c:f>
              <c:numCache>
                <c:formatCode>General</c:formatCode>
                <c:ptCount val="8"/>
                <c:pt idx="0">
                  <c:v>2014</c:v>
                </c:pt>
                <c:pt idx="1">
                  <c:v>2015</c:v>
                </c:pt>
                <c:pt idx="2">
                  <c:v>2016</c:v>
                </c:pt>
                <c:pt idx="3">
                  <c:v>2017</c:v>
                </c:pt>
                <c:pt idx="4">
                  <c:v>2018</c:v>
                </c:pt>
                <c:pt idx="5">
                  <c:v>2019</c:v>
                </c:pt>
                <c:pt idx="6">
                  <c:v>2020</c:v>
                </c:pt>
                <c:pt idx="7">
                  <c:v>2021</c:v>
                </c:pt>
              </c:numCache>
            </c:numRef>
          </c:cat>
          <c:val>
            <c:numRef>
              <c:f>Turizam!$B$21:$I$21</c:f>
              <c:numCache>
                <c:formatCode>General</c:formatCode>
                <c:ptCount val="8"/>
                <c:pt idx="0">
                  <c:v>25468</c:v>
                </c:pt>
                <c:pt idx="1">
                  <c:v>26264</c:v>
                </c:pt>
                <c:pt idx="2">
                  <c:v>30462</c:v>
                </c:pt>
                <c:pt idx="3">
                  <c:v>34405</c:v>
                </c:pt>
                <c:pt idx="4">
                  <c:v>32325</c:v>
                </c:pt>
                <c:pt idx="5">
                  <c:v>36394</c:v>
                </c:pt>
                <c:pt idx="6">
                  <c:v>29691</c:v>
                </c:pt>
                <c:pt idx="7">
                  <c:v>39129</c:v>
                </c:pt>
              </c:numCache>
            </c:numRef>
          </c:val>
          <c:extLst>
            <c:ext xmlns:c16="http://schemas.microsoft.com/office/drawing/2014/chart" uri="{C3380CC4-5D6E-409C-BE32-E72D297353CC}">
              <c16:uniqueId val="{00000000-76B6-4134-AD36-F437155193ED}"/>
            </c:ext>
          </c:extLst>
        </c:ser>
        <c:ser>
          <c:idx val="1"/>
          <c:order val="1"/>
          <c:tx>
            <c:strRef>
              <c:f>Turizam!$A$22</c:f>
              <c:strCache>
                <c:ptCount val="1"/>
                <c:pt idx="0">
                  <c:v>Strani</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Turizam!$B$20:$I$20</c:f>
              <c:numCache>
                <c:formatCode>General</c:formatCode>
                <c:ptCount val="8"/>
                <c:pt idx="0">
                  <c:v>2014</c:v>
                </c:pt>
                <c:pt idx="1">
                  <c:v>2015</c:v>
                </c:pt>
                <c:pt idx="2">
                  <c:v>2016</c:v>
                </c:pt>
                <c:pt idx="3">
                  <c:v>2017</c:v>
                </c:pt>
                <c:pt idx="4">
                  <c:v>2018</c:v>
                </c:pt>
                <c:pt idx="5">
                  <c:v>2019</c:v>
                </c:pt>
                <c:pt idx="6">
                  <c:v>2020</c:v>
                </c:pt>
                <c:pt idx="7">
                  <c:v>2021</c:v>
                </c:pt>
              </c:numCache>
            </c:numRef>
          </c:cat>
          <c:val>
            <c:numRef>
              <c:f>Turizam!$B$22:$I$22</c:f>
              <c:numCache>
                <c:formatCode>General</c:formatCode>
                <c:ptCount val="8"/>
                <c:pt idx="0">
                  <c:v>19446</c:v>
                </c:pt>
                <c:pt idx="1">
                  <c:v>23615</c:v>
                </c:pt>
                <c:pt idx="2">
                  <c:v>32824</c:v>
                </c:pt>
                <c:pt idx="3">
                  <c:v>41571</c:v>
                </c:pt>
                <c:pt idx="4">
                  <c:v>52142</c:v>
                </c:pt>
                <c:pt idx="5">
                  <c:v>64816</c:v>
                </c:pt>
                <c:pt idx="6">
                  <c:v>8834</c:v>
                </c:pt>
                <c:pt idx="7">
                  <c:v>37269</c:v>
                </c:pt>
              </c:numCache>
            </c:numRef>
          </c:val>
          <c:extLst>
            <c:ext xmlns:c16="http://schemas.microsoft.com/office/drawing/2014/chart" uri="{C3380CC4-5D6E-409C-BE32-E72D297353CC}">
              <c16:uniqueId val="{00000001-76B6-4134-AD36-F437155193ED}"/>
            </c:ext>
          </c:extLst>
        </c:ser>
        <c:dLbls>
          <c:showLegendKey val="0"/>
          <c:showVal val="0"/>
          <c:showCatName val="0"/>
          <c:showSerName val="0"/>
          <c:showPercent val="0"/>
          <c:showBubbleSize val="0"/>
        </c:dLbls>
        <c:gapWidth val="100"/>
        <c:overlap val="100"/>
        <c:axId val="-2076065872"/>
        <c:axId val="-788446720"/>
      </c:barChart>
      <c:catAx>
        <c:axId val="-207606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788446720"/>
        <c:crosses val="autoZero"/>
        <c:auto val="1"/>
        <c:lblAlgn val="ctr"/>
        <c:lblOffset val="100"/>
        <c:noMultiLvlLbl val="0"/>
      </c:catAx>
      <c:valAx>
        <c:axId val="-78844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2076065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9F-4A9A-BDBA-D3B2877A38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9F-4A9A-BDBA-D3B2877A38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9F-4A9A-BDBA-D3B2877A38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9F-4A9A-BDBA-D3B2877A38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9F-4A9A-BDBA-D3B2877A38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C9F-4A9A-BDBA-D3B2877A38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C9F-4A9A-BDBA-D3B2877A38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C9F-4A9A-BDBA-D3B2877A383E}"/>
              </c:ext>
            </c:extLst>
          </c:dPt>
          <c:dLbls>
            <c:dLbl>
              <c:idx val="0"/>
              <c:layout>
                <c:manualLayout>
                  <c:x val="3.9509295713035901E-2"/>
                  <c:y val="4.664771070282879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C9F-4A9A-BDBA-D3B2877A383E}"/>
                </c:ext>
              </c:extLst>
            </c:dLbl>
            <c:dLbl>
              <c:idx val="2"/>
              <c:layout>
                <c:manualLayout>
                  <c:x val="-8.1966754155730501E-2"/>
                  <c:y val="0.101901793525809"/>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C9F-4A9A-BDBA-D3B2877A383E}"/>
                </c:ext>
              </c:extLst>
            </c:dLbl>
            <c:dLbl>
              <c:idx val="3"/>
              <c:layout>
                <c:manualLayout>
                  <c:x val="-0.126893810148731"/>
                  <c:y val="0.196367745698454"/>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C9F-4A9A-BDBA-D3B2877A383E}"/>
                </c:ext>
              </c:extLst>
            </c:dLbl>
            <c:dLbl>
              <c:idx val="6"/>
              <c:layout>
                <c:manualLayout>
                  <c:x val="-5.0581474190726103E-2"/>
                  <c:y val="-2.637029746281710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9F-4A9A-BDBA-D3B2877A383E}"/>
                </c:ext>
              </c:extLst>
            </c:dLbl>
            <c:dLbl>
              <c:idx val="7"/>
              <c:layout>
                <c:manualLayout>
                  <c:x val="0.17082786526684199"/>
                  <c:y val="1.3888888888888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9F-4A9A-BDBA-D3B2877A38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Šume!$A$27:$A$34</c:f>
              <c:strCache>
                <c:ptCount val="8"/>
                <c:pt idx="0">
                  <c:v>Visoke šume sa prirodnom obnovom</c:v>
                </c:pt>
                <c:pt idx="1">
                  <c:v>Šumski zasadi</c:v>
                </c:pt>
                <c:pt idx="2">
                  <c:v>Izdaničke šume</c:v>
                </c:pt>
                <c:pt idx="3">
                  <c:v>Šibljaci</c:v>
                </c:pt>
                <c:pt idx="4">
                  <c:v>Goleti</c:v>
                </c:pt>
                <c:pt idx="5">
                  <c:v>Minirane i neproduktivne šumske površine</c:v>
                </c:pt>
                <c:pt idx="6">
                  <c:v>Uzurpacije</c:v>
                </c:pt>
                <c:pt idx="7">
                  <c:v>Izgrađene površine</c:v>
                </c:pt>
              </c:strCache>
            </c:strRef>
          </c:cat>
          <c:val>
            <c:numRef>
              <c:f>Šume!$B$27:$B$34</c:f>
              <c:numCache>
                <c:formatCode>General</c:formatCode>
                <c:ptCount val="8"/>
                <c:pt idx="0">
                  <c:v>82481</c:v>
                </c:pt>
                <c:pt idx="1">
                  <c:v>10833</c:v>
                </c:pt>
                <c:pt idx="2">
                  <c:v>66123</c:v>
                </c:pt>
                <c:pt idx="3">
                  <c:v>9803</c:v>
                </c:pt>
                <c:pt idx="4">
                  <c:v>8026</c:v>
                </c:pt>
                <c:pt idx="5">
                  <c:v>6639</c:v>
                </c:pt>
                <c:pt idx="6">
                  <c:v>3086</c:v>
                </c:pt>
                <c:pt idx="7">
                  <c:v>1519</c:v>
                </c:pt>
              </c:numCache>
            </c:numRef>
          </c:val>
          <c:extLst>
            <c:ext xmlns:c16="http://schemas.microsoft.com/office/drawing/2014/chart" uri="{C3380CC4-5D6E-409C-BE32-E72D297353CC}">
              <c16:uniqueId val="{00000010-2C9F-4A9A-BDBA-D3B2877A383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Šume!$A$40</c:f>
              <c:strCache>
                <c:ptCount val="1"/>
                <c:pt idx="0">
                  <c:v>Proizvodnja</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Šume!$B$39:$H$39</c:f>
              <c:numCache>
                <c:formatCode>General</c:formatCode>
                <c:ptCount val="7"/>
                <c:pt idx="0">
                  <c:v>2014</c:v>
                </c:pt>
                <c:pt idx="1">
                  <c:v>2015</c:v>
                </c:pt>
                <c:pt idx="2">
                  <c:v>2016</c:v>
                </c:pt>
                <c:pt idx="3">
                  <c:v>2017</c:v>
                </c:pt>
                <c:pt idx="4">
                  <c:v>2018</c:v>
                </c:pt>
                <c:pt idx="5">
                  <c:v>2019</c:v>
                </c:pt>
                <c:pt idx="6">
                  <c:v>2020</c:v>
                </c:pt>
              </c:numCache>
            </c:numRef>
          </c:cat>
          <c:val>
            <c:numRef>
              <c:f>Šume!$B$40:$H$40</c:f>
              <c:numCache>
                <c:formatCode>General</c:formatCode>
                <c:ptCount val="7"/>
                <c:pt idx="0">
                  <c:v>409</c:v>
                </c:pt>
                <c:pt idx="1">
                  <c:v>362</c:v>
                </c:pt>
                <c:pt idx="2">
                  <c:v>409</c:v>
                </c:pt>
                <c:pt idx="3">
                  <c:v>363</c:v>
                </c:pt>
                <c:pt idx="4">
                  <c:v>386</c:v>
                </c:pt>
                <c:pt idx="5">
                  <c:v>382</c:v>
                </c:pt>
                <c:pt idx="6">
                  <c:v>334</c:v>
                </c:pt>
              </c:numCache>
            </c:numRef>
          </c:val>
          <c:extLst>
            <c:ext xmlns:c16="http://schemas.microsoft.com/office/drawing/2014/chart" uri="{C3380CC4-5D6E-409C-BE32-E72D297353CC}">
              <c16:uniqueId val="{00000000-4E69-4CC9-8515-D8F63A25A0FE}"/>
            </c:ext>
          </c:extLst>
        </c:ser>
        <c:ser>
          <c:idx val="1"/>
          <c:order val="1"/>
          <c:tx>
            <c:strRef>
              <c:f>Šume!$A$41</c:f>
              <c:strCache>
                <c:ptCount val="1"/>
                <c:pt idx="0">
                  <c:v>Prodaja</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Šume!$B$39:$H$39</c:f>
              <c:numCache>
                <c:formatCode>General</c:formatCode>
                <c:ptCount val="7"/>
                <c:pt idx="0">
                  <c:v>2014</c:v>
                </c:pt>
                <c:pt idx="1">
                  <c:v>2015</c:v>
                </c:pt>
                <c:pt idx="2">
                  <c:v>2016</c:v>
                </c:pt>
                <c:pt idx="3">
                  <c:v>2017</c:v>
                </c:pt>
                <c:pt idx="4">
                  <c:v>2018</c:v>
                </c:pt>
                <c:pt idx="5">
                  <c:v>2019</c:v>
                </c:pt>
                <c:pt idx="6">
                  <c:v>2020</c:v>
                </c:pt>
              </c:numCache>
            </c:numRef>
          </c:cat>
          <c:val>
            <c:numRef>
              <c:f>Šume!$B$41:$H$41</c:f>
              <c:numCache>
                <c:formatCode>General</c:formatCode>
                <c:ptCount val="7"/>
                <c:pt idx="0">
                  <c:v>404</c:v>
                </c:pt>
                <c:pt idx="1">
                  <c:v>375</c:v>
                </c:pt>
                <c:pt idx="2">
                  <c:v>395</c:v>
                </c:pt>
                <c:pt idx="3">
                  <c:v>393</c:v>
                </c:pt>
                <c:pt idx="4">
                  <c:v>378</c:v>
                </c:pt>
                <c:pt idx="5">
                  <c:v>372</c:v>
                </c:pt>
                <c:pt idx="6">
                  <c:v>343</c:v>
                </c:pt>
              </c:numCache>
            </c:numRef>
          </c:val>
          <c:extLst>
            <c:ext xmlns:c16="http://schemas.microsoft.com/office/drawing/2014/chart" uri="{C3380CC4-5D6E-409C-BE32-E72D297353CC}">
              <c16:uniqueId val="{00000001-4E69-4CC9-8515-D8F63A25A0FE}"/>
            </c:ext>
          </c:extLst>
        </c:ser>
        <c:dLbls>
          <c:showLegendKey val="0"/>
          <c:showVal val="0"/>
          <c:showCatName val="0"/>
          <c:showSerName val="0"/>
          <c:showPercent val="0"/>
          <c:showBubbleSize val="0"/>
        </c:dLbls>
        <c:gapWidth val="100"/>
        <c:overlap val="-27"/>
        <c:axId val="1447010112"/>
        <c:axId val="1533085808"/>
      </c:barChart>
      <c:catAx>
        <c:axId val="144701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533085808"/>
        <c:crosses val="autoZero"/>
        <c:auto val="1"/>
        <c:lblAlgn val="ctr"/>
        <c:lblOffset val="100"/>
        <c:noMultiLvlLbl val="0"/>
      </c:catAx>
      <c:valAx>
        <c:axId val="153308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47010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Obrazovanje!$D$39:$J$39</c:f>
              <c:strCache>
                <c:ptCount val="7"/>
                <c:pt idx="0">
                  <c:v>2015/16</c:v>
                </c:pt>
                <c:pt idx="1">
                  <c:v>2016/17</c:v>
                </c:pt>
                <c:pt idx="2">
                  <c:v>2017/18</c:v>
                </c:pt>
                <c:pt idx="3">
                  <c:v>2018/19</c:v>
                </c:pt>
                <c:pt idx="4">
                  <c:v>2019/20</c:v>
                </c:pt>
                <c:pt idx="5">
                  <c:v>2020/21</c:v>
                </c:pt>
                <c:pt idx="6">
                  <c:v>2021/22</c:v>
                </c:pt>
              </c:strCache>
            </c:strRef>
          </c:cat>
          <c:val>
            <c:numRef>
              <c:f>Obrazovanje!$D$40:$J$40</c:f>
              <c:numCache>
                <c:formatCode>General</c:formatCode>
                <c:ptCount val="7"/>
                <c:pt idx="0">
                  <c:v>23605</c:v>
                </c:pt>
                <c:pt idx="1">
                  <c:v>22754</c:v>
                </c:pt>
                <c:pt idx="2">
                  <c:v>21862</c:v>
                </c:pt>
                <c:pt idx="3">
                  <c:v>20716</c:v>
                </c:pt>
                <c:pt idx="4">
                  <c:v>19176</c:v>
                </c:pt>
                <c:pt idx="5">
                  <c:v>18034</c:v>
                </c:pt>
                <c:pt idx="6">
                  <c:v>17049</c:v>
                </c:pt>
              </c:numCache>
            </c:numRef>
          </c:val>
          <c:extLst>
            <c:ext xmlns:c16="http://schemas.microsoft.com/office/drawing/2014/chart" uri="{C3380CC4-5D6E-409C-BE32-E72D297353CC}">
              <c16:uniqueId val="{00000000-FDFF-4C61-BCC6-45B916AC1E06}"/>
            </c:ext>
          </c:extLst>
        </c:ser>
        <c:dLbls>
          <c:showLegendKey val="0"/>
          <c:showVal val="0"/>
          <c:showCatName val="0"/>
          <c:showSerName val="0"/>
          <c:showPercent val="0"/>
          <c:showBubbleSize val="0"/>
        </c:dLbls>
        <c:gapWidth val="100"/>
        <c:overlap val="-27"/>
        <c:axId val="1532324512"/>
        <c:axId val="1448799072"/>
      </c:barChart>
      <c:catAx>
        <c:axId val="153232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48799072"/>
        <c:crosses val="autoZero"/>
        <c:auto val="1"/>
        <c:lblAlgn val="ctr"/>
        <c:lblOffset val="100"/>
        <c:noMultiLvlLbl val="0"/>
      </c:catAx>
      <c:valAx>
        <c:axId val="144879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53232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'Poticaji - AP'!$A$148</c:f>
              <c:strCache>
                <c:ptCount val="1"/>
                <c:pt idx="0">
                  <c:v>Federacija BiH</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'Poticaji - AP'!$B$147:$I$147</c:f>
              <c:numCache>
                <c:formatCode>General</c:formatCode>
                <c:ptCount val="8"/>
                <c:pt idx="0">
                  <c:v>2014</c:v>
                </c:pt>
                <c:pt idx="1">
                  <c:v>2015</c:v>
                </c:pt>
                <c:pt idx="2">
                  <c:v>2016</c:v>
                </c:pt>
                <c:pt idx="3">
                  <c:v>2017</c:v>
                </c:pt>
                <c:pt idx="4">
                  <c:v>2018</c:v>
                </c:pt>
                <c:pt idx="5">
                  <c:v>2019</c:v>
                </c:pt>
                <c:pt idx="6">
                  <c:v>2020</c:v>
                </c:pt>
                <c:pt idx="7">
                  <c:v>2021</c:v>
                </c:pt>
              </c:numCache>
            </c:numRef>
          </c:cat>
          <c:val>
            <c:numRef>
              <c:f>'Poticaji - AP'!$B$148:$I$148</c:f>
              <c:numCache>
                <c:formatCode>0.00</c:formatCode>
                <c:ptCount val="8"/>
                <c:pt idx="0">
                  <c:v>73.256088043046645</c:v>
                </c:pt>
                <c:pt idx="1">
                  <c:v>79.344816376231208</c:v>
                </c:pt>
                <c:pt idx="2">
                  <c:v>65.264349503351809</c:v>
                </c:pt>
                <c:pt idx="3">
                  <c:v>76.141325923070696</c:v>
                </c:pt>
                <c:pt idx="4">
                  <c:v>76.220616671479362</c:v>
                </c:pt>
                <c:pt idx="5">
                  <c:v>71.890922691737899</c:v>
                </c:pt>
                <c:pt idx="6">
                  <c:v>72.509270694398495</c:v>
                </c:pt>
                <c:pt idx="7">
                  <c:v>71.649775762831283</c:v>
                </c:pt>
              </c:numCache>
            </c:numRef>
          </c:val>
          <c:extLst>
            <c:ext xmlns:c16="http://schemas.microsoft.com/office/drawing/2014/chart" uri="{C3380CC4-5D6E-409C-BE32-E72D297353CC}">
              <c16:uniqueId val="{00000000-C544-44BC-9927-63C9EEA881C0}"/>
            </c:ext>
          </c:extLst>
        </c:ser>
        <c:ser>
          <c:idx val="1"/>
          <c:order val="1"/>
          <c:tx>
            <c:strRef>
              <c:f>'Poticaji - AP'!$A$149</c:f>
              <c:strCache>
                <c:ptCount val="1"/>
                <c:pt idx="0">
                  <c:v>Unsko-sanski kanton</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'Poticaji - AP'!$B$147:$I$147</c:f>
              <c:numCache>
                <c:formatCode>General</c:formatCode>
                <c:ptCount val="8"/>
                <c:pt idx="0">
                  <c:v>2014</c:v>
                </c:pt>
                <c:pt idx="1">
                  <c:v>2015</c:v>
                </c:pt>
                <c:pt idx="2">
                  <c:v>2016</c:v>
                </c:pt>
                <c:pt idx="3">
                  <c:v>2017</c:v>
                </c:pt>
                <c:pt idx="4">
                  <c:v>2018</c:v>
                </c:pt>
                <c:pt idx="5">
                  <c:v>2019</c:v>
                </c:pt>
                <c:pt idx="6">
                  <c:v>2020</c:v>
                </c:pt>
                <c:pt idx="7">
                  <c:v>2021</c:v>
                </c:pt>
              </c:numCache>
            </c:numRef>
          </c:cat>
          <c:val>
            <c:numRef>
              <c:f>'Poticaji - AP'!$B$149:$I$149</c:f>
              <c:numCache>
                <c:formatCode>0.00</c:formatCode>
                <c:ptCount val="8"/>
                <c:pt idx="0">
                  <c:v>21.60195007979226</c:v>
                </c:pt>
                <c:pt idx="1">
                  <c:v>18.843179022092219</c:v>
                </c:pt>
                <c:pt idx="2">
                  <c:v>29.946121939891921</c:v>
                </c:pt>
                <c:pt idx="3">
                  <c:v>21.36705113764658</c:v>
                </c:pt>
                <c:pt idx="4">
                  <c:v>21.943700913076949</c:v>
                </c:pt>
                <c:pt idx="5">
                  <c:v>25.30800697591549</c:v>
                </c:pt>
                <c:pt idx="6">
                  <c:v>23.53147205477233</c:v>
                </c:pt>
                <c:pt idx="7">
                  <c:v>23.484333541204059</c:v>
                </c:pt>
              </c:numCache>
            </c:numRef>
          </c:val>
          <c:extLst>
            <c:ext xmlns:c16="http://schemas.microsoft.com/office/drawing/2014/chart" uri="{C3380CC4-5D6E-409C-BE32-E72D297353CC}">
              <c16:uniqueId val="{00000001-C544-44BC-9927-63C9EEA881C0}"/>
            </c:ext>
          </c:extLst>
        </c:ser>
        <c:ser>
          <c:idx val="2"/>
          <c:order val="2"/>
          <c:tx>
            <c:strRef>
              <c:f>'Poticaji - AP'!$A$150</c:f>
              <c:strCache>
                <c:ptCount val="1"/>
                <c:pt idx="0">
                  <c:v>Općine/gradovi USK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'Poticaji - AP'!$B$147:$I$147</c:f>
              <c:numCache>
                <c:formatCode>General</c:formatCode>
                <c:ptCount val="8"/>
                <c:pt idx="0">
                  <c:v>2014</c:v>
                </c:pt>
                <c:pt idx="1">
                  <c:v>2015</c:v>
                </c:pt>
                <c:pt idx="2">
                  <c:v>2016</c:v>
                </c:pt>
                <c:pt idx="3">
                  <c:v>2017</c:v>
                </c:pt>
                <c:pt idx="4">
                  <c:v>2018</c:v>
                </c:pt>
                <c:pt idx="5">
                  <c:v>2019</c:v>
                </c:pt>
                <c:pt idx="6">
                  <c:v>2020</c:v>
                </c:pt>
                <c:pt idx="7">
                  <c:v>2021</c:v>
                </c:pt>
              </c:numCache>
            </c:numRef>
          </c:cat>
          <c:val>
            <c:numRef>
              <c:f>'Poticaji - AP'!$B$150:$I$150</c:f>
              <c:numCache>
                <c:formatCode>0.00</c:formatCode>
                <c:ptCount val="8"/>
                <c:pt idx="0">
                  <c:v>5.1419618771608606</c:v>
                </c:pt>
                <c:pt idx="1">
                  <c:v>1.8120046016765561</c:v>
                </c:pt>
                <c:pt idx="2">
                  <c:v>4.7895285567562347</c:v>
                </c:pt>
                <c:pt idx="3">
                  <c:v>2.4916229392827161</c:v>
                </c:pt>
                <c:pt idx="4">
                  <c:v>1.8356824154436899</c:v>
                </c:pt>
                <c:pt idx="5">
                  <c:v>2.8010703323466548</c:v>
                </c:pt>
                <c:pt idx="6">
                  <c:v>3.9592572508291508</c:v>
                </c:pt>
                <c:pt idx="7">
                  <c:v>4.8658906959639179</c:v>
                </c:pt>
              </c:numCache>
            </c:numRef>
          </c:val>
          <c:extLst>
            <c:ext xmlns:c16="http://schemas.microsoft.com/office/drawing/2014/chart" uri="{C3380CC4-5D6E-409C-BE32-E72D297353CC}">
              <c16:uniqueId val="{00000002-C544-44BC-9927-63C9EEA881C0}"/>
            </c:ext>
          </c:extLst>
        </c:ser>
        <c:dLbls>
          <c:showLegendKey val="0"/>
          <c:showVal val="0"/>
          <c:showCatName val="0"/>
          <c:showSerName val="0"/>
          <c:showPercent val="0"/>
          <c:showBubbleSize val="0"/>
        </c:dLbls>
        <c:gapWidth val="100"/>
        <c:overlap val="100"/>
        <c:axId val="-691276032"/>
        <c:axId val="-814208320"/>
      </c:barChart>
      <c:catAx>
        <c:axId val="-69127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814208320"/>
        <c:crosses val="autoZero"/>
        <c:auto val="1"/>
        <c:lblAlgn val="ctr"/>
        <c:lblOffset val="100"/>
        <c:noMultiLvlLbl val="0"/>
      </c:catAx>
      <c:valAx>
        <c:axId val="-814208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691276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Obrazovanje!$B$21</c:f>
              <c:strCache>
                <c:ptCount val="1"/>
                <c:pt idx="0">
                  <c:v>Upisani učenici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Obrazovanje!$A$22:$A$30</c:f>
              <c:strCache>
                <c:ptCount val="9"/>
                <c:pt idx="0">
                  <c:v>Bihać</c:v>
                </c:pt>
                <c:pt idx="1">
                  <c:v>B. Krupa</c:v>
                </c:pt>
                <c:pt idx="2">
                  <c:v>B. Petrovac</c:v>
                </c:pt>
                <c:pt idx="3">
                  <c:v>Bužim</c:v>
                </c:pt>
                <c:pt idx="4">
                  <c:v>Cazin</c:v>
                </c:pt>
                <c:pt idx="5">
                  <c:v>Ključ</c:v>
                </c:pt>
                <c:pt idx="6">
                  <c:v>S.Most</c:v>
                </c:pt>
                <c:pt idx="7">
                  <c:v>V. Kladuša</c:v>
                </c:pt>
                <c:pt idx="8">
                  <c:v>USK</c:v>
                </c:pt>
              </c:strCache>
            </c:strRef>
          </c:cat>
          <c:val>
            <c:numRef>
              <c:f>Obrazovanje!$B$22:$B$30</c:f>
              <c:numCache>
                <c:formatCode>General</c:formatCode>
                <c:ptCount val="9"/>
                <c:pt idx="0">
                  <c:v>3746</c:v>
                </c:pt>
                <c:pt idx="1">
                  <c:v>1700</c:v>
                </c:pt>
                <c:pt idx="2">
                  <c:v>372</c:v>
                </c:pt>
                <c:pt idx="3">
                  <c:v>1526</c:v>
                </c:pt>
                <c:pt idx="4">
                  <c:v>4273</c:v>
                </c:pt>
                <c:pt idx="5">
                  <c:v>535</c:v>
                </c:pt>
                <c:pt idx="6">
                  <c:v>1291</c:v>
                </c:pt>
                <c:pt idx="7">
                  <c:v>3606</c:v>
                </c:pt>
                <c:pt idx="8">
                  <c:v>17049</c:v>
                </c:pt>
              </c:numCache>
            </c:numRef>
          </c:val>
          <c:extLst>
            <c:ext xmlns:c16="http://schemas.microsoft.com/office/drawing/2014/chart" uri="{C3380CC4-5D6E-409C-BE32-E72D297353CC}">
              <c16:uniqueId val="{00000000-09C5-476F-AB30-94F0164B0555}"/>
            </c:ext>
          </c:extLst>
        </c:ser>
        <c:ser>
          <c:idx val="1"/>
          <c:order val="1"/>
          <c:tx>
            <c:strRef>
              <c:f>Obrazovanje!$C$21</c:f>
              <c:strCache>
                <c:ptCount val="1"/>
                <c:pt idx="0">
                  <c:v>Nastavno osoblje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Obrazovanje!$A$22:$A$30</c:f>
              <c:strCache>
                <c:ptCount val="9"/>
                <c:pt idx="0">
                  <c:v>Bihać</c:v>
                </c:pt>
                <c:pt idx="1">
                  <c:v>B. Krupa</c:v>
                </c:pt>
                <c:pt idx="2">
                  <c:v>B. Petrovac</c:v>
                </c:pt>
                <c:pt idx="3">
                  <c:v>Bužim</c:v>
                </c:pt>
                <c:pt idx="4">
                  <c:v>Cazin</c:v>
                </c:pt>
                <c:pt idx="5">
                  <c:v>Ključ</c:v>
                </c:pt>
                <c:pt idx="6">
                  <c:v>S.Most</c:v>
                </c:pt>
                <c:pt idx="7">
                  <c:v>V. Kladuša</c:v>
                </c:pt>
                <c:pt idx="8">
                  <c:v>USK</c:v>
                </c:pt>
              </c:strCache>
            </c:strRef>
          </c:cat>
          <c:val>
            <c:numRef>
              <c:f>Obrazovanje!$C$22:$C$30</c:f>
              <c:numCache>
                <c:formatCode>General</c:formatCode>
                <c:ptCount val="9"/>
                <c:pt idx="0">
                  <c:v>368</c:v>
                </c:pt>
                <c:pt idx="1">
                  <c:v>148</c:v>
                </c:pt>
                <c:pt idx="2">
                  <c:v>38</c:v>
                </c:pt>
                <c:pt idx="3">
                  <c:v>124</c:v>
                </c:pt>
                <c:pt idx="4">
                  <c:v>392</c:v>
                </c:pt>
                <c:pt idx="5">
                  <c:v>71</c:v>
                </c:pt>
                <c:pt idx="6">
                  <c:v>165</c:v>
                </c:pt>
                <c:pt idx="7">
                  <c:v>311</c:v>
                </c:pt>
                <c:pt idx="8">
                  <c:v>1617</c:v>
                </c:pt>
              </c:numCache>
            </c:numRef>
          </c:val>
          <c:extLst>
            <c:ext xmlns:c16="http://schemas.microsoft.com/office/drawing/2014/chart" uri="{C3380CC4-5D6E-409C-BE32-E72D297353CC}">
              <c16:uniqueId val="{00000001-09C5-476F-AB30-94F0164B0555}"/>
            </c:ext>
          </c:extLst>
        </c:ser>
        <c:dLbls>
          <c:showLegendKey val="0"/>
          <c:showVal val="0"/>
          <c:showCatName val="0"/>
          <c:showSerName val="0"/>
          <c:showPercent val="0"/>
          <c:showBubbleSize val="0"/>
        </c:dLbls>
        <c:gapWidth val="100"/>
        <c:axId val="1422971504"/>
        <c:axId val="1448155568"/>
      </c:barChart>
      <c:catAx>
        <c:axId val="1422971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48155568"/>
        <c:crosses val="autoZero"/>
        <c:auto val="1"/>
        <c:lblAlgn val="ctr"/>
        <c:lblOffset val="100"/>
        <c:noMultiLvlLbl val="0"/>
      </c:catAx>
      <c:valAx>
        <c:axId val="1448155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22971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Obrazovanje!$C$44:$J$44</c:f>
              <c:strCache>
                <c:ptCount val="8"/>
                <c:pt idx="0">
                  <c:v>2014/15</c:v>
                </c:pt>
                <c:pt idx="1">
                  <c:v>2015/16</c:v>
                </c:pt>
                <c:pt idx="2">
                  <c:v>2016/17</c:v>
                </c:pt>
                <c:pt idx="3">
                  <c:v>2017/18</c:v>
                </c:pt>
                <c:pt idx="4">
                  <c:v>2018/19</c:v>
                </c:pt>
                <c:pt idx="5">
                  <c:v>2019/20</c:v>
                </c:pt>
                <c:pt idx="6">
                  <c:v>2020/21</c:v>
                </c:pt>
                <c:pt idx="7">
                  <c:v>2021/22</c:v>
                </c:pt>
              </c:strCache>
            </c:strRef>
          </c:cat>
          <c:val>
            <c:numRef>
              <c:f>Obrazovanje!$C$45:$J$45</c:f>
              <c:numCache>
                <c:formatCode>General</c:formatCode>
                <c:ptCount val="8"/>
                <c:pt idx="0">
                  <c:v>11010</c:v>
                </c:pt>
                <c:pt idx="1">
                  <c:v>10239</c:v>
                </c:pt>
                <c:pt idx="2">
                  <c:v>9619</c:v>
                </c:pt>
                <c:pt idx="3">
                  <c:v>9496</c:v>
                </c:pt>
                <c:pt idx="4">
                  <c:v>8698</c:v>
                </c:pt>
                <c:pt idx="5">
                  <c:v>8046</c:v>
                </c:pt>
                <c:pt idx="6">
                  <c:v>7501</c:v>
                </c:pt>
                <c:pt idx="7">
                  <c:v>7107</c:v>
                </c:pt>
              </c:numCache>
            </c:numRef>
          </c:val>
          <c:extLst>
            <c:ext xmlns:c16="http://schemas.microsoft.com/office/drawing/2014/chart" uri="{C3380CC4-5D6E-409C-BE32-E72D297353CC}">
              <c16:uniqueId val="{00000000-6EA8-4A92-9B33-E810845D4B2B}"/>
            </c:ext>
          </c:extLst>
        </c:ser>
        <c:dLbls>
          <c:showLegendKey val="0"/>
          <c:showVal val="0"/>
          <c:showCatName val="0"/>
          <c:showSerName val="0"/>
          <c:showPercent val="0"/>
          <c:showBubbleSize val="0"/>
        </c:dLbls>
        <c:gapWidth val="100"/>
        <c:overlap val="-27"/>
        <c:axId val="1532771456"/>
        <c:axId val="1532635760"/>
      </c:barChart>
      <c:catAx>
        <c:axId val="15327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532635760"/>
        <c:crosses val="autoZero"/>
        <c:auto val="1"/>
        <c:lblAlgn val="ctr"/>
        <c:lblOffset val="100"/>
        <c:noMultiLvlLbl val="0"/>
      </c:catAx>
      <c:valAx>
        <c:axId val="153263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53277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Obrazovanje!$B$5</c:f>
              <c:strCache>
                <c:ptCount val="1"/>
                <c:pt idx="0">
                  <c:v>Upisani učenici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Obrazovanje!$A$6:$A$14</c:f>
              <c:strCache>
                <c:ptCount val="9"/>
                <c:pt idx="0">
                  <c:v>Bihać</c:v>
                </c:pt>
                <c:pt idx="1">
                  <c:v>B. Krupa</c:v>
                </c:pt>
                <c:pt idx="2">
                  <c:v>B. Petrovac</c:v>
                </c:pt>
                <c:pt idx="3">
                  <c:v>Bužim</c:v>
                </c:pt>
                <c:pt idx="4">
                  <c:v>Cazin</c:v>
                </c:pt>
                <c:pt idx="5">
                  <c:v>Ključ</c:v>
                </c:pt>
                <c:pt idx="6">
                  <c:v>S.Most</c:v>
                </c:pt>
                <c:pt idx="7">
                  <c:v>V. Kladuša</c:v>
                </c:pt>
                <c:pt idx="8">
                  <c:v>USK</c:v>
                </c:pt>
              </c:strCache>
            </c:strRef>
          </c:cat>
          <c:val>
            <c:numRef>
              <c:f>Obrazovanje!$B$6:$B$14</c:f>
              <c:numCache>
                <c:formatCode>General</c:formatCode>
                <c:ptCount val="9"/>
                <c:pt idx="0">
                  <c:v>2106</c:v>
                </c:pt>
                <c:pt idx="1">
                  <c:v>440</c:v>
                </c:pt>
                <c:pt idx="2">
                  <c:v>184</c:v>
                </c:pt>
                <c:pt idx="3">
                  <c:v>411</c:v>
                </c:pt>
                <c:pt idx="4">
                  <c:v>1849</c:v>
                </c:pt>
                <c:pt idx="5">
                  <c:v>242</c:v>
                </c:pt>
                <c:pt idx="6">
                  <c:v>681</c:v>
                </c:pt>
                <c:pt idx="7">
                  <c:v>1194</c:v>
                </c:pt>
                <c:pt idx="8">
                  <c:v>7107</c:v>
                </c:pt>
              </c:numCache>
            </c:numRef>
          </c:val>
          <c:extLst>
            <c:ext xmlns:c16="http://schemas.microsoft.com/office/drawing/2014/chart" uri="{C3380CC4-5D6E-409C-BE32-E72D297353CC}">
              <c16:uniqueId val="{00000000-8C26-4FBA-8EDD-53A1B83D6726}"/>
            </c:ext>
          </c:extLst>
        </c:ser>
        <c:ser>
          <c:idx val="1"/>
          <c:order val="1"/>
          <c:tx>
            <c:strRef>
              <c:f>Obrazovanje!$C$5</c:f>
              <c:strCache>
                <c:ptCount val="1"/>
                <c:pt idx="0">
                  <c:v>Nastavno osoblje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Obrazovanje!$A$6:$A$14</c:f>
              <c:strCache>
                <c:ptCount val="9"/>
                <c:pt idx="0">
                  <c:v>Bihać</c:v>
                </c:pt>
                <c:pt idx="1">
                  <c:v>B. Krupa</c:v>
                </c:pt>
                <c:pt idx="2">
                  <c:v>B. Petrovac</c:v>
                </c:pt>
                <c:pt idx="3">
                  <c:v>Bužim</c:v>
                </c:pt>
                <c:pt idx="4">
                  <c:v>Cazin</c:v>
                </c:pt>
                <c:pt idx="5">
                  <c:v>Ključ</c:v>
                </c:pt>
                <c:pt idx="6">
                  <c:v>S.Most</c:v>
                </c:pt>
                <c:pt idx="7">
                  <c:v>V. Kladuša</c:v>
                </c:pt>
                <c:pt idx="8">
                  <c:v>USK</c:v>
                </c:pt>
              </c:strCache>
            </c:strRef>
          </c:cat>
          <c:val>
            <c:numRef>
              <c:f>Obrazovanje!$C$6:$C$14</c:f>
              <c:numCache>
                <c:formatCode>General</c:formatCode>
                <c:ptCount val="9"/>
                <c:pt idx="0">
                  <c:v>265</c:v>
                </c:pt>
                <c:pt idx="1">
                  <c:v>58</c:v>
                </c:pt>
                <c:pt idx="2">
                  <c:v>25</c:v>
                </c:pt>
                <c:pt idx="3">
                  <c:v>46</c:v>
                </c:pt>
                <c:pt idx="4">
                  <c:v>152</c:v>
                </c:pt>
                <c:pt idx="5">
                  <c:v>29</c:v>
                </c:pt>
                <c:pt idx="6">
                  <c:v>120</c:v>
                </c:pt>
                <c:pt idx="7">
                  <c:v>115</c:v>
                </c:pt>
                <c:pt idx="8">
                  <c:v>810</c:v>
                </c:pt>
              </c:numCache>
            </c:numRef>
          </c:val>
          <c:extLst>
            <c:ext xmlns:c16="http://schemas.microsoft.com/office/drawing/2014/chart" uri="{C3380CC4-5D6E-409C-BE32-E72D297353CC}">
              <c16:uniqueId val="{00000001-8C26-4FBA-8EDD-53A1B83D6726}"/>
            </c:ext>
          </c:extLst>
        </c:ser>
        <c:dLbls>
          <c:showLegendKey val="0"/>
          <c:showVal val="0"/>
          <c:showCatName val="0"/>
          <c:showSerName val="0"/>
          <c:showPercent val="0"/>
          <c:showBubbleSize val="0"/>
        </c:dLbls>
        <c:gapWidth val="100"/>
        <c:axId val="1409886336"/>
        <c:axId val="1409247680"/>
      </c:barChart>
      <c:catAx>
        <c:axId val="140988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9247680"/>
        <c:crosses val="autoZero"/>
        <c:auto val="1"/>
        <c:lblAlgn val="ctr"/>
        <c:lblOffset val="100"/>
        <c:noMultiLvlLbl val="0"/>
      </c:catAx>
      <c:valAx>
        <c:axId val="1409247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9886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Obrazovanje!$B$54</c:f>
              <c:strCache>
                <c:ptCount val="1"/>
                <c:pt idx="0">
                  <c:v>Ukupno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Obrazovanje!$C$53:$J$53</c:f>
              <c:strCache>
                <c:ptCount val="8"/>
                <c:pt idx="0">
                  <c:v>2014/15</c:v>
                </c:pt>
                <c:pt idx="1">
                  <c:v>2015/16</c:v>
                </c:pt>
                <c:pt idx="2">
                  <c:v>2016/17</c:v>
                </c:pt>
                <c:pt idx="3">
                  <c:v>2017/18</c:v>
                </c:pt>
                <c:pt idx="4">
                  <c:v>2018/19</c:v>
                </c:pt>
                <c:pt idx="5">
                  <c:v>2019/20</c:v>
                </c:pt>
                <c:pt idx="6">
                  <c:v>2020/21</c:v>
                </c:pt>
                <c:pt idx="7">
                  <c:v>2021/22</c:v>
                </c:pt>
              </c:strCache>
            </c:strRef>
          </c:cat>
          <c:val>
            <c:numRef>
              <c:f>Obrazovanje!$C$54:$J$54</c:f>
              <c:numCache>
                <c:formatCode>General</c:formatCode>
                <c:ptCount val="8"/>
                <c:pt idx="0">
                  <c:v>3038</c:v>
                </c:pt>
                <c:pt idx="1">
                  <c:v>3011</c:v>
                </c:pt>
                <c:pt idx="2">
                  <c:v>2784</c:v>
                </c:pt>
                <c:pt idx="3">
                  <c:v>2378</c:v>
                </c:pt>
                <c:pt idx="4">
                  <c:v>2154</c:v>
                </c:pt>
                <c:pt idx="5">
                  <c:v>1645</c:v>
                </c:pt>
                <c:pt idx="6">
                  <c:v>1553</c:v>
                </c:pt>
                <c:pt idx="7">
                  <c:v>1578</c:v>
                </c:pt>
              </c:numCache>
            </c:numRef>
          </c:val>
          <c:extLst>
            <c:ext xmlns:c16="http://schemas.microsoft.com/office/drawing/2014/chart" uri="{C3380CC4-5D6E-409C-BE32-E72D297353CC}">
              <c16:uniqueId val="{00000000-8154-4DA2-938D-7F0C07BD7020}"/>
            </c:ext>
          </c:extLst>
        </c:ser>
        <c:dLbls>
          <c:showLegendKey val="0"/>
          <c:showVal val="0"/>
          <c:showCatName val="0"/>
          <c:showSerName val="0"/>
          <c:showPercent val="0"/>
          <c:showBubbleSize val="0"/>
        </c:dLbls>
        <c:gapWidth val="100"/>
        <c:overlap val="-27"/>
        <c:axId val="1422995120"/>
        <c:axId val="1478432352"/>
      </c:barChart>
      <c:catAx>
        <c:axId val="142299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78432352"/>
        <c:crosses val="autoZero"/>
        <c:auto val="1"/>
        <c:lblAlgn val="ctr"/>
        <c:lblOffset val="100"/>
        <c:noMultiLvlLbl val="0"/>
      </c:catAx>
      <c:valAx>
        <c:axId val="147843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2299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D7-4241-B9B6-05591387AA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D7-4241-B9B6-05591387AA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D7-4241-B9B6-05591387AA5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D7-4241-B9B6-05591387AA5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2D7-4241-B9B6-05591387AA5A}"/>
              </c:ext>
            </c:extLst>
          </c:dPt>
          <c:dLbls>
            <c:dLbl>
              <c:idx val="0"/>
              <c:layout>
                <c:manualLayout>
                  <c:x val="0.134013779527559"/>
                  <c:y val="-5.6861694371536903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D7-4241-B9B6-05591387AA5A}"/>
                </c:ext>
              </c:extLst>
            </c:dLbl>
            <c:dLbl>
              <c:idx val="1"/>
              <c:layout>
                <c:manualLayout>
                  <c:x val="-0.105386264216973"/>
                  <c:y val="0.20636774569845401"/>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D7-4241-B9B6-05591387AA5A}"/>
                </c:ext>
              </c:extLst>
            </c:dLbl>
            <c:dLbl>
              <c:idx val="2"/>
              <c:layout>
                <c:manualLayout>
                  <c:x val="-0.187133530183727"/>
                  <c:y val="9.259259259259260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2D7-4241-B9B6-05591387AA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'Poticaji - AP'!$L$15:$L$19</c:f>
              <c:strCache>
                <c:ptCount val="5"/>
                <c:pt idx="0">
                  <c:v>Kravlje  mlijeko</c:v>
                </c:pt>
                <c:pt idx="1">
                  <c:v>Silažni kukuruz</c:v>
                </c:pt>
                <c:pt idx="2">
                  <c:v>Riba (slatkovodna)</c:v>
                </c:pt>
                <c:pt idx="3">
                  <c:v>Rasplodne ovce</c:v>
                </c:pt>
                <c:pt idx="4">
                  <c:v>Uzgoj krava prvotelki</c:v>
                </c:pt>
              </c:strCache>
            </c:strRef>
          </c:cat>
          <c:val>
            <c:numRef>
              <c:f>'Poticaji - AP'!$M$15:$M$19</c:f>
              <c:numCache>
                <c:formatCode>0.00</c:formatCode>
                <c:ptCount val="5"/>
                <c:pt idx="0">
                  <c:v>10.26</c:v>
                </c:pt>
                <c:pt idx="1">
                  <c:v>0.80457199999999995</c:v>
                </c:pt>
                <c:pt idx="2">
                  <c:v>0.51339199999999996</c:v>
                </c:pt>
                <c:pt idx="3">
                  <c:v>0.37964999999999999</c:v>
                </c:pt>
                <c:pt idx="4">
                  <c:v>0.36792000000000002</c:v>
                </c:pt>
              </c:numCache>
            </c:numRef>
          </c:val>
          <c:extLst>
            <c:ext xmlns:c16="http://schemas.microsoft.com/office/drawing/2014/chart" uri="{C3380CC4-5D6E-409C-BE32-E72D297353CC}">
              <c16:uniqueId val="{0000000A-82D7-4241-B9B6-05591387AA5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Priraštaj!$A$96</c:f>
              <c:strCache>
                <c:ptCount val="1"/>
                <c:pt idx="0">
                  <c:v>Broj stanovnika</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Priraštaj!$B$95:$I$95</c:f>
              <c:numCache>
                <c:formatCode>General</c:formatCode>
                <c:ptCount val="8"/>
                <c:pt idx="0">
                  <c:v>2014</c:v>
                </c:pt>
                <c:pt idx="1">
                  <c:v>2015</c:v>
                </c:pt>
                <c:pt idx="2">
                  <c:v>2016</c:v>
                </c:pt>
                <c:pt idx="3">
                  <c:v>2017</c:v>
                </c:pt>
                <c:pt idx="4">
                  <c:v>2018</c:v>
                </c:pt>
                <c:pt idx="5">
                  <c:v>2019</c:v>
                </c:pt>
                <c:pt idx="6">
                  <c:v>2020</c:v>
                </c:pt>
                <c:pt idx="7">
                  <c:v>2021</c:v>
                </c:pt>
              </c:numCache>
            </c:numRef>
          </c:cat>
          <c:val>
            <c:numRef>
              <c:f>Priraštaj!$B$96:$I$96</c:f>
              <c:numCache>
                <c:formatCode>General</c:formatCode>
                <c:ptCount val="8"/>
                <c:pt idx="0">
                  <c:v>287361</c:v>
                </c:pt>
                <c:pt idx="1">
                  <c:v>287030</c:v>
                </c:pt>
                <c:pt idx="2">
                  <c:v>271209</c:v>
                </c:pt>
                <c:pt idx="3">
                  <c:v>270299</c:v>
                </c:pt>
                <c:pt idx="4">
                  <c:v>269280</c:v>
                </c:pt>
                <c:pt idx="5">
                  <c:v>267874</c:v>
                </c:pt>
                <c:pt idx="6">
                  <c:v>266535</c:v>
                </c:pt>
                <c:pt idx="7">
                  <c:v>264248</c:v>
                </c:pt>
              </c:numCache>
            </c:numRef>
          </c:val>
          <c:extLst>
            <c:ext xmlns:c16="http://schemas.microsoft.com/office/drawing/2014/chart" uri="{C3380CC4-5D6E-409C-BE32-E72D297353CC}">
              <c16:uniqueId val="{00000000-95F6-4DAF-86BB-A8F824A7E87A}"/>
            </c:ext>
          </c:extLst>
        </c:ser>
        <c:dLbls>
          <c:showLegendKey val="0"/>
          <c:showVal val="0"/>
          <c:showCatName val="0"/>
          <c:showSerName val="0"/>
          <c:showPercent val="0"/>
          <c:showBubbleSize val="0"/>
        </c:dLbls>
        <c:gapWidth val="100"/>
        <c:overlap val="-27"/>
        <c:axId val="1448594944"/>
        <c:axId val="1409237824"/>
      </c:barChart>
      <c:catAx>
        <c:axId val="144859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09237824"/>
        <c:crosses val="autoZero"/>
        <c:auto val="1"/>
        <c:lblAlgn val="ctr"/>
        <c:lblOffset val="100"/>
        <c:noMultiLvlLbl val="0"/>
      </c:catAx>
      <c:valAx>
        <c:axId val="140923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4859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Priraštaj!$A$91</c:f>
              <c:strCache>
                <c:ptCount val="1"/>
                <c:pt idx="0">
                  <c:v>pp</c:v>
                </c:pt>
              </c:strCache>
            </c:strRef>
          </c:tx>
          <c:spPr>
            <a:ln w="508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Priraštaj!$B$90:$I$90</c:f>
              <c:numCache>
                <c:formatCode>General</c:formatCode>
                <c:ptCount val="8"/>
                <c:pt idx="0">
                  <c:v>2014</c:v>
                </c:pt>
                <c:pt idx="1">
                  <c:v>2015</c:v>
                </c:pt>
                <c:pt idx="2">
                  <c:v>2016</c:v>
                </c:pt>
                <c:pt idx="3">
                  <c:v>2017</c:v>
                </c:pt>
                <c:pt idx="4">
                  <c:v>2018</c:v>
                </c:pt>
                <c:pt idx="5">
                  <c:v>2019</c:v>
                </c:pt>
                <c:pt idx="6">
                  <c:v>2020</c:v>
                </c:pt>
                <c:pt idx="7">
                  <c:v>2021</c:v>
                </c:pt>
              </c:numCache>
            </c:numRef>
          </c:cat>
          <c:val>
            <c:numRef>
              <c:f>Priraštaj!$B$91:$I$91</c:f>
              <c:numCache>
                <c:formatCode>0.00</c:formatCode>
                <c:ptCount val="8"/>
                <c:pt idx="0">
                  <c:v>5.9159036890879403E-2</c:v>
                </c:pt>
                <c:pt idx="1">
                  <c:v>-0.40065498379960302</c:v>
                </c:pt>
                <c:pt idx="2">
                  <c:v>-0.31709862135843597</c:v>
                </c:pt>
                <c:pt idx="3">
                  <c:v>-0.42545477415750699</c:v>
                </c:pt>
                <c:pt idx="4">
                  <c:v>-1.6377005347593581</c:v>
                </c:pt>
                <c:pt idx="5">
                  <c:v>-2.3145210061446799</c:v>
                </c:pt>
                <c:pt idx="6">
                  <c:v>-4.1908192169883636</c:v>
                </c:pt>
                <c:pt idx="7">
                  <c:v>-5.1315430958796302</c:v>
                </c:pt>
              </c:numCache>
            </c:numRef>
          </c:val>
          <c:smooth val="0"/>
          <c:extLst>
            <c:ext xmlns:c16="http://schemas.microsoft.com/office/drawing/2014/chart" uri="{C3380CC4-5D6E-409C-BE32-E72D297353CC}">
              <c16:uniqueId val="{00000000-500B-4E30-8C9C-6C6D53918B37}"/>
            </c:ext>
          </c:extLst>
        </c:ser>
        <c:dLbls>
          <c:showLegendKey val="0"/>
          <c:showVal val="0"/>
          <c:showCatName val="0"/>
          <c:showSerName val="0"/>
          <c:showPercent val="0"/>
          <c:showBubbleSize val="0"/>
        </c:dLbls>
        <c:smooth val="0"/>
        <c:axId val="1448690624"/>
        <c:axId val="1388075888"/>
      </c:lineChart>
      <c:catAx>
        <c:axId val="14486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388075888"/>
        <c:crosses val="autoZero"/>
        <c:auto val="1"/>
        <c:lblAlgn val="ctr"/>
        <c:lblOffset val="100"/>
        <c:noMultiLvlLbl val="0"/>
      </c:catAx>
      <c:valAx>
        <c:axId val="1388075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4869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Priraštaj!$A$70:$A$78</c:f>
              <c:strCache>
                <c:ptCount val="9"/>
                <c:pt idx="0">
                  <c:v>Bosanska Krupa</c:v>
                </c:pt>
                <c:pt idx="1">
                  <c:v>Bosanski Petrovac</c:v>
                </c:pt>
                <c:pt idx="2">
                  <c:v>Bihać</c:v>
                </c:pt>
                <c:pt idx="3">
                  <c:v>Bužim</c:v>
                </c:pt>
                <c:pt idx="4">
                  <c:v>Cazin</c:v>
                </c:pt>
                <c:pt idx="5">
                  <c:v>Ključ</c:v>
                </c:pt>
                <c:pt idx="6">
                  <c:v>Sanski Most</c:v>
                </c:pt>
                <c:pt idx="7">
                  <c:v>Velika Kladuša</c:v>
                </c:pt>
                <c:pt idx="8">
                  <c:v>Unsko-sanski kanton</c:v>
                </c:pt>
              </c:strCache>
            </c:strRef>
          </c:cat>
          <c:val>
            <c:numRef>
              <c:f>Priraštaj!$B$70:$B$78</c:f>
              <c:numCache>
                <c:formatCode>0.00</c:formatCode>
                <c:ptCount val="9"/>
                <c:pt idx="0">
                  <c:v>-6.9973245523770284</c:v>
                </c:pt>
                <c:pt idx="1">
                  <c:v>-19.227635652598991</c:v>
                </c:pt>
                <c:pt idx="2">
                  <c:v>-6.8908140565371232</c:v>
                </c:pt>
                <c:pt idx="3">
                  <c:v>-1.1485851519264909</c:v>
                </c:pt>
                <c:pt idx="4">
                  <c:v>-2.91459766215341</c:v>
                </c:pt>
                <c:pt idx="5">
                  <c:v>-6.9090204687802661</c:v>
                </c:pt>
                <c:pt idx="6">
                  <c:v>-5.6199776218085651</c:v>
                </c:pt>
                <c:pt idx="7">
                  <c:v>-3.7266455154353628</c:v>
                </c:pt>
                <c:pt idx="8">
                  <c:v>-5.1315430958796302</c:v>
                </c:pt>
              </c:numCache>
            </c:numRef>
          </c:val>
          <c:extLst>
            <c:ext xmlns:c16="http://schemas.microsoft.com/office/drawing/2014/chart" uri="{C3380CC4-5D6E-409C-BE32-E72D297353CC}">
              <c16:uniqueId val="{00000000-4B61-4FD7-969B-82D260F525D8}"/>
            </c:ext>
          </c:extLst>
        </c:ser>
        <c:dLbls>
          <c:showLegendKey val="0"/>
          <c:showVal val="0"/>
          <c:showCatName val="0"/>
          <c:showSerName val="0"/>
          <c:showPercent val="0"/>
          <c:showBubbleSize val="0"/>
        </c:dLbls>
        <c:gapWidth val="100"/>
        <c:overlap val="-27"/>
        <c:axId val="1449015040"/>
        <c:axId val="1354918576"/>
      </c:barChart>
      <c:catAx>
        <c:axId val="144901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354918576"/>
        <c:crosses val="autoZero"/>
        <c:auto val="1"/>
        <c:lblAlgn val="ctr"/>
        <c:lblOffset val="100"/>
        <c:noMultiLvlLbl val="0"/>
      </c:catAx>
      <c:valAx>
        <c:axId val="1354918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4901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Migracije!$A$63</c:f>
              <c:strCache>
                <c:ptCount val="1"/>
                <c:pt idx="0">
                  <c:v>Doseljeni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Migracije!$B$62:$I$62</c:f>
              <c:numCache>
                <c:formatCode>General</c:formatCode>
                <c:ptCount val="8"/>
                <c:pt idx="0">
                  <c:v>2014</c:v>
                </c:pt>
                <c:pt idx="1">
                  <c:v>2015</c:v>
                </c:pt>
                <c:pt idx="2">
                  <c:v>2016</c:v>
                </c:pt>
                <c:pt idx="3">
                  <c:v>2017</c:v>
                </c:pt>
                <c:pt idx="4">
                  <c:v>2018</c:v>
                </c:pt>
                <c:pt idx="5">
                  <c:v>2019</c:v>
                </c:pt>
                <c:pt idx="6">
                  <c:v>2020</c:v>
                </c:pt>
                <c:pt idx="7">
                  <c:v>2021</c:v>
                </c:pt>
              </c:numCache>
            </c:numRef>
          </c:cat>
          <c:val>
            <c:numRef>
              <c:f>Migracije!$B$63:$I$63</c:f>
              <c:numCache>
                <c:formatCode>General</c:formatCode>
                <c:ptCount val="8"/>
                <c:pt idx="0">
                  <c:v>1717</c:v>
                </c:pt>
                <c:pt idx="1">
                  <c:v>1747</c:v>
                </c:pt>
                <c:pt idx="2">
                  <c:v>1670</c:v>
                </c:pt>
                <c:pt idx="3">
                  <c:v>1615</c:v>
                </c:pt>
                <c:pt idx="4">
                  <c:v>1565</c:v>
                </c:pt>
                <c:pt idx="5">
                  <c:v>1666</c:v>
                </c:pt>
                <c:pt idx="6">
                  <c:v>1334</c:v>
                </c:pt>
                <c:pt idx="7">
                  <c:v>1719</c:v>
                </c:pt>
              </c:numCache>
            </c:numRef>
          </c:val>
          <c:extLst>
            <c:ext xmlns:c16="http://schemas.microsoft.com/office/drawing/2014/chart" uri="{C3380CC4-5D6E-409C-BE32-E72D297353CC}">
              <c16:uniqueId val="{00000000-5D6D-4DE5-9B80-B55CBFB28823}"/>
            </c:ext>
          </c:extLst>
        </c:ser>
        <c:ser>
          <c:idx val="1"/>
          <c:order val="1"/>
          <c:tx>
            <c:strRef>
              <c:f>Migracije!$A$64</c:f>
              <c:strCache>
                <c:ptCount val="1"/>
                <c:pt idx="0">
                  <c:v>Odseljeni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Migracije!$B$62:$I$62</c:f>
              <c:numCache>
                <c:formatCode>General</c:formatCode>
                <c:ptCount val="8"/>
                <c:pt idx="0">
                  <c:v>2014</c:v>
                </c:pt>
                <c:pt idx="1">
                  <c:v>2015</c:v>
                </c:pt>
                <c:pt idx="2">
                  <c:v>2016</c:v>
                </c:pt>
                <c:pt idx="3">
                  <c:v>2017</c:v>
                </c:pt>
                <c:pt idx="4">
                  <c:v>2018</c:v>
                </c:pt>
                <c:pt idx="5">
                  <c:v>2019</c:v>
                </c:pt>
                <c:pt idx="6">
                  <c:v>2020</c:v>
                </c:pt>
                <c:pt idx="7">
                  <c:v>2021</c:v>
                </c:pt>
              </c:numCache>
            </c:numRef>
          </c:cat>
          <c:val>
            <c:numRef>
              <c:f>Migracije!$B$64:$I$64</c:f>
              <c:numCache>
                <c:formatCode>General</c:formatCode>
                <c:ptCount val="8"/>
                <c:pt idx="0">
                  <c:v>2336</c:v>
                </c:pt>
                <c:pt idx="1">
                  <c:v>2488</c:v>
                </c:pt>
                <c:pt idx="2">
                  <c:v>2355</c:v>
                </c:pt>
                <c:pt idx="3">
                  <c:v>2337</c:v>
                </c:pt>
                <c:pt idx="4">
                  <c:v>2478</c:v>
                </c:pt>
                <c:pt idx="5">
                  <c:v>2405</c:v>
                </c:pt>
                <c:pt idx="6">
                  <c:v>2259</c:v>
                </c:pt>
                <c:pt idx="7">
                  <c:v>2430</c:v>
                </c:pt>
              </c:numCache>
            </c:numRef>
          </c:val>
          <c:extLst>
            <c:ext xmlns:c16="http://schemas.microsoft.com/office/drawing/2014/chart" uri="{C3380CC4-5D6E-409C-BE32-E72D297353CC}">
              <c16:uniqueId val="{00000001-5D6D-4DE5-9B80-B55CBFB28823}"/>
            </c:ext>
          </c:extLst>
        </c:ser>
        <c:ser>
          <c:idx val="2"/>
          <c:order val="2"/>
          <c:tx>
            <c:strRef>
              <c:f>Migracije!$A$65</c:f>
              <c:strCache>
                <c:ptCount val="1"/>
                <c:pt idx="0">
                  <c:v>Saldo migracije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Migracije!$B$62:$I$62</c:f>
              <c:numCache>
                <c:formatCode>General</c:formatCode>
                <c:ptCount val="8"/>
                <c:pt idx="0">
                  <c:v>2014</c:v>
                </c:pt>
                <c:pt idx="1">
                  <c:v>2015</c:v>
                </c:pt>
                <c:pt idx="2">
                  <c:v>2016</c:v>
                </c:pt>
                <c:pt idx="3">
                  <c:v>2017</c:v>
                </c:pt>
                <c:pt idx="4">
                  <c:v>2018</c:v>
                </c:pt>
                <c:pt idx="5">
                  <c:v>2019</c:v>
                </c:pt>
                <c:pt idx="6">
                  <c:v>2020</c:v>
                </c:pt>
                <c:pt idx="7">
                  <c:v>2021</c:v>
                </c:pt>
              </c:numCache>
            </c:numRef>
          </c:cat>
          <c:val>
            <c:numRef>
              <c:f>Migracije!$B$65:$I$65</c:f>
              <c:numCache>
                <c:formatCode>General</c:formatCode>
                <c:ptCount val="8"/>
                <c:pt idx="0">
                  <c:v>-619</c:v>
                </c:pt>
                <c:pt idx="1">
                  <c:v>-741</c:v>
                </c:pt>
                <c:pt idx="2">
                  <c:v>-685</c:v>
                </c:pt>
                <c:pt idx="3">
                  <c:v>-722</c:v>
                </c:pt>
                <c:pt idx="4">
                  <c:v>-913</c:v>
                </c:pt>
                <c:pt idx="5">
                  <c:v>-739</c:v>
                </c:pt>
                <c:pt idx="6">
                  <c:v>-925</c:v>
                </c:pt>
                <c:pt idx="7">
                  <c:v>-711</c:v>
                </c:pt>
              </c:numCache>
            </c:numRef>
          </c:val>
          <c:extLst>
            <c:ext xmlns:c16="http://schemas.microsoft.com/office/drawing/2014/chart" uri="{C3380CC4-5D6E-409C-BE32-E72D297353CC}">
              <c16:uniqueId val="{00000002-5D6D-4DE5-9B80-B55CBFB28823}"/>
            </c:ext>
          </c:extLst>
        </c:ser>
        <c:dLbls>
          <c:showLegendKey val="0"/>
          <c:showVal val="0"/>
          <c:showCatName val="0"/>
          <c:showSerName val="0"/>
          <c:showPercent val="0"/>
          <c:showBubbleSize val="0"/>
        </c:dLbls>
        <c:gapWidth val="102"/>
        <c:axId val="1442944688"/>
        <c:axId val="1354868320"/>
      </c:barChart>
      <c:catAx>
        <c:axId val="144294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354868320"/>
        <c:crosses val="autoZero"/>
        <c:auto val="1"/>
        <c:lblAlgn val="ctr"/>
        <c:lblOffset val="100"/>
        <c:noMultiLvlLbl val="0"/>
      </c:catAx>
      <c:valAx>
        <c:axId val="1354868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442944688"/>
        <c:crosses val="autoZero"/>
        <c:crossBetween val="between"/>
      </c:valAx>
      <c:spPr>
        <a:noFill/>
        <a:ln>
          <a:noFill/>
        </a:ln>
        <a:effectLst/>
      </c:spPr>
    </c:plotArea>
    <c:legend>
      <c:legendPos val="b"/>
      <c:layout>
        <c:manualLayout>
          <c:xMode val="edge"/>
          <c:yMode val="edge"/>
          <c:x val="0.25822987770435302"/>
          <c:y val="0.90739776951672901"/>
          <c:w val="0.500826329293108"/>
          <c:h val="6.286245353159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D2-45AB-A74A-50FF24A6C95C}"/>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81D2-45AB-A74A-50FF24A6C95C}"/>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81D2-45AB-A74A-50FF24A6C9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D2-45AB-A74A-50FF24A6C95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D2-45AB-A74A-50FF24A6C95C}"/>
              </c:ext>
            </c:extLst>
          </c:dPt>
          <c:dPt>
            <c:idx val="5"/>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B-81D2-45AB-A74A-50FF24A6C95C}"/>
              </c:ext>
            </c:extLst>
          </c:dPt>
          <c:dLbls>
            <c:dLbl>
              <c:idx val="0"/>
              <c:layout>
                <c:manualLayout>
                  <c:x val="0.17086242344706901"/>
                  <c:y val="3.7496824993649998E-4"/>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1D2-45AB-A74A-50FF24A6C95C}"/>
                </c:ext>
              </c:extLst>
            </c:dLbl>
            <c:dLbl>
              <c:idx val="1"/>
              <c:layout>
                <c:manualLayout>
                  <c:x val="0.133107174103237"/>
                  <c:y val="0.108818262636525"/>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1D2-45AB-A74A-50FF24A6C95C}"/>
                </c:ext>
              </c:extLst>
            </c:dLbl>
            <c:dLbl>
              <c:idx val="2"/>
              <c:layout>
                <c:manualLayout>
                  <c:x val="-1.5784120734908098E-2"/>
                  <c:y val="0.29783591567183099"/>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81D2-45AB-A74A-50FF24A6C95C}"/>
                </c:ext>
              </c:extLst>
            </c:dLbl>
            <c:dLbl>
              <c:idx val="3"/>
              <c:layout>
                <c:manualLayout>
                  <c:x val="-0.12539009186351699"/>
                  <c:y val="-4.7312039624079198E-2"/>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81D2-45AB-A74A-50FF24A6C95C}"/>
                </c:ext>
              </c:extLst>
            </c:dLbl>
            <c:dLbl>
              <c:idx val="4"/>
              <c:layout>
                <c:manualLayout>
                  <c:x val="-0.107630468066492"/>
                  <c:y val="0.11877476504953"/>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81D2-45AB-A74A-50FF24A6C95C}"/>
                </c:ext>
              </c:extLst>
            </c:dLbl>
            <c:dLbl>
              <c:idx val="5"/>
              <c:layout>
                <c:manualLayout>
                  <c:x val="-0.219017060367454"/>
                  <c:y val="-2.2162814325628701E-2"/>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81D2-45AB-A74A-50FF24A6C9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Migracije!$O$72:$O$77</c:f>
              <c:strCache>
                <c:ptCount val="6"/>
                <c:pt idx="0">
                  <c:v>Hrvatska </c:v>
                </c:pt>
                <c:pt idx="1">
                  <c:v>Srbija</c:v>
                </c:pt>
                <c:pt idx="2">
                  <c:v>Slovenija</c:v>
                </c:pt>
                <c:pt idx="3">
                  <c:v>Austrija</c:v>
                </c:pt>
                <c:pt idx="4">
                  <c:v>Njemačka</c:v>
                </c:pt>
                <c:pt idx="5">
                  <c:v>Ostali </c:v>
                </c:pt>
              </c:strCache>
            </c:strRef>
          </c:cat>
          <c:val>
            <c:numRef>
              <c:f>Migracije!$P$72:$P$77</c:f>
              <c:numCache>
                <c:formatCode>General</c:formatCode>
                <c:ptCount val="6"/>
                <c:pt idx="0">
                  <c:v>30</c:v>
                </c:pt>
                <c:pt idx="1">
                  <c:v>10</c:v>
                </c:pt>
                <c:pt idx="2">
                  <c:v>215</c:v>
                </c:pt>
                <c:pt idx="3">
                  <c:v>171</c:v>
                </c:pt>
                <c:pt idx="4">
                  <c:v>125</c:v>
                </c:pt>
                <c:pt idx="5">
                  <c:v>1</c:v>
                </c:pt>
              </c:numCache>
            </c:numRef>
          </c:val>
          <c:extLst>
            <c:ext xmlns:c16="http://schemas.microsoft.com/office/drawing/2014/chart" uri="{C3380CC4-5D6E-409C-BE32-E72D297353CC}">
              <c16:uniqueId val="{0000000C-81D2-45AB-A74A-50FF24A6C95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Stanovništvo!$P$79</c:f>
              <c:strCache>
                <c:ptCount val="1"/>
                <c:pt idx="0">
                  <c:v>stepen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charset="0"/>
                    <a:ea typeface="Candara" charset="0"/>
                    <a:cs typeface="Candara"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Stanovništvo!$Q$78:$V$78</c:f>
              <c:numCache>
                <c:formatCode>General</c:formatCode>
                <c:ptCount val="6"/>
                <c:pt idx="0">
                  <c:v>2014</c:v>
                </c:pt>
                <c:pt idx="1">
                  <c:v>2015</c:v>
                </c:pt>
                <c:pt idx="2">
                  <c:v>2016</c:v>
                </c:pt>
                <c:pt idx="3">
                  <c:v>2017</c:v>
                </c:pt>
                <c:pt idx="4">
                  <c:v>2018</c:v>
                </c:pt>
                <c:pt idx="5">
                  <c:v>2019</c:v>
                </c:pt>
              </c:numCache>
            </c:numRef>
          </c:cat>
          <c:val>
            <c:numRef>
              <c:f>Stanovništvo!$Q$79:$V$79</c:f>
              <c:numCache>
                <c:formatCode>0.0</c:formatCode>
                <c:ptCount val="6"/>
                <c:pt idx="0">
                  <c:v>9</c:v>
                </c:pt>
                <c:pt idx="1">
                  <c:v>10.6</c:v>
                </c:pt>
                <c:pt idx="2">
                  <c:v>10.6</c:v>
                </c:pt>
                <c:pt idx="3">
                  <c:v>11.8</c:v>
                </c:pt>
                <c:pt idx="4">
                  <c:v>8.3000000000000007</c:v>
                </c:pt>
                <c:pt idx="5">
                  <c:v>8.9</c:v>
                </c:pt>
              </c:numCache>
            </c:numRef>
          </c:val>
          <c:extLst>
            <c:ext xmlns:c16="http://schemas.microsoft.com/office/drawing/2014/chart" uri="{C3380CC4-5D6E-409C-BE32-E72D297353CC}">
              <c16:uniqueId val="{00000000-E815-4E21-AF69-0F54F8E16452}"/>
            </c:ext>
          </c:extLst>
        </c:ser>
        <c:dLbls>
          <c:showLegendKey val="0"/>
          <c:showVal val="0"/>
          <c:showCatName val="0"/>
          <c:showSerName val="0"/>
          <c:showPercent val="0"/>
          <c:showBubbleSize val="0"/>
        </c:dLbls>
        <c:gapWidth val="100"/>
        <c:overlap val="-27"/>
        <c:axId val="1355367088"/>
        <c:axId val="-829337872"/>
      </c:barChart>
      <c:catAx>
        <c:axId val="135536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829337872"/>
        <c:crosses val="autoZero"/>
        <c:auto val="1"/>
        <c:lblAlgn val="ctr"/>
        <c:lblOffset val="100"/>
        <c:noMultiLvlLbl val="0"/>
      </c:catAx>
      <c:valAx>
        <c:axId val="-82933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charset="0"/>
                <a:ea typeface="Candara" charset="0"/>
                <a:cs typeface="Candara" charset="0"/>
              </a:defRPr>
            </a:pPr>
            <a:endParaRPr lang="sr-Latn-RS"/>
          </a:p>
        </c:txPr>
        <c:crossAx val="135536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charset="0"/>
          <a:ea typeface="Candara" charset="0"/>
          <a:cs typeface="Candara" charset="0"/>
        </a:defRPr>
      </a:pPr>
      <a:endParaRPr lang="sr-Latn-R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List1!$H$25:$H$27</cx:f>
        <cx:lvl ptCount="3">
          <cx:pt idx="0">Agrozona I</cx:pt>
          <cx:pt idx="1">Agrozona II</cx:pt>
          <cx:pt idx="2">Agrozona III</cx:pt>
        </cx:lvl>
      </cx:strDim>
      <cx:numDim type="size">
        <cx:f>List1!$I$25:$I$27</cx:f>
        <cx:lvl ptCount="3" formatCode="General">
          <cx:pt idx="0">66003</cx:pt>
          <cx:pt idx="1">93569</cx:pt>
          <cx:pt idx="2">18100</cx:pt>
        </cx:lvl>
      </cx:numDim>
    </cx:data>
    <cx:data id="1">
      <cx:strDim type="cat">
        <cx:f>List1!$H$25:$H$27</cx:f>
        <cx:lvl ptCount="3">
          <cx:pt idx="0">Agrozona I</cx:pt>
          <cx:pt idx="1">Agrozona II</cx:pt>
          <cx:pt idx="2">Agrozona III</cx:pt>
        </cx:lvl>
      </cx:strDim>
      <cx:numDim type="size">
        <cx:f>List1!$J$25:$J$27</cx:f>
        <cx:lvl ptCount="3" formatCode="0,00%">
          <cx:pt idx="0">0.3715</cx:pt>
          <cx:pt idx="1">0.52659999999999996</cx:pt>
          <cx:pt idx="2">0.1019</cx:pt>
        </cx:lvl>
      </cx:numDim>
    </cx:data>
  </cx:chartData>
  <cx:chart>
    <cx:plotArea>
      <cx:plotAreaRegion>
        <cx:series layoutId="treemap" uniqueId="{982D6E02-B1C8-4A97-80F5-21CFD30E1821}" formatIdx="0">
          <cx:dataPt idx="0">
            <cx:spPr>
              <a:solidFill>
                <a:srgbClr val="00B050"/>
              </a:solidFill>
            </cx:spPr>
          </cx:dataPt>
          <cx:dataPt idx="1">
            <cx:spPr>
              <a:solidFill>
                <a:srgbClr val="00B0F0"/>
              </a:solidFill>
            </cx:spPr>
          </cx:dataPt>
          <cx:dataPt idx="2">
            <cx:spPr>
              <a:solidFill>
                <a:srgbClr val="FFC000"/>
              </a:solidFill>
            </cx:spPr>
          </cx:dataPt>
          <cx:dataLabels pos="inEnd">
            <cx:txPr>
              <a:bodyPr spcFirstLastPara="1" vertOverflow="ellipsis" wrap="square" lIns="0" tIns="0" rIns="0" bIns="0" anchor="ctr" anchorCtr="1">
                <a:spAutoFit/>
              </a:bodyPr>
              <a:lstStyle/>
              <a:p>
                <a:pPr>
                  <a:defRPr>
                    <a:latin typeface="Candara" panose="020E0502030303020204" pitchFamily="34" charset="0"/>
                    <a:ea typeface="Candara" panose="020E0502030303020204" pitchFamily="34" charset="0"/>
                    <a:cs typeface="Candara" panose="020E0502030303020204" pitchFamily="34" charset="0"/>
                  </a:defRPr>
                </a:pPr>
                <a:endParaRPr lang="en-US">
                  <a:latin typeface="Candara" panose="020E0502030303020204" pitchFamily="34" charset="0"/>
                </a:endParaRPr>
              </a:p>
            </cx:txPr>
            <cx:visibility seriesName="0" categoryName="1" value="1"/>
            <cx:separator>, </cx:separator>
          </cx:dataLabels>
          <cx:dataId val="0"/>
          <cx:layoutPr>
            <cx:parentLabelLayout val="overlapping"/>
          </cx:layoutPr>
        </cx:series>
        <cx:series layoutId="treemap" hidden="1" uniqueId="{DB77D45F-E4F6-464F-A497-451D0F44A8BE}" formatIdx="1">
          <cx:dataLabels pos="inEnd">
            <cx:visibility seriesName="0" categoryName="1" value="0"/>
          </cx:dataLabels>
          <cx:dataId val="1"/>
          <cx:layoutPr>
            <cx:parentLabelLayout val="overlapping"/>
          </cx:layoutPr>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bg1"/>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6E33B-953D-40B7-A6E2-B5B1D200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42762</Words>
  <Characters>243745</Characters>
  <Application>Microsoft Office Word</Application>
  <DocSecurity>0</DocSecurity>
  <Lines>2031</Lines>
  <Paragraphs>571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Bajramovic S.</dc:creator>
  <cp:keywords/>
  <dc:description/>
  <cp:lastModifiedBy>nermina.alibegovic</cp:lastModifiedBy>
  <cp:revision>2</cp:revision>
  <dcterms:created xsi:type="dcterms:W3CDTF">2023-03-27T06:05:00Z</dcterms:created>
  <dcterms:modified xsi:type="dcterms:W3CDTF">2023-03-27T06:05:00Z</dcterms:modified>
</cp:coreProperties>
</file>