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1056"/>
        <w:gridCol w:w="4140"/>
      </w:tblGrid>
      <w:tr w:rsidR="00DE700A" w:rsidRPr="00ED23C3" w:rsidTr="00DA78D0">
        <w:tc>
          <w:tcPr>
            <w:tcW w:w="4248" w:type="dxa"/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Bosna </w:t>
            </w:r>
            <w:proofErr w:type="spellStart"/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i</w:t>
            </w:r>
            <w:proofErr w:type="spellEnd"/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 Hercegovina</w:t>
            </w:r>
          </w:p>
        </w:tc>
        <w:tc>
          <w:tcPr>
            <w:tcW w:w="900" w:type="dxa"/>
            <w:vMerge w:val="restart"/>
          </w:tcPr>
          <w:p w:rsidR="00DE700A" w:rsidRPr="00ED23C3" w:rsidRDefault="00DE700A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s-Latn-BA"/>
              </w:rPr>
              <w:drawing>
                <wp:inline distT="0" distB="0" distL="0" distR="0" wp14:anchorId="2693EAE9" wp14:editId="13A7BBC6">
                  <wp:extent cx="533400" cy="533400"/>
                  <wp:effectExtent l="0" t="0" r="0" b="0"/>
                  <wp:docPr id="2" name="Picture 2" descr="uskg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kg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Bosnia and Herzegovina</w:t>
            </w:r>
          </w:p>
        </w:tc>
      </w:tr>
      <w:tr w:rsidR="00DE700A" w:rsidRPr="00ED23C3" w:rsidTr="00DA78D0">
        <w:tc>
          <w:tcPr>
            <w:tcW w:w="4248" w:type="dxa"/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Federacija Bosne i Hercegovine</w:t>
            </w:r>
          </w:p>
        </w:tc>
        <w:tc>
          <w:tcPr>
            <w:tcW w:w="900" w:type="dxa"/>
            <w:vMerge/>
          </w:tcPr>
          <w:p w:rsidR="00DE700A" w:rsidRPr="00ED23C3" w:rsidRDefault="00DE700A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Federation of Bosnia and Herzegovina</w:t>
            </w:r>
          </w:p>
        </w:tc>
      </w:tr>
      <w:tr w:rsidR="00DE700A" w:rsidRPr="00ED23C3" w:rsidTr="00DA78D0">
        <w:tc>
          <w:tcPr>
            <w:tcW w:w="4248" w:type="dxa"/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Unsko-Sanski Kanton</w:t>
            </w:r>
          </w:p>
        </w:tc>
        <w:tc>
          <w:tcPr>
            <w:tcW w:w="900" w:type="dxa"/>
            <w:vMerge/>
          </w:tcPr>
          <w:p w:rsidR="00DE700A" w:rsidRPr="00ED23C3" w:rsidRDefault="00DE700A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The Una-Sana Kanton</w:t>
            </w:r>
          </w:p>
        </w:tc>
      </w:tr>
      <w:tr w:rsidR="00DE700A" w:rsidRPr="00ED23C3" w:rsidTr="00DA78D0">
        <w:tc>
          <w:tcPr>
            <w:tcW w:w="4248" w:type="dxa"/>
            <w:tcBorders>
              <w:bottom w:val="single" w:sz="8" w:space="0" w:color="auto"/>
            </w:tcBorders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MINISTARSTVO PRIVREDE </w:t>
            </w:r>
          </w:p>
        </w:tc>
        <w:tc>
          <w:tcPr>
            <w:tcW w:w="900" w:type="dxa"/>
            <w:vMerge/>
            <w:tcBorders>
              <w:bottom w:val="single" w:sz="8" w:space="0" w:color="auto"/>
            </w:tcBorders>
          </w:tcPr>
          <w:p w:rsidR="00DE700A" w:rsidRPr="00ED23C3" w:rsidRDefault="00DE700A" w:rsidP="00DA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center"/>
          </w:tcPr>
          <w:p w:rsidR="00DE700A" w:rsidRPr="00ED23C3" w:rsidRDefault="00DE700A" w:rsidP="00D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MINISTRY OF ECONOMY </w:t>
            </w:r>
          </w:p>
        </w:tc>
      </w:tr>
    </w:tbl>
    <w:p w:rsidR="00F3788F" w:rsidRDefault="00F3788F" w:rsidP="00F3788F">
      <w:pPr>
        <w:spacing w:after="0" w:line="240" w:lineRule="auto"/>
        <w:rPr>
          <w:rFonts w:ascii="Tahoma" w:hAnsi="Tahoma" w:cs="Tahoma"/>
        </w:rPr>
      </w:pPr>
    </w:p>
    <w:p w:rsidR="00F3788F" w:rsidRPr="00F3788F" w:rsidRDefault="00F3788F" w:rsidP="00F3788F">
      <w:pPr>
        <w:spacing w:after="0" w:line="240" w:lineRule="auto"/>
        <w:rPr>
          <w:rFonts w:ascii="Tahoma" w:hAnsi="Tahoma" w:cs="Tahoma"/>
        </w:rPr>
      </w:pPr>
    </w:p>
    <w:p w:rsidR="007A3286" w:rsidRPr="001D56FB" w:rsidRDefault="007A3286" w:rsidP="007A3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PODNOS</w:t>
      </w:r>
      <w:r w:rsidRPr="001D56FB">
        <w:rPr>
          <w:rFonts w:ascii="Tahoma" w:hAnsi="Tahoma" w:cs="Tahoma"/>
          <w:b/>
          <w:sz w:val="24"/>
          <w:szCs w:val="24"/>
        </w:rPr>
        <w:t>IOCIMA PRIJAVA NA JAVNI POZIV PO PROGRAMU POTICAJA RAZVOJA MALE PRIVREDE ZA 202</w:t>
      </w:r>
      <w:r w:rsidR="00EB59C5">
        <w:rPr>
          <w:rFonts w:ascii="Tahoma" w:hAnsi="Tahoma" w:cs="Tahoma"/>
          <w:b/>
          <w:sz w:val="24"/>
          <w:szCs w:val="24"/>
        </w:rPr>
        <w:t>3</w:t>
      </w:r>
      <w:r w:rsidRPr="001D56FB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7A3286" w:rsidRDefault="007A3286" w:rsidP="007A32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A3286" w:rsidRDefault="007A3286" w:rsidP="007A32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UPOZORENJE</w:t>
      </w:r>
    </w:p>
    <w:p w:rsidR="007A3286" w:rsidRDefault="007A3286" w:rsidP="007A32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3788F">
        <w:rPr>
          <w:rFonts w:ascii="Tahoma" w:hAnsi="Tahoma" w:cs="Tahoma"/>
          <w:sz w:val="24"/>
          <w:szCs w:val="24"/>
        </w:rPr>
        <w:t>Poštovani,</w:t>
      </w: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A3286" w:rsidRDefault="00AB163D" w:rsidP="007A3286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</w:t>
      </w:r>
      <w:r w:rsidR="007A3286">
        <w:rPr>
          <w:rFonts w:ascii="Tahoma" w:hAnsi="Tahoma" w:cs="Tahoma"/>
          <w:sz w:val="24"/>
          <w:szCs w:val="24"/>
        </w:rPr>
        <w:t xml:space="preserve"> poticaja razvoja male privrede za 202</w:t>
      </w:r>
      <w:r w:rsidR="00EB59C5">
        <w:rPr>
          <w:rFonts w:ascii="Tahoma" w:hAnsi="Tahoma" w:cs="Tahoma"/>
          <w:sz w:val="24"/>
          <w:szCs w:val="24"/>
        </w:rPr>
        <w:t>3</w:t>
      </w:r>
      <w:r w:rsidR="007A3286">
        <w:rPr>
          <w:rFonts w:ascii="Tahoma" w:hAnsi="Tahoma" w:cs="Tahoma"/>
          <w:sz w:val="24"/>
          <w:szCs w:val="24"/>
        </w:rPr>
        <w:t>. godinu, Ugovor o dodjeli sredstava i Obrazac izvještaja o utrošku sredstava, detaljno definišu rok utroška i pravdanja finansijskih sredstava, kako sredstava Ministarstva</w:t>
      </w:r>
      <w:r w:rsidR="00DF3CE0">
        <w:rPr>
          <w:rFonts w:ascii="Tahoma" w:hAnsi="Tahoma" w:cs="Tahoma"/>
          <w:sz w:val="24"/>
          <w:szCs w:val="24"/>
        </w:rPr>
        <w:t>,</w:t>
      </w:r>
      <w:r w:rsidR="007A3286">
        <w:rPr>
          <w:rFonts w:ascii="Tahoma" w:hAnsi="Tahoma" w:cs="Tahoma"/>
          <w:sz w:val="24"/>
          <w:szCs w:val="24"/>
        </w:rPr>
        <w:t xml:space="preserve"> tako i vlastitih sredstava, kao i mjere koje će Ministarstvo poduzeti u skladu sa odredbama Zakona o poticaju razvoja male privrede (</w:t>
      </w:r>
      <w:r w:rsidR="007A3286">
        <w:rPr>
          <w:rFonts w:ascii="Calibri" w:hAnsi="Calibri" w:cs="Tahoma"/>
          <w:sz w:val="24"/>
          <w:szCs w:val="24"/>
        </w:rPr>
        <w:t>„</w:t>
      </w:r>
      <w:r w:rsidR="007A3286">
        <w:rPr>
          <w:rFonts w:ascii="Tahoma" w:hAnsi="Tahoma" w:cs="Tahoma"/>
          <w:sz w:val="24"/>
          <w:szCs w:val="24"/>
        </w:rPr>
        <w:t>Službeni glasnik Unsko-sanskog kantona</w:t>
      </w:r>
      <w:r w:rsidR="007A3286" w:rsidRPr="005E64A2">
        <w:rPr>
          <w:rFonts w:ascii="Calibri" w:hAnsi="Calibri" w:cs="Tahoma"/>
          <w:i/>
          <w:sz w:val="24"/>
          <w:szCs w:val="24"/>
        </w:rPr>
        <w:t>"</w:t>
      </w:r>
      <w:r w:rsidR="007A3286">
        <w:rPr>
          <w:rFonts w:ascii="Tahoma" w:hAnsi="Tahoma" w:cs="Tahoma"/>
          <w:sz w:val="24"/>
          <w:szCs w:val="24"/>
        </w:rPr>
        <w:t>, broj: 19/11) u slučaju kada korisnik sredstava ne opravda sredstva ili ista nenamjenski utroši.</w:t>
      </w: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A3286" w:rsidRDefault="007A3286" w:rsidP="007A3286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Pored navedenog, ovo Ministarstvo je ovlašteno da protiv onih korisnika koji ne opravdaju sredstva, podnese i krivične prijave u skladu sa </w:t>
      </w:r>
      <w:r w:rsidR="00DF3CE0">
        <w:rPr>
          <w:rFonts w:ascii="Tahoma" w:hAnsi="Tahoma" w:cs="Tahoma"/>
          <w:sz w:val="24"/>
          <w:szCs w:val="24"/>
        </w:rPr>
        <w:t xml:space="preserve">odredbom </w:t>
      </w:r>
      <w:r>
        <w:rPr>
          <w:rFonts w:ascii="Tahoma" w:hAnsi="Tahoma" w:cs="Tahoma"/>
          <w:sz w:val="24"/>
          <w:szCs w:val="24"/>
        </w:rPr>
        <w:t>član</w:t>
      </w:r>
      <w:r w:rsidR="00DF3CE0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268. </w:t>
      </w:r>
      <w:r w:rsidR="00DF3CE0">
        <w:rPr>
          <w:rFonts w:ascii="Tahoma" w:hAnsi="Tahoma" w:cs="Tahoma"/>
          <w:sz w:val="24"/>
          <w:szCs w:val="24"/>
        </w:rPr>
        <w:t>„Obmana pri dobijanju kredita ili drugih pogodnosti“ Krivičnog zakona Federacije Bosne i Hercegovine (</w:t>
      </w:r>
      <w:r w:rsidR="00DF3CE0">
        <w:rPr>
          <w:rFonts w:ascii="Calibri" w:hAnsi="Calibri" w:cs="Tahoma"/>
          <w:sz w:val="24"/>
          <w:szCs w:val="24"/>
        </w:rPr>
        <w:t>„</w:t>
      </w:r>
      <w:r w:rsidR="00DF3CE0">
        <w:rPr>
          <w:rFonts w:ascii="Tahoma" w:hAnsi="Tahoma" w:cs="Tahoma"/>
          <w:sz w:val="24"/>
          <w:szCs w:val="24"/>
        </w:rPr>
        <w:t>Službene novine Federacije BiH</w:t>
      </w:r>
      <w:r w:rsidR="00DF3CE0" w:rsidRPr="005E64A2">
        <w:rPr>
          <w:rFonts w:ascii="Calibri" w:hAnsi="Calibri" w:cs="Tahoma"/>
          <w:i/>
          <w:sz w:val="24"/>
          <w:szCs w:val="24"/>
        </w:rPr>
        <w:t>"</w:t>
      </w:r>
      <w:r w:rsidR="00DF3CE0">
        <w:rPr>
          <w:rFonts w:ascii="Tahoma" w:hAnsi="Tahoma" w:cs="Tahoma"/>
          <w:sz w:val="24"/>
          <w:szCs w:val="24"/>
        </w:rPr>
        <w:t>, br: 36/03, 37/03, 21/04, 69/04, 18/05 i 42/10) kojom je propisano:</w:t>
      </w: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A3286" w:rsidRDefault="007A3286" w:rsidP="007A3286">
      <w:pPr>
        <w:spacing w:after="0" w:line="240" w:lineRule="auto"/>
        <w:ind w:left="708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Ko s ciljem da za sebe ili drugog pribavi kredit, ulagačka sredstva, subvencije ili kakvu drugu pogodnost, davatelju kredita ili osobi nadležnoj za odobravanje pogodnosti, kaznit će se kaznom zatvora</w:t>
      </w:r>
      <w:r w:rsidR="00DF3CE0"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sz w:val="24"/>
          <w:szCs w:val="24"/>
        </w:rPr>
        <w:t>...</w:t>
      </w:r>
      <w:r w:rsidR="00DF3CE0">
        <w:rPr>
          <w:rFonts w:ascii="Tahoma" w:hAnsi="Tahoma" w:cs="Tahoma"/>
          <w:sz w:val="24"/>
          <w:szCs w:val="24"/>
        </w:rPr>
        <w:t>)</w:t>
      </w:r>
      <w:r>
        <w:rPr>
          <w:rFonts w:ascii="Calibri" w:hAnsi="Calibri" w:cs="Tahoma"/>
          <w:sz w:val="24"/>
          <w:szCs w:val="24"/>
        </w:rPr>
        <w:t>"</w:t>
      </w:r>
      <w:r w:rsidR="00DF3CE0">
        <w:rPr>
          <w:rFonts w:ascii="Calibri" w:hAnsi="Calibri" w:cs="Tahoma"/>
          <w:sz w:val="24"/>
          <w:szCs w:val="24"/>
        </w:rPr>
        <w:t>.</w:t>
      </w:r>
    </w:p>
    <w:p w:rsidR="007A3286" w:rsidRDefault="007A3286" w:rsidP="007A3286">
      <w:pPr>
        <w:spacing w:after="0" w:line="240" w:lineRule="auto"/>
        <w:ind w:left="708"/>
        <w:jc w:val="both"/>
        <w:rPr>
          <w:rFonts w:ascii="Calibri" w:hAnsi="Calibri" w:cs="Tahoma"/>
          <w:sz w:val="24"/>
          <w:szCs w:val="24"/>
        </w:rPr>
      </w:pPr>
    </w:p>
    <w:p w:rsidR="007A3286" w:rsidRDefault="007A3286" w:rsidP="007A3286">
      <w:pPr>
        <w:spacing w:after="0" w:line="24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662EE4">
        <w:rPr>
          <w:rFonts w:ascii="Tahoma" w:hAnsi="Tahoma" w:cs="Tahoma"/>
          <w:b/>
          <w:sz w:val="24"/>
          <w:szCs w:val="24"/>
        </w:rPr>
        <w:t xml:space="preserve">Dakle, </w:t>
      </w:r>
      <w:r>
        <w:rPr>
          <w:rFonts w:ascii="Tahoma" w:hAnsi="Tahoma" w:cs="Tahoma"/>
          <w:b/>
          <w:sz w:val="24"/>
          <w:szCs w:val="24"/>
        </w:rPr>
        <w:t>korisnik sredstava koji je odabran na osnovu lažnih podataka koje je dao u Prijavnom obrascu</w:t>
      </w:r>
      <w:r w:rsidR="008667D8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sam snosi rizik za sve štetne posljedice koje po njega mogu nastupiti u slučaju davanja neistinitih podataka za dobivanje poticajnih finansijskih sredstava ovog Ministarstva.</w:t>
      </w: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3286" w:rsidRPr="00662EE4" w:rsidRDefault="007A3286" w:rsidP="007A3286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662EE4">
        <w:rPr>
          <w:rFonts w:ascii="Tahoma" w:hAnsi="Tahoma" w:cs="Tahoma"/>
          <w:sz w:val="24"/>
          <w:szCs w:val="24"/>
        </w:rPr>
        <w:t xml:space="preserve">U cilju poštivanja odredbi Zakona o sukobu interesa u organima vlasti u Federaciji Bosne i Hercegovine od strane izabranih dužnosnika, nosilaca izvršnih funkcija i savjetnika u vršenju javnih funkcija, želimo Vas podsjetiti na poštivanje odredbi Zakona o sukobu interesa u organima vlasti u Federaciji Bosne i Hercegovine </w:t>
      </w:r>
      <w:r w:rsidRPr="00662EE4">
        <w:rPr>
          <w:rFonts w:ascii="Tahoma" w:eastAsia="Calibri" w:hAnsi="Tahoma" w:cs="Tahoma"/>
          <w:sz w:val="24"/>
          <w:szCs w:val="24"/>
        </w:rPr>
        <w:t>(</w:t>
      </w:r>
      <w:r w:rsidRPr="005E64A2">
        <w:rPr>
          <w:rFonts w:eastAsia="Calibri" w:cs="Tahoma"/>
          <w:sz w:val="24"/>
          <w:szCs w:val="24"/>
        </w:rPr>
        <w:t>„</w:t>
      </w:r>
      <w:r w:rsidRPr="00662EE4">
        <w:rPr>
          <w:rFonts w:ascii="Tahoma" w:eastAsia="Calibri" w:hAnsi="Tahoma" w:cs="Tahoma"/>
          <w:sz w:val="24"/>
          <w:szCs w:val="24"/>
        </w:rPr>
        <w:t>Službene novine Federacije BiH</w:t>
      </w:r>
      <w:r w:rsidRPr="005E64A2">
        <w:rPr>
          <w:rFonts w:eastAsia="Calibri" w:cs="Tahoma"/>
          <w:i/>
          <w:sz w:val="24"/>
          <w:szCs w:val="24"/>
        </w:rPr>
        <w:t>“</w:t>
      </w:r>
      <w:r w:rsidRPr="00662EE4">
        <w:rPr>
          <w:rFonts w:ascii="Tahoma" w:eastAsia="Calibri" w:hAnsi="Tahoma" w:cs="Tahoma"/>
          <w:sz w:val="24"/>
          <w:szCs w:val="24"/>
        </w:rPr>
        <w:t xml:space="preserve">, </w:t>
      </w:r>
      <w:r w:rsidRPr="00662EE4">
        <w:rPr>
          <w:rFonts w:ascii="Tahoma" w:hAnsi="Tahoma" w:cs="Tahoma"/>
          <w:sz w:val="24"/>
          <w:szCs w:val="24"/>
        </w:rPr>
        <w:t>broj 70/08</w:t>
      </w:r>
      <w:r w:rsidRPr="00662EE4">
        <w:rPr>
          <w:rFonts w:ascii="Tahoma" w:eastAsia="Calibri" w:hAnsi="Tahoma" w:cs="Tahoma"/>
          <w:sz w:val="24"/>
          <w:szCs w:val="24"/>
        </w:rPr>
        <w:t xml:space="preserve">), a naročito na </w:t>
      </w:r>
      <w:r w:rsidRPr="00662EE4">
        <w:rPr>
          <w:rFonts w:ascii="Tahoma" w:hAnsi="Tahoma" w:cs="Tahoma"/>
          <w:sz w:val="24"/>
          <w:szCs w:val="24"/>
        </w:rPr>
        <w:t>od</w:t>
      </w:r>
      <w:r>
        <w:rPr>
          <w:rFonts w:ascii="Tahoma" w:hAnsi="Tahoma" w:cs="Tahoma"/>
          <w:sz w:val="24"/>
          <w:szCs w:val="24"/>
        </w:rPr>
        <w:t>redbe člana 6., kojim se uređuje finansiranje iz budžeta na bilo kojem nivou vlasti</w:t>
      </w:r>
      <w:r w:rsidRPr="00662EE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</w:t>
      </w:r>
      <w:r w:rsidRPr="00662EE4">
        <w:rPr>
          <w:rFonts w:ascii="Tahoma" w:hAnsi="Tahoma" w:cs="Tahoma"/>
          <w:sz w:val="24"/>
          <w:szCs w:val="24"/>
        </w:rPr>
        <w:t>privatna preduzeća.</w:t>
      </w:r>
    </w:p>
    <w:p w:rsidR="007A3286" w:rsidRDefault="007A3286" w:rsidP="007A3286">
      <w:pPr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662EE4">
        <w:rPr>
          <w:rFonts w:ascii="Tahoma" w:hAnsi="Tahoma" w:cs="Tahoma"/>
          <w:b/>
          <w:sz w:val="24"/>
          <w:szCs w:val="24"/>
        </w:rPr>
        <w:t xml:space="preserve">Korisnik sredstava koji je potpisao Ugovor o </w:t>
      </w:r>
      <w:r>
        <w:rPr>
          <w:rFonts w:ascii="Tahoma" w:hAnsi="Tahoma" w:cs="Tahoma"/>
          <w:b/>
          <w:sz w:val="24"/>
          <w:szCs w:val="24"/>
        </w:rPr>
        <w:t>dodjeli</w:t>
      </w:r>
      <w:r w:rsidRPr="00662EE4">
        <w:rPr>
          <w:rFonts w:ascii="Tahoma" w:hAnsi="Tahoma" w:cs="Tahoma"/>
          <w:b/>
          <w:sz w:val="24"/>
          <w:szCs w:val="24"/>
        </w:rPr>
        <w:t xml:space="preserve"> sredstava sa </w:t>
      </w:r>
      <w:r>
        <w:rPr>
          <w:rFonts w:ascii="Tahoma" w:hAnsi="Tahoma" w:cs="Tahoma"/>
          <w:b/>
          <w:sz w:val="24"/>
          <w:szCs w:val="24"/>
        </w:rPr>
        <w:t>Ministarstvom privrede Unsko-sanskog kantona</w:t>
      </w:r>
      <w:r w:rsidRPr="00662EE4">
        <w:rPr>
          <w:rFonts w:ascii="Tahoma" w:hAnsi="Tahoma" w:cs="Tahoma"/>
          <w:b/>
          <w:sz w:val="24"/>
          <w:szCs w:val="24"/>
        </w:rPr>
        <w:t xml:space="preserve">, sam snosi rizik za povrede odredbi naprijed navedenog Zakona. </w:t>
      </w:r>
    </w:p>
    <w:p w:rsidR="007A3286" w:rsidRDefault="007A3286" w:rsidP="007A3286">
      <w:pPr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Bihać, </w:t>
      </w:r>
      <w:r w:rsidR="00EB59C5">
        <w:rPr>
          <w:rFonts w:ascii="Tahoma" w:hAnsi="Tahoma" w:cs="Tahoma"/>
          <w:b/>
          <w:sz w:val="24"/>
          <w:szCs w:val="24"/>
        </w:rPr>
        <w:t>juni</w:t>
      </w:r>
      <w:r>
        <w:rPr>
          <w:rFonts w:ascii="Tahoma" w:hAnsi="Tahoma" w:cs="Tahoma"/>
          <w:b/>
          <w:sz w:val="24"/>
          <w:szCs w:val="24"/>
        </w:rPr>
        <w:t xml:space="preserve"> 202</w:t>
      </w:r>
      <w:r w:rsidR="00EB59C5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>. godine                                    MINISTARSTVO PRIVREDE</w:t>
      </w:r>
    </w:p>
    <w:p w:rsidR="007A3286" w:rsidRDefault="007A3286" w:rsidP="007A328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A3286" w:rsidRDefault="007A3286" w:rsidP="00832F0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32F06" w:rsidRDefault="005E64A2" w:rsidP="00832F0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____________________________</w:t>
      </w:r>
      <w:r w:rsidR="007A3286">
        <w:rPr>
          <w:rFonts w:ascii="Tahoma" w:hAnsi="Tahoma" w:cs="Tahoma"/>
          <w:b/>
          <w:sz w:val="24"/>
          <w:szCs w:val="24"/>
        </w:rPr>
        <w:t>_</w:t>
      </w:r>
    </w:p>
    <w:p w:rsidR="005E64A2" w:rsidRDefault="005E64A2" w:rsidP="00832F0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_____________________________</w:t>
      </w: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(Naziv i sjedište podnosioca prijave)</w:t>
      </w: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Vezano za učešće u Javnom pozivu za odab</w:t>
      </w:r>
      <w:r w:rsidR="008667D8">
        <w:rPr>
          <w:rFonts w:ascii="Tahoma" w:hAnsi="Tahoma" w:cs="Tahoma"/>
          <w:sz w:val="24"/>
          <w:szCs w:val="24"/>
        </w:rPr>
        <w:t>ir</w:t>
      </w:r>
      <w:r>
        <w:rPr>
          <w:rFonts w:ascii="Tahoma" w:hAnsi="Tahoma" w:cs="Tahoma"/>
          <w:sz w:val="24"/>
          <w:szCs w:val="24"/>
        </w:rPr>
        <w:t xml:space="preserve"> korisnika grant sredstava po Programu potica</w:t>
      </w:r>
      <w:r w:rsidR="00675150">
        <w:rPr>
          <w:rFonts w:ascii="Tahoma" w:hAnsi="Tahoma" w:cs="Tahoma"/>
          <w:sz w:val="24"/>
          <w:szCs w:val="24"/>
        </w:rPr>
        <w:t>ja razvoja male privrede za 202</w:t>
      </w:r>
      <w:r w:rsidR="00EB59C5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. godinu koje je raspisalo Ministarstvo privrede Unsko-sanskog kantona, dajemo sljedeću </w:t>
      </w: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32F06" w:rsidRPr="00832F06" w:rsidRDefault="00832F06" w:rsidP="00832F0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32F06">
        <w:rPr>
          <w:rFonts w:ascii="Tahoma" w:hAnsi="Tahoma" w:cs="Tahoma"/>
          <w:b/>
          <w:sz w:val="24"/>
          <w:szCs w:val="24"/>
        </w:rPr>
        <w:t xml:space="preserve">I Z J A V U </w:t>
      </w:r>
    </w:p>
    <w:p w:rsidR="00832F06" w:rsidRPr="00832F06" w:rsidRDefault="00832F06" w:rsidP="00832F0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32F06">
        <w:rPr>
          <w:rFonts w:ascii="Tahoma" w:hAnsi="Tahoma" w:cs="Tahoma"/>
          <w:b/>
          <w:sz w:val="24"/>
          <w:szCs w:val="24"/>
        </w:rPr>
        <w:t>O VLASTITOM UČEŠĆU FINANSIJSKIH SREDSTAVA</w:t>
      </w:r>
    </w:p>
    <w:p w:rsidR="00832F06" w:rsidRDefault="00832F06" w:rsidP="00832F0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832F06" w:rsidRPr="00832F06" w:rsidRDefault="00832F06" w:rsidP="00832F06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/>
        <w:jc w:val="both"/>
        <w:rPr>
          <w:rFonts w:ascii="Tahoma" w:hAnsi="Tahoma" w:cs="Tahoma"/>
        </w:rPr>
      </w:pPr>
      <w:r w:rsidRPr="00F46100">
        <w:rPr>
          <w:rFonts w:ascii="Tahoma" w:hAnsi="Tahoma" w:cs="Tahoma"/>
        </w:rPr>
        <w:t xml:space="preserve">Da ćemo osigurati vlastito učešće finansijskih sredstava za realizaciju Projekta – </w:t>
      </w:r>
      <w:r>
        <w:rPr>
          <w:rFonts w:ascii="Tahoma" w:hAnsi="Tahoma" w:cs="Tahoma"/>
        </w:rPr>
        <w:t xml:space="preserve">     </w:t>
      </w:r>
      <w:r w:rsidR="00675150">
        <w:rPr>
          <w:rFonts w:ascii="Calibri" w:hAnsi="Calibri" w:cs="Tahoma"/>
        </w:rPr>
        <w:t>„</w:t>
      </w:r>
      <w:r w:rsidR="0056116D">
        <w:rPr>
          <w:rFonts w:ascii="Tahoma" w:hAnsi="Tahoma" w:cs="Tahoma"/>
          <w:b/>
        </w:rPr>
        <w:t>Poticaj obrtima</w:t>
      </w:r>
      <w:r w:rsidRPr="00675150">
        <w:rPr>
          <w:rFonts w:ascii="Calibri" w:hAnsi="Calibri" w:cs="Tahoma"/>
          <w:i/>
        </w:rPr>
        <w:t>"</w:t>
      </w:r>
      <w:r w:rsidRPr="00832F06">
        <w:rPr>
          <w:rFonts w:ascii="Tahoma" w:hAnsi="Tahoma" w:cs="Tahoma"/>
        </w:rPr>
        <w:t>, kojim učestvujemo u Javnom pozivu.</w:t>
      </w:r>
    </w:p>
    <w:p w:rsidR="00832F06" w:rsidRPr="00F46100" w:rsidRDefault="00832F06" w:rsidP="00832F06">
      <w:pPr>
        <w:pStyle w:val="ListParagraph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B59C5" w:rsidRDefault="00832F06" w:rsidP="00832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Ukupan iznos </w:t>
      </w:r>
      <w:r w:rsidR="00136DC9">
        <w:rPr>
          <w:rFonts w:ascii="Tahoma" w:hAnsi="Tahoma" w:cs="Tahoma"/>
          <w:sz w:val="24"/>
          <w:szCs w:val="24"/>
        </w:rPr>
        <w:t xml:space="preserve">finansijskih sredstava za </w:t>
      </w:r>
      <w:r>
        <w:rPr>
          <w:rFonts w:ascii="Tahoma" w:hAnsi="Tahoma" w:cs="Tahoma"/>
          <w:sz w:val="24"/>
          <w:szCs w:val="24"/>
        </w:rPr>
        <w:t>finansiranj</w:t>
      </w:r>
      <w:r w:rsidR="00F93E99">
        <w:rPr>
          <w:rFonts w:ascii="Tahoma" w:hAnsi="Tahoma" w:cs="Tahoma"/>
          <w:sz w:val="24"/>
          <w:szCs w:val="24"/>
        </w:rPr>
        <w:t>e projekta iznosi:</w:t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</w:r>
      <w:r w:rsidR="00F93E99">
        <w:rPr>
          <w:rFonts w:ascii="Tahoma" w:hAnsi="Tahoma" w:cs="Tahoma"/>
          <w:sz w:val="24"/>
          <w:szCs w:val="24"/>
        </w:rPr>
        <w:softHyphen/>
        <w:t xml:space="preserve"> </w:t>
      </w:r>
      <w:r>
        <w:rPr>
          <w:rFonts w:ascii="Tahoma" w:hAnsi="Tahoma" w:cs="Tahoma"/>
          <w:sz w:val="24"/>
          <w:szCs w:val="24"/>
        </w:rPr>
        <w:t xml:space="preserve">__________________KM, </w:t>
      </w:r>
    </w:p>
    <w:p w:rsidR="00EC2503" w:rsidRPr="00EB59C5" w:rsidRDefault="00EB59C5" w:rsidP="00EB59C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832F06" w:rsidRPr="00EB59C5">
        <w:rPr>
          <w:rFonts w:ascii="Tahoma" w:hAnsi="Tahoma" w:cs="Tahoma"/>
          <w:sz w:val="24"/>
          <w:szCs w:val="24"/>
        </w:rPr>
        <w:t>a vlastito učešće iznosi________________________KM</w:t>
      </w:r>
    </w:p>
    <w:p w:rsidR="00EB59C5" w:rsidRDefault="00EB59C5" w:rsidP="00EB59C5">
      <w:pPr>
        <w:tabs>
          <w:tab w:val="left" w:pos="4080"/>
          <w:tab w:val="left" w:pos="6825"/>
        </w:tabs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</w:p>
    <w:p w:rsidR="00EB59C5" w:rsidRDefault="00832F06" w:rsidP="00EB59C5">
      <w:pPr>
        <w:tabs>
          <w:tab w:val="left" w:pos="4080"/>
          <w:tab w:val="left" w:pos="6825"/>
        </w:tabs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EC2503">
        <w:rPr>
          <w:rFonts w:ascii="Tahoma" w:hAnsi="Tahoma" w:cs="Tahoma"/>
          <w:sz w:val="24"/>
          <w:szCs w:val="24"/>
        </w:rPr>
        <w:t xml:space="preserve">(što predstavlja minimalno </w:t>
      </w:r>
      <w:r w:rsidR="0056116D">
        <w:rPr>
          <w:rFonts w:ascii="Tahoma" w:hAnsi="Tahoma" w:cs="Tahoma"/>
          <w:sz w:val="24"/>
          <w:szCs w:val="24"/>
        </w:rPr>
        <w:t>15</w:t>
      </w:r>
      <w:r w:rsidRPr="00EC2503">
        <w:rPr>
          <w:rFonts w:ascii="Tahoma" w:hAnsi="Tahoma" w:cs="Tahoma"/>
          <w:sz w:val="24"/>
          <w:szCs w:val="24"/>
        </w:rPr>
        <w:t>%</w:t>
      </w:r>
      <w:r w:rsidR="0056116D">
        <w:rPr>
          <w:rFonts w:ascii="Tahoma" w:hAnsi="Tahoma" w:cs="Tahoma"/>
          <w:sz w:val="24"/>
          <w:szCs w:val="24"/>
        </w:rPr>
        <w:t xml:space="preserve"> za obrt i srodne djelatnosti </w:t>
      </w:r>
    </w:p>
    <w:p w:rsidR="0056116D" w:rsidRDefault="00EC2503" w:rsidP="00EB59C5">
      <w:pPr>
        <w:tabs>
          <w:tab w:val="left" w:pos="4080"/>
          <w:tab w:val="left" w:pos="6825"/>
        </w:tabs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Cs/>
          <w:sz w:val="24"/>
          <w:szCs w:val="24"/>
        </w:rPr>
        <w:t xml:space="preserve">za </w:t>
      </w:r>
      <w:r w:rsidR="0026308A">
        <w:rPr>
          <w:rFonts w:ascii="Tahoma" w:hAnsi="Tahoma" w:cs="Tahoma"/>
          <w:sz w:val="24"/>
          <w:szCs w:val="24"/>
        </w:rPr>
        <w:t>djelatnosti</w:t>
      </w:r>
      <w:r w:rsidR="0056116D">
        <w:rPr>
          <w:rFonts w:ascii="Tahoma" w:hAnsi="Tahoma" w:cs="Tahoma"/>
          <w:sz w:val="24"/>
          <w:szCs w:val="24"/>
        </w:rPr>
        <w:t>: domaću radinost i tradicionalne i stare zanate minimalno 10%</w:t>
      </w:r>
    </w:p>
    <w:p w:rsidR="00EB59C5" w:rsidRPr="0026308A" w:rsidRDefault="00EB59C5" w:rsidP="0056116D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hr-HR"/>
        </w:rPr>
      </w:pPr>
    </w:p>
    <w:p w:rsidR="00832F06" w:rsidRPr="00136DC9" w:rsidRDefault="00832F06" w:rsidP="00136DC9">
      <w:pPr>
        <w:pStyle w:val="ListParagraph"/>
        <w:numPr>
          <w:ilvl w:val="0"/>
          <w:numId w:val="2"/>
        </w:numPr>
        <w:tabs>
          <w:tab w:val="left" w:pos="4080"/>
          <w:tab w:val="left" w:pos="6825"/>
        </w:tabs>
        <w:jc w:val="both"/>
        <w:rPr>
          <w:rFonts w:ascii="Tahoma" w:hAnsi="Tahoma" w:cs="Tahoma"/>
          <w:sz w:val="24"/>
          <w:szCs w:val="24"/>
        </w:rPr>
      </w:pPr>
      <w:r w:rsidRPr="00136DC9">
        <w:rPr>
          <w:rFonts w:ascii="Tahoma" w:hAnsi="Tahoma" w:cs="Tahoma"/>
          <w:sz w:val="24"/>
          <w:szCs w:val="24"/>
        </w:rPr>
        <w:t>Da ćemo sa odgovarajućom finansijskom dokumentacijom pravdati sredstva koja dobijemo od strane Ministarstva i sredstva vlastitog učešća.</w:t>
      </w:r>
    </w:p>
    <w:p w:rsidR="00832F06" w:rsidRPr="009B0940" w:rsidRDefault="00832F06" w:rsidP="00832F06">
      <w:pPr>
        <w:pStyle w:val="ListParagraph"/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 smo pročitali i razumjeli Upozorenje Ministarstva od mjeseca </w:t>
      </w:r>
      <w:r w:rsidR="00EB59C5">
        <w:rPr>
          <w:rFonts w:ascii="Tahoma" w:hAnsi="Tahoma" w:cs="Tahoma"/>
          <w:sz w:val="24"/>
          <w:szCs w:val="24"/>
        </w:rPr>
        <w:t>ju</w:t>
      </w:r>
      <w:r w:rsidR="0056116D">
        <w:rPr>
          <w:rFonts w:ascii="Tahoma" w:hAnsi="Tahoma" w:cs="Tahoma"/>
          <w:sz w:val="24"/>
          <w:szCs w:val="24"/>
        </w:rPr>
        <w:t>n</w:t>
      </w:r>
      <w:r w:rsidR="00EB59C5">
        <w:rPr>
          <w:rFonts w:ascii="Tahoma" w:hAnsi="Tahoma" w:cs="Tahoma"/>
          <w:sz w:val="24"/>
          <w:szCs w:val="24"/>
        </w:rPr>
        <w:t>a</w:t>
      </w:r>
      <w:r w:rsidR="00675150">
        <w:rPr>
          <w:rFonts w:ascii="Tahoma" w:hAnsi="Tahoma" w:cs="Tahoma"/>
          <w:sz w:val="24"/>
          <w:szCs w:val="24"/>
        </w:rPr>
        <w:t xml:space="preserve"> 202</w:t>
      </w:r>
      <w:r w:rsidR="00EB59C5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 godine, koj</w:t>
      </w:r>
      <w:r w:rsidR="008667D8">
        <w:rPr>
          <w:rFonts w:ascii="Tahoma" w:hAnsi="Tahoma" w:cs="Tahoma"/>
          <w:sz w:val="24"/>
          <w:szCs w:val="24"/>
        </w:rPr>
        <w:t xml:space="preserve">e </w:t>
      </w:r>
      <w:r>
        <w:rPr>
          <w:rFonts w:ascii="Tahoma" w:hAnsi="Tahoma" w:cs="Tahoma"/>
          <w:sz w:val="24"/>
          <w:szCs w:val="24"/>
        </w:rPr>
        <w:t xml:space="preserve">je sastavni dio </w:t>
      </w:r>
      <w:r w:rsidR="003B7F9C">
        <w:rPr>
          <w:rFonts w:ascii="Tahoma" w:hAnsi="Tahoma" w:cs="Tahoma"/>
          <w:sz w:val="24"/>
          <w:szCs w:val="24"/>
        </w:rPr>
        <w:t>ove</w:t>
      </w:r>
      <w:r>
        <w:rPr>
          <w:rFonts w:ascii="Tahoma" w:hAnsi="Tahoma" w:cs="Tahoma"/>
          <w:sz w:val="24"/>
          <w:szCs w:val="24"/>
        </w:rPr>
        <w:t xml:space="preserve"> </w:t>
      </w:r>
      <w:r w:rsidR="008667D8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zjave.</w:t>
      </w:r>
    </w:p>
    <w:p w:rsidR="00832F06" w:rsidRPr="009B0940" w:rsidRDefault="00832F06" w:rsidP="00832F06">
      <w:pPr>
        <w:pStyle w:val="ListParagraph"/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______________________</w:t>
      </w:r>
    </w:p>
    <w:p w:rsidR="00832F06" w:rsidRDefault="00832F06" w:rsidP="00832F06">
      <w:pPr>
        <w:tabs>
          <w:tab w:val="left" w:pos="4080"/>
          <w:tab w:val="left" w:pos="648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                        (potpis odgovorne osobe)</w:t>
      </w:r>
    </w:p>
    <w:p w:rsidR="00832F06" w:rsidRPr="009B0940" w:rsidRDefault="00832F06" w:rsidP="00832F06">
      <w:pPr>
        <w:tabs>
          <w:tab w:val="left" w:pos="4080"/>
          <w:tab w:val="left" w:pos="6825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M.P.</w:t>
      </w:r>
    </w:p>
    <w:p w:rsidR="00832F06" w:rsidRDefault="00832F06" w:rsidP="00832F06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</w:p>
    <w:p w:rsidR="00832F06" w:rsidRDefault="00832F06" w:rsidP="00832F06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Mjesto, _________________</w:t>
      </w:r>
    </w:p>
    <w:p w:rsidR="00832F06" w:rsidRDefault="00832F06" w:rsidP="00832F06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Datum, _________________</w:t>
      </w:r>
    </w:p>
    <w:p w:rsidR="00832F06" w:rsidRPr="00E224B5" w:rsidRDefault="00832F06" w:rsidP="00832F0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:rsidR="00832F06" w:rsidRPr="00E224B5" w:rsidRDefault="00832F06" w:rsidP="00832F06">
      <w:pPr>
        <w:tabs>
          <w:tab w:val="left" w:pos="4080"/>
          <w:tab w:val="left" w:pos="6825"/>
        </w:tabs>
        <w:rPr>
          <w:rFonts w:ascii="Tahoma" w:hAnsi="Tahoma" w:cs="Tahoma"/>
          <w:b/>
        </w:rPr>
      </w:pPr>
      <w:r w:rsidRPr="00E224B5">
        <w:rPr>
          <w:rFonts w:ascii="Tahoma" w:hAnsi="Tahoma" w:cs="Tahoma"/>
          <w:b/>
        </w:rPr>
        <w:t xml:space="preserve">NAPOMENA: Izjava mora biti </w:t>
      </w:r>
      <w:r w:rsidR="0056116D" w:rsidRPr="00E224B5">
        <w:rPr>
          <w:rFonts w:ascii="Tahoma" w:hAnsi="Tahoma" w:cs="Tahoma"/>
          <w:b/>
        </w:rPr>
        <w:t xml:space="preserve">potpisana i </w:t>
      </w:r>
      <w:r w:rsidRPr="00E224B5">
        <w:rPr>
          <w:rFonts w:ascii="Tahoma" w:hAnsi="Tahoma" w:cs="Tahoma"/>
          <w:b/>
        </w:rPr>
        <w:t>ovjerena pečatom podnosioca</w:t>
      </w:r>
      <w:r w:rsidR="00E224B5" w:rsidRPr="00E224B5">
        <w:rPr>
          <w:rFonts w:ascii="Tahoma" w:hAnsi="Tahoma" w:cs="Tahoma"/>
          <w:b/>
        </w:rPr>
        <w:t xml:space="preserve"> </w:t>
      </w:r>
      <w:r w:rsidRPr="00E224B5">
        <w:rPr>
          <w:rFonts w:ascii="Tahoma" w:hAnsi="Tahoma" w:cs="Tahoma"/>
          <w:b/>
        </w:rPr>
        <w:t>prijave.</w:t>
      </w:r>
    </w:p>
    <w:p w:rsidR="00832F06" w:rsidRDefault="00832F06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EC2503" w:rsidRDefault="00EC2503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</w:p>
    <w:sectPr w:rsidR="00EC2503" w:rsidSect="00F93E99">
      <w:pgSz w:w="11906" w:h="16838"/>
      <w:pgMar w:top="1417" w:right="1133" w:bottom="85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31C06"/>
    <w:multiLevelType w:val="hybridMultilevel"/>
    <w:tmpl w:val="B7D6067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F53EB"/>
    <w:rsid w:val="00136DC9"/>
    <w:rsid w:val="001D2A4A"/>
    <w:rsid w:val="0020743D"/>
    <w:rsid w:val="0026308A"/>
    <w:rsid w:val="0034264C"/>
    <w:rsid w:val="003B2CBE"/>
    <w:rsid w:val="003B7F9C"/>
    <w:rsid w:val="003D122E"/>
    <w:rsid w:val="003E5D6F"/>
    <w:rsid w:val="00407745"/>
    <w:rsid w:val="00512150"/>
    <w:rsid w:val="0056116D"/>
    <w:rsid w:val="005E64A2"/>
    <w:rsid w:val="00662EE4"/>
    <w:rsid w:val="00675150"/>
    <w:rsid w:val="007230E9"/>
    <w:rsid w:val="007A3286"/>
    <w:rsid w:val="007B286D"/>
    <w:rsid w:val="007E69B9"/>
    <w:rsid w:val="00832F06"/>
    <w:rsid w:val="008667D8"/>
    <w:rsid w:val="009B0940"/>
    <w:rsid w:val="009F5EAB"/>
    <w:rsid w:val="00A3134E"/>
    <w:rsid w:val="00AB163D"/>
    <w:rsid w:val="00AE1889"/>
    <w:rsid w:val="00B648B8"/>
    <w:rsid w:val="00BE5C46"/>
    <w:rsid w:val="00DE700A"/>
    <w:rsid w:val="00DF3CE0"/>
    <w:rsid w:val="00E224B5"/>
    <w:rsid w:val="00E345FA"/>
    <w:rsid w:val="00EB59C5"/>
    <w:rsid w:val="00EC2503"/>
    <w:rsid w:val="00EE5B19"/>
    <w:rsid w:val="00F20DA0"/>
    <w:rsid w:val="00F3788F"/>
    <w:rsid w:val="00F46100"/>
    <w:rsid w:val="00F72B5A"/>
    <w:rsid w:val="00F9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7609"/>
  <w15:docId w15:val="{566B33F5-56E8-49B0-8363-CD35BA6F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36</cp:revision>
  <cp:lastPrinted>2023-07-04T06:49:00Z</cp:lastPrinted>
  <dcterms:created xsi:type="dcterms:W3CDTF">2021-03-16T11:08:00Z</dcterms:created>
  <dcterms:modified xsi:type="dcterms:W3CDTF">2023-07-06T06:01:00Z</dcterms:modified>
</cp:coreProperties>
</file>