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C2527D" w14:paraId="5C134453" w14:textId="77777777" w:rsidTr="00850A61">
        <w:trPr>
          <w:trHeight w:val="644"/>
        </w:trPr>
        <w:tc>
          <w:tcPr>
            <w:tcW w:w="9288" w:type="dxa"/>
          </w:tcPr>
          <w:p w14:paraId="6E3D742F" w14:textId="37FF3670" w:rsidR="00C2527D" w:rsidRDefault="00C2527D" w:rsidP="00850A61">
            <w:pPr>
              <w:pStyle w:val="BodyText"/>
              <w:spacing w:line="300" w:lineRule="auto"/>
              <w:ind w:firstLine="426"/>
            </w:pPr>
            <w:r>
              <w:t xml:space="preserve">Na osnovu člana 13. Zakona o organizaciji i nadležnostima kantonalnih organa uprave i upravnih organizacija („Službeni glasnik Unsko-sanskog kantona“, broj: 9/13), </w:t>
            </w:r>
            <w:r w:rsidR="001F2F6D" w:rsidRPr="001F2F6D">
              <w:t>i stava (3) člana 47. Zakona o izvršavanju Budžeta za 2023. godinu („Službeni glasnik Unsko-sanskog kantona“, broj: 6/23</w:t>
            </w:r>
            <w:r w:rsidR="00FE3331">
              <w:t xml:space="preserve"> i 11/23</w:t>
            </w:r>
            <w:r w:rsidR="001F2F6D" w:rsidRPr="001F2F6D">
              <w:t xml:space="preserve">), </w:t>
            </w:r>
            <w:r>
              <w:t xml:space="preserve">a </w:t>
            </w:r>
            <w:r w:rsidRPr="00E81B99">
              <w:t xml:space="preserve">na osnovu Odluke Vlade Unsko-sanskog kantona broj: </w:t>
            </w:r>
            <w:r w:rsidR="00E81B99" w:rsidRPr="00E81B99">
              <w:t>03-02-2190-55</w:t>
            </w:r>
            <w:r w:rsidR="00E81B99">
              <w:t>2</w:t>
            </w:r>
            <w:r w:rsidR="00E81B99" w:rsidRPr="00E81B99">
              <w:t>/2023 od 19.7.2023. godine</w:t>
            </w:r>
            <w:r>
              <w:t>, Ministarstvo obrazovanja, nauke, kulture i sporta raspisuje</w:t>
            </w:r>
          </w:p>
          <w:p w14:paraId="469F1EF1" w14:textId="77777777" w:rsidR="00C2527D" w:rsidRDefault="00C2527D" w:rsidP="00850A61">
            <w:pPr>
              <w:pStyle w:val="BodyText"/>
              <w:spacing w:line="300" w:lineRule="auto"/>
            </w:pPr>
          </w:p>
          <w:p w14:paraId="6172E4BB" w14:textId="77777777" w:rsidR="00C2527D" w:rsidRPr="004309B6" w:rsidRDefault="00C2527D" w:rsidP="00850A61">
            <w:pPr>
              <w:pStyle w:val="BodyText"/>
              <w:spacing w:line="300" w:lineRule="auto"/>
              <w:jc w:val="center"/>
              <w:rPr>
                <w:b/>
              </w:rPr>
            </w:pPr>
            <w:r w:rsidRPr="004309B6">
              <w:rPr>
                <w:b/>
              </w:rPr>
              <w:t>JAVNI POZIV</w:t>
            </w:r>
          </w:p>
          <w:p w14:paraId="0FBDCA54" w14:textId="18B1F46B" w:rsidR="00C2527D" w:rsidRPr="004309B6" w:rsidRDefault="00C2527D" w:rsidP="00850A61">
            <w:pPr>
              <w:pStyle w:val="BodyText"/>
              <w:spacing w:line="300" w:lineRule="auto"/>
              <w:jc w:val="center"/>
              <w:rPr>
                <w:b/>
              </w:rPr>
            </w:pPr>
            <w:r w:rsidRPr="004309B6">
              <w:rPr>
                <w:b/>
              </w:rPr>
              <w:t xml:space="preserve">za </w:t>
            </w:r>
            <w:r w:rsidRPr="004309B6">
              <w:rPr>
                <w:rFonts w:cs="Arial"/>
                <w:b/>
              </w:rPr>
              <w:t>raspodjelu sr</w:t>
            </w:r>
            <w:r w:rsidR="005A6654">
              <w:rPr>
                <w:rFonts w:cs="Arial"/>
                <w:b/>
              </w:rPr>
              <w:t>e</w:t>
            </w:r>
            <w:r w:rsidRPr="004309B6">
              <w:rPr>
                <w:rFonts w:cs="Arial"/>
                <w:b/>
              </w:rPr>
              <w:t xml:space="preserve">dstava tekućeg </w:t>
            </w:r>
            <w:proofErr w:type="spellStart"/>
            <w:r w:rsidRPr="004309B6">
              <w:rPr>
                <w:rFonts w:cs="Arial"/>
                <w:b/>
              </w:rPr>
              <w:t>granta</w:t>
            </w:r>
            <w:proofErr w:type="spellEnd"/>
            <w:r w:rsidRPr="004309B6">
              <w:rPr>
                <w:rFonts w:cs="Arial"/>
                <w:b/>
              </w:rPr>
              <w:t xml:space="preserve"> –  Grant za </w:t>
            </w:r>
            <w:r>
              <w:rPr>
                <w:rFonts w:cs="Arial"/>
                <w:b/>
              </w:rPr>
              <w:t>mlade za 202</w:t>
            </w:r>
            <w:r w:rsidR="001F2F6D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.</w:t>
            </w:r>
            <w:r w:rsidRPr="004309B6">
              <w:rPr>
                <w:rFonts w:cs="Arial"/>
                <w:b/>
              </w:rPr>
              <w:t xml:space="preserve"> godinu</w:t>
            </w:r>
            <w:r w:rsidRPr="004309B6">
              <w:rPr>
                <w:b/>
              </w:rPr>
              <w:t xml:space="preserve"> iz Budžeta Unsko-sanskog kantona </w:t>
            </w:r>
          </w:p>
          <w:p w14:paraId="7F07BDAC" w14:textId="77777777" w:rsidR="00C2527D" w:rsidRDefault="00C2527D" w:rsidP="00850A61">
            <w:pPr>
              <w:pStyle w:val="BodyText"/>
              <w:spacing w:line="300" w:lineRule="auto"/>
              <w:jc w:val="center"/>
            </w:pPr>
          </w:p>
          <w:p w14:paraId="6704626C" w14:textId="77777777" w:rsidR="00C2527D" w:rsidRDefault="00C2527D" w:rsidP="00850A61">
            <w:pPr>
              <w:pStyle w:val="BodyText"/>
              <w:spacing w:line="300" w:lineRule="auto"/>
              <w:jc w:val="center"/>
            </w:pPr>
            <w:r>
              <w:t>Član 1.</w:t>
            </w:r>
          </w:p>
          <w:p w14:paraId="2E40BBA7" w14:textId="68120B89" w:rsidR="00C2527D" w:rsidRDefault="00C2527D" w:rsidP="00850A61">
            <w:pPr>
              <w:spacing w:line="300" w:lineRule="auto"/>
              <w:jc w:val="both"/>
              <w:rPr>
                <w:lang w:val="hr-BA"/>
              </w:rPr>
            </w:pPr>
            <w:r>
              <w:t xml:space="preserve">          </w:t>
            </w:r>
            <w:r>
              <w:rPr>
                <w:lang w:val="hr-BA"/>
              </w:rPr>
              <w:t xml:space="preserve">Sredstva tekućeg </w:t>
            </w:r>
            <w:proofErr w:type="spellStart"/>
            <w:r>
              <w:rPr>
                <w:lang w:val="hr-BA"/>
              </w:rPr>
              <w:t>granta</w:t>
            </w:r>
            <w:proofErr w:type="spellEnd"/>
            <w:r>
              <w:rPr>
                <w:lang w:val="hr-BA"/>
              </w:rPr>
              <w:t xml:space="preserve"> – Granta za mlade  za 202</w:t>
            </w:r>
            <w:r w:rsidR="001F2F6D">
              <w:rPr>
                <w:lang w:val="hr-BA"/>
              </w:rPr>
              <w:t>3</w:t>
            </w:r>
            <w:r>
              <w:rPr>
                <w:lang w:val="hr-BA"/>
              </w:rPr>
              <w:t xml:space="preserve">. godinu osigurana u Budžetu Unsko-sanskog kantona dodjeljuju se za programe i projekte od interesa za mlade. </w:t>
            </w:r>
          </w:p>
          <w:p w14:paraId="046BB729" w14:textId="77777777" w:rsidR="00C2527D" w:rsidRDefault="00C2527D" w:rsidP="00850A61">
            <w:pPr>
              <w:pStyle w:val="BodyText"/>
              <w:spacing w:line="300" w:lineRule="auto"/>
              <w:jc w:val="center"/>
            </w:pPr>
          </w:p>
          <w:p w14:paraId="335E49EE" w14:textId="77777777" w:rsidR="00C2527D" w:rsidRDefault="00C2527D" w:rsidP="00850A61">
            <w:pPr>
              <w:pStyle w:val="BodyText"/>
              <w:spacing w:line="300" w:lineRule="auto"/>
              <w:jc w:val="center"/>
            </w:pPr>
            <w:r>
              <w:t xml:space="preserve">Član 2. </w:t>
            </w:r>
          </w:p>
          <w:p w14:paraId="16AA073E" w14:textId="5711367A" w:rsidR="00C2527D" w:rsidRDefault="00C2527D" w:rsidP="00AC2426">
            <w:pPr>
              <w:spacing w:line="300" w:lineRule="auto"/>
              <w:ind w:firstLine="720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Pravo učešća na javnom pozivu imaju udruženja, mediji, ustanove i druga pravna lica </w:t>
            </w:r>
            <w:r w:rsidR="00AC2426" w:rsidRPr="00AC2426">
              <w:rPr>
                <w:lang w:val="hr-BA"/>
              </w:rPr>
              <w:t>koja se bave pitanjima mladih na području Unsko-sanskog kantona</w:t>
            </w:r>
            <w:r>
              <w:rPr>
                <w:lang w:val="hr-BA"/>
              </w:rPr>
              <w:t xml:space="preserve">, kao i neprofitne organizacije koje su </w:t>
            </w:r>
            <w:proofErr w:type="spellStart"/>
            <w:r>
              <w:rPr>
                <w:lang w:val="hr-BA"/>
              </w:rPr>
              <w:t>registrovane</w:t>
            </w:r>
            <w:proofErr w:type="spellEnd"/>
            <w:r>
              <w:rPr>
                <w:lang w:val="hr-BA"/>
              </w:rPr>
              <w:t xml:space="preserve"> u skladu </w:t>
            </w:r>
            <w:r w:rsidR="0020694A">
              <w:rPr>
                <w:lang w:val="hr-BA"/>
              </w:rPr>
              <w:t xml:space="preserve">sa </w:t>
            </w:r>
            <w:r>
              <w:rPr>
                <w:lang w:val="hr-BA"/>
              </w:rPr>
              <w:t>federalnim zakonima, kao i zakonima Bosne i Hercegovine koj</w:t>
            </w:r>
            <w:r w:rsidR="0020694A">
              <w:rPr>
                <w:lang w:val="hr-BA"/>
              </w:rPr>
              <w:t>e</w:t>
            </w:r>
            <w:r>
              <w:rPr>
                <w:lang w:val="hr-BA"/>
              </w:rPr>
              <w:t xml:space="preserve"> obavljaju djelatnost, djeluju i izvode aktivnosti projekta na području Unsko-sanskog kantona, te implementiraju projekte od interesa za mlade na području Unsko – sanskog kantona. </w:t>
            </w:r>
          </w:p>
          <w:p w14:paraId="13E49AE9" w14:textId="77777777" w:rsidR="00C2527D" w:rsidRDefault="00C2527D" w:rsidP="00850A61">
            <w:pPr>
              <w:spacing w:line="300" w:lineRule="auto"/>
              <w:jc w:val="center"/>
              <w:rPr>
                <w:lang w:val="hr-BA"/>
              </w:rPr>
            </w:pPr>
            <w:r>
              <w:rPr>
                <w:lang w:val="hr-BA"/>
              </w:rPr>
              <w:t>Član 3.</w:t>
            </w:r>
          </w:p>
          <w:p w14:paraId="441797C3" w14:textId="77777777" w:rsidR="00C2527D" w:rsidRDefault="00C2527D" w:rsidP="00850A61">
            <w:p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Sredstva se dodjeljuju za projekte od interesa za mlade koji se odnose na:</w:t>
            </w:r>
          </w:p>
          <w:p w14:paraId="5825F9BE" w14:textId="49216CE3" w:rsidR="00C2527D" w:rsidRDefault="00C2527D" w:rsidP="00F333B0">
            <w:pPr>
              <w:pStyle w:val="ListParagraph"/>
              <w:numPr>
                <w:ilvl w:val="1"/>
                <w:numId w:val="7"/>
              </w:num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rad, zapošljavanje i p</w:t>
            </w:r>
            <w:r w:rsidR="001F2F6D">
              <w:rPr>
                <w:lang w:val="hr-BA"/>
              </w:rPr>
              <w:t>o</w:t>
            </w:r>
            <w:r>
              <w:rPr>
                <w:lang w:val="hr-BA"/>
              </w:rPr>
              <w:t>duzetništvo mladih</w:t>
            </w:r>
          </w:p>
          <w:p w14:paraId="43EAC910" w14:textId="7336AF61" w:rsidR="00C2527D" w:rsidRDefault="00C2527D" w:rsidP="00F333B0">
            <w:pPr>
              <w:pStyle w:val="ListParagraph"/>
              <w:numPr>
                <w:ilvl w:val="1"/>
                <w:numId w:val="7"/>
              </w:num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obrazovanje i nauk</w:t>
            </w:r>
            <w:r w:rsidR="0020694A">
              <w:rPr>
                <w:lang w:val="hr-BA"/>
              </w:rPr>
              <w:t>u</w:t>
            </w:r>
            <w:r>
              <w:rPr>
                <w:lang w:val="hr-BA"/>
              </w:rPr>
              <w:t xml:space="preserve"> mladih</w:t>
            </w:r>
          </w:p>
          <w:p w14:paraId="213038E4" w14:textId="1709BDFB" w:rsidR="00C2527D" w:rsidRDefault="00C2527D" w:rsidP="00F333B0">
            <w:pPr>
              <w:pStyle w:val="ListParagraph"/>
              <w:numPr>
                <w:ilvl w:val="1"/>
                <w:numId w:val="7"/>
              </w:num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socijaln</w:t>
            </w:r>
            <w:r w:rsidR="009D2F0F">
              <w:rPr>
                <w:lang w:val="hr-BA"/>
              </w:rPr>
              <w:t>u</w:t>
            </w:r>
            <w:r>
              <w:rPr>
                <w:lang w:val="hr-BA"/>
              </w:rPr>
              <w:t xml:space="preserve"> brig</w:t>
            </w:r>
            <w:r w:rsidR="009D2F0F">
              <w:rPr>
                <w:lang w:val="hr-BA"/>
              </w:rPr>
              <w:t>u o</w:t>
            </w:r>
            <w:r>
              <w:rPr>
                <w:lang w:val="hr-BA"/>
              </w:rPr>
              <w:t xml:space="preserve"> mladima  </w:t>
            </w:r>
          </w:p>
          <w:p w14:paraId="520340A5" w14:textId="77777777" w:rsidR="00C2527D" w:rsidRDefault="00C2527D" w:rsidP="00F333B0">
            <w:pPr>
              <w:pStyle w:val="ListParagraph"/>
              <w:numPr>
                <w:ilvl w:val="1"/>
                <w:numId w:val="7"/>
              </w:num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sigurnost mladih </w:t>
            </w:r>
          </w:p>
          <w:p w14:paraId="61D3CE29" w14:textId="6D5DF1D6" w:rsidR="00C2527D" w:rsidRDefault="00C2527D" w:rsidP="00F333B0">
            <w:pPr>
              <w:pStyle w:val="ListParagraph"/>
              <w:numPr>
                <w:ilvl w:val="1"/>
                <w:numId w:val="7"/>
              </w:num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kultur</w:t>
            </w:r>
            <w:r w:rsidR="0020694A">
              <w:rPr>
                <w:lang w:val="hr-BA"/>
              </w:rPr>
              <w:t>u</w:t>
            </w:r>
            <w:r>
              <w:rPr>
                <w:lang w:val="hr-BA"/>
              </w:rPr>
              <w:t xml:space="preserve"> i sport mladih </w:t>
            </w:r>
          </w:p>
          <w:p w14:paraId="1598DB08" w14:textId="77777777" w:rsidR="00C2527D" w:rsidRDefault="00C2527D" w:rsidP="00F333B0">
            <w:pPr>
              <w:pStyle w:val="ListParagraph"/>
              <w:numPr>
                <w:ilvl w:val="1"/>
                <w:numId w:val="7"/>
              </w:numPr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aktivizam (učešće, volontiranje i mobilnost) mladih</w:t>
            </w:r>
          </w:p>
          <w:p w14:paraId="2417771B" w14:textId="77777777" w:rsidR="00C2527D" w:rsidRDefault="00C2527D" w:rsidP="00850A61">
            <w:pPr>
              <w:spacing w:line="300" w:lineRule="auto"/>
              <w:ind w:firstLine="720"/>
              <w:jc w:val="both"/>
              <w:rPr>
                <w:lang w:val="hr-BA"/>
              </w:rPr>
            </w:pPr>
          </w:p>
          <w:p w14:paraId="5D5F671F" w14:textId="77777777" w:rsidR="00AC2426" w:rsidRDefault="00C2527D" w:rsidP="00AC2426">
            <w:pPr>
              <w:pStyle w:val="BodyText"/>
              <w:spacing w:line="300" w:lineRule="auto"/>
              <w:jc w:val="center"/>
            </w:pPr>
            <w:r>
              <w:t>Član 4.</w:t>
            </w:r>
          </w:p>
          <w:p w14:paraId="6865EC66" w14:textId="77777777" w:rsidR="009337AA" w:rsidRDefault="009337AA" w:rsidP="00AC2426">
            <w:pPr>
              <w:pStyle w:val="BodyText"/>
              <w:spacing w:line="300" w:lineRule="auto"/>
              <w:jc w:val="center"/>
            </w:pPr>
          </w:p>
          <w:p w14:paraId="645A944D" w14:textId="334E5BE4" w:rsidR="00C2527D" w:rsidRDefault="00C2527D" w:rsidP="009337AA">
            <w:pPr>
              <w:pStyle w:val="BodyText"/>
              <w:numPr>
                <w:ilvl w:val="2"/>
                <w:numId w:val="7"/>
              </w:numPr>
              <w:spacing w:line="300" w:lineRule="auto"/>
              <w:ind w:left="615"/>
            </w:pPr>
            <w:r>
              <w:t>Odabir programa i projekata vršit će se u skladu sa usvojenim općim i posebnim kriterijima.</w:t>
            </w:r>
          </w:p>
          <w:p w14:paraId="35E0D7FB" w14:textId="77777777" w:rsidR="00AC2426" w:rsidRDefault="00AC2426" w:rsidP="00AC2426">
            <w:pPr>
              <w:pStyle w:val="BodyText"/>
              <w:spacing w:line="300" w:lineRule="auto"/>
              <w:rPr>
                <w:lang w:val="hr-BA"/>
              </w:rPr>
            </w:pPr>
          </w:p>
          <w:p w14:paraId="6AF0C7F8" w14:textId="77777777" w:rsidR="005A6654" w:rsidRPr="005A6654" w:rsidRDefault="00AC2426" w:rsidP="005A6654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5A6654">
              <w:rPr>
                <w:b/>
                <w:bCs/>
              </w:rPr>
              <w:t xml:space="preserve"> </w:t>
            </w:r>
            <w:r w:rsidR="005A6654" w:rsidRPr="005A6654">
              <w:rPr>
                <w:b/>
              </w:rPr>
              <w:t xml:space="preserve">Opći kriteriji primjenjuju se na sve korisnike predviđenih sredstava, na osnovu kojih su u obavezi da dostave: </w:t>
            </w:r>
          </w:p>
          <w:p w14:paraId="2D203B12" w14:textId="3234553A" w:rsidR="00AC2426" w:rsidRPr="005A6654" w:rsidRDefault="00AC2426" w:rsidP="005A6654">
            <w:pPr>
              <w:pStyle w:val="BodyText"/>
              <w:spacing w:line="300" w:lineRule="auto"/>
              <w:ind w:left="720"/>
              <w:rPr>
                <w:b/>
              </w:rPr>
            </w:pPr>
          </w:p>
          <w:p w14:paraId="4886F8E8" w14:textId="481397FA" w:rsidR="00AC2426" w:rsidRDefault="00AC2426" w:rsidP="00AC2426">
            <w:pPr>
              <w:pStyle w:val="BodyText"/>
              <w:numPr>
                <w:ilvl w:val="0"/>
                <w:numId w:val="14"/>
              </w:numPr>
              <w:spacing w:line="300" w:lineRule="auto"/>
            </w:pPr>
            <w:r>
              <w:lastRenderedPageBreak/>
              <w:t xml:space="preserve">Rješenje o upisu u Registar udruženja kod Ministarstva pravosuđa i uprave Unsko – sanskog kantona, </w:t>
            </w:r>
            <w:bookmarkStart w:id="0" w:name="_Hlk139956417"/>
            <w:r>
              <w:t xml:space="preserve">ili drugog nadležnog organa u Federaciji Bosne i Hercegovine, ili Bosne i </w:t>
            </w:r>
            <w:r w:rsidRPr="00371448">
              <w:t xml:space="preserve">Hercegovine iz kojeg je vidljiva djelatnost koja je usmjerena u oblast od interesa za mlade, </w:t>
            </w:r>
            <w:bookmarkEnd w:id="0"/>
            <w:r w:rsidRPr="00371448">
              <w:t>ili za pravna</w:t>
            </w:r>
            <w:r w:rsidRPr="00877B7F">
              <w:t xml:space="preserve"> lica Rješenje o upisu u sudski registar</w:t>
            </w:r>
          </w:p>
          <w:p w14:paraId="7D07AE2D" w14:textId="32BA27C4" w:rsidR="00AC2426" w:rsidRDefault="00AC2426" w:rsidP="00AC2426">
            <w:pPr>
              <w:pStyle w:val="BodyText"/>
              <w:numPr>
                <w:ilvl w:val="0"/>
                <w:numId w:val="14"/>
              </w:numPr>
              <w:spacing w:line="300" w:lineRule="auto"/>
            </w:pPr>
            <w:r>
              <w:t>Uvjerenje o poreznoj registraciji, odnosno ID broj (izdaje Porezna uprava KPU USK)</w:t>
            </w:r>
          </w:p>
          <w:p w14:paraId="74877535" w14:textId="4D2A81FF" w:rsidR="005A6654" w:rsidRDefault="005A6654" w:rsidP="00AC2426">
            <w:pPr>
              <w:pStyle w:val="BodyText"/>
              <w:numPr>
                <w:ilvl w:val="0"/>
                <w:numId w:val="14"/>
              </w:numPr>
              <w:spacing w:line="300" w:lineRule="auto"/>
            </w:pPr>
            <w:r>
              <w:t>P</w:t>
            </w:r>
            <w:r w:rsidR="00AC2426">
              <w:t xml:space="preserve">otvrdu banke o transakcijskom računu </w:t>
            </w:r>
          </w:p>
          <w:p w14:paraId="2AB1E2A5" w14:textId="561C7CC4" w:rsidR="00AC2426" w:rsidRDefault="005A6654" w:rsidP="00AC2426">
            <w:pPr>
              <w:pStyle w:val="BodyText"/>
              <w:numPr>
                <w:ilvl w:val="0"/>
                <w:numId w:val="14"/>
              </w:numPr>
              <w:spacing w:line="300" w:lineRule="auto"/>
            </w:pPr>
            <w:r>
              <w:t>K</w:t>
            </w:r>
            <w:r w:rsidR="00AC2426">
              <w:t xml:space="preserve">arton </w:t>
            </w:r>
            <w:proofErr w:type="spellStart"/>
            <w:r w:rsidR="00AC2426">
              <w:t>deponovanih</w:t>
            </w:r>
            <w:proofErr w:type="spellEnd"/>
            <w:r w:rsidR="00AC2426">
              <w:t xml:space="preserve"> potpisa iz banke osoba odgovornih za </w:t>
            </w:r>
            <w:proofErr w:type="spellStart"/>
            <w:r w:rsidR="00AC2426">
              <w:t>finansije</w:t>
            </w:r>
            <w:proofErr w:type="spellEnd"/>
            <w:r w:rsidR="00AC2426">
              <w:t>.</w:t>
            </w:r>
          </w:p>
          <w:p w14:paraId="0B082E0E" w14:textId="77777777" w:rsidR="00AC2426" w:rsidRDefault="00AC2426" w:rsidP="00850A61">
            <w:pPr>
              <w:pStyle w:val="BodyText"/>
              <w:spacing w:line="276" w:lineRule="auto"/>
              <w:rPr>
                <w:b/>
                <w:bCs/>
              </w:rPr>
            </w:pPr>
          </w:p>
          <w:p w14:paraId="734BB805" w14:textId="06B442E0" w:rsidR="00AC2426" w:rsidRDefault="00AC2426" w:rsidP="00AC2426">
            <w:pPr>
              <w:pStyle w:val="BodyText"/>
              <w:numPr>
                <w:ilvl w:val="0"/>
                <w:numId w:val="16"/>
              </w:numPr>
              <w:spacing w:line="300" w:lineRule="auto"/>
              <w:rPr>
                <w:b/>
                <w:bCs/>
              </w:rPr>
            </w:pPr>
            <w:r w:rsidRPr="007A23CC">
              <w:rPr>
                <w:b/>
                <w:bCs/>
              </w:rPr>
              <w:t>Posebni kriteriji za programe i projekte mladih su:</w:t>
            </w:r>
          </w:p>
          <w:p w14:paraId="3ADFA030" w14:textId="77777777" w:rsidR="00AC2426" w:rsidRDefault="00AC2426" w:rsidP="00AC2426">
            <w:pPr>
              <w:pStyle w:val="BodyText"/>
              <w:spacing w:line="300" w:lineRule="auto"/>
              <w:ind w:left="360"/>
              <w:rPr>
                <w:b/>
                <w:bCs/>
              </w:rPr>
            </w:pPr>
          </w:p>
          <w:p w14:paraId="30111B65" w14:textId="20724191" w:rsidR="00AC2426" w:rsidRPr="004018D3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</w:pPr>
            <w:r w:rsidRPr="004018D3">
              <w:t>da se projekt implementira na području Unsko-sanskog kantona i</w:t>
            </w:r>
            <w:r w:rsidR="0020694A">
              <w:t xml:space="preserve"> da je</w:t>
            </w:r>
            <w:r w:rsidRPr="004018D3">
              <w:t xml:space="preserve"> u interesu mladih Unsko –</w:t>
            </w:r>
            <w:r w:rsidR="0020694A">
              <w:t xml:space="preserve"> </w:t>
            </w:r>
            <w:r w:rsidRPr="004018D3">
              <w:t>sanskog kantona,</w:t>
            </w:r>
          </w:p>
          <w:p w14:paraId="1B54AFE2" w14:textId="77777777" w:rsidR="00AC2426" w:rsidRPr="004018D3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</w:pPr>
            <w:r w:rsidRPr="004018D3">
              <w:t>da su originalni, zanimljivi i korisni projekti koji podstiču mlade da se uključe i budu aktivni članovi sredine u kojoj žive,</w:t>
            </w:r>
          </w:p>
          <w:p w14:paraId="1AEC41CD" w14:textId="77777777" w:rsidR="00AC2426" w:rsidRPr="004018D3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</w:pPr>
            <w:r w:rsidRPr="004018D3">
              <w:t>da potiču mlade na demokratiju, toleranciju i ravnopravnost spolova, volontiranje i timski rad</w:t>
            </w:r>
            <w:r>
              <w:t>,</w:t>
            </w:r>
          </w:p>
          <w:p w14:paraId="74A520FF" w14:textId="77777777" w:rsidR="00AC2426" w:rsidRPr="004018D3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</w:pPr>
            <w:r w:rsidRPr="004018D3">
              <w:t xml:space="preserve">da su projekti koji se odnose na kreativno izražavanje (književnost, likovna umjetnost, </w:t>
            </w:r>
            <w:proofErr w:type="spellStart"/>
            <w:r w:rsidRPr="004018D3">
              <w:t>pozorište</w:t>
            </w:r>
            <w:proofErr w:type="spellEnd"/>
            <w:r w:rsidRPr="004018D3">
              <w:t>, muzika, ples, umjetnička fotografija, film, sport i sl.),</w:t>
            </w:r>
          </w:p>
          <w:p w14:paraId="7DEFDA6F" w14:textId="5A4A20A8" w:rsidR="00AC2426" w:rsidRPr="004018D3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</w:pPr>
            <w:r w:rsidRPr="004018D3">
              <w:t>da su projekti od utjecaja na prevenciju ovisnosti i promociju zdravog života, sporta i sl.</w:t>
            </w:r>
            <w:r w:rsidR="0020694A">
              <w:t>,</w:t>
            </w:r>
          </w:p>
          <w:p w14:paraId="759BC1A4" w14:textId="77777777" w:rsidR="00AC2426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p</w:t>
            </w:r>
            <w:r w:rsidRPr="009F6CE9">
              <w:rPr>
                <w:bCs/>
              </w:rPr>
              <w:t xml:space="preserve">rogrami i projekti koji </w:t>
            </w:r>
            <w:proofErr w:type="spellStart"/>
            <w:r w:rsidRPr="009F6CE9">
              <w:rPr>
                <w:bCs/>
              </w:rPr>
              <w:t>afirmišu</w:t>
            </w:r>
            <w:proofErr w:type="spellEnd"/>
            <w:r w:rsidRPr="009F6CE9">
              <w:rPr>
                <w:bCs/>
              </w:rPr>
              <w:t xml:space="preserve"> aktivnosti na organizacionom jačanju as</w:t>
            </w:r>
            <w:r>
              <w:rPr>
                <w:bCs/>
              </w:rPr>
              <w:t>ocijacija i organizacija mladih,</w:t>
            </w:r>
          </w:p>
          <w:p w14:paraId="7360B161" w14:textId="77777777" w:rsidR="00AC2426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  <w:rPr>
                <w:bCs/>
              </w:rPr>
            </w:pPr>
            <w:proofErr w:type="spellStart"/>
            <w:r>
              <w:rPr>
                <w:bCs/>
              </w:rPr>
              <w:t>k</w:t>
            </w:r>
            <w:r w:rsidRPr="00CC59F2">
              <w:rPr>
                <w:bCs/>
              </w:rPr>
              <w:t>valitet</w:t>
            </w:r>
            <w:proofErr w:type="spellEnd"/>
            <w:r w:rsidRPr="00CC59F2">
              <w:rPr>
                <w:bCs/>
              </w:rPr>
              <w:t xml:space="preserve"> kandidiranih programa i projekata, dugogodišnji kontinuitet i znač</w:t>
            </w:r>
            <w:r>
              <w:rPr>
                <w:bCs/>
              </w:rPr>
              <w:t>aj za širu društvenu zajednicu,</w:t>
            </w:r>
          </w:p>
          <w:p w14:paraId="5F81B95E" w14:textId="77777777" w:rsidR="00AC2426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e</w:t>
            </w:r>
            <w:r w:rsidRPr="00CC59F2">
              <w:rPr>
                <w:bCs/>
              </w:rPr>
              <w:t xml:space="preserve">dukacijski programi koji pospješuju aktivnosti, razvijanje organizacijskih sposobnosti </w:t>
            </w:r>
            <w:r>
              <w:rPr>
                <w:bCs/>
              </w:rPr>
              <w:t>i učešće mladih u javnom životu,</w:t>
            </w:r>
          </w:p>
          <w:p w14:paraId="0EB130FB" w14:textId="77777777" w:rsidR="00AC2426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d</w:t>
            </w:r>
            <w:r w:rsidRPr="00CC59F2">
              <w:rPr>
                <w:bCs/>
              </w:rPr>
              <w:t xml:space="preserve">osadašnji uspjesi </w:t>
            </w:r>
            <w:r>
              <w:rPr>
                <w:bCs/>
              </w:rPr>
              <w:t>na domaćem i međunarodnom planu,</w:t>
            </w:r>
          </w:p>
          <w:p w14:paraId="3EB0BAE4" w14:textId="77777777" w:rsidR="00AC2426" w:rsidRPr="00F54666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p</w:t>
            </w:r>
            <w:r w:rsidRPr="00F54666">
              <w:rPr>
                <w:bCs/>
              </w:rPr>
              <w:t xml:space="preserve">rogrami i projekti </w:t>
            </w:r>
            <w:r>
              <w:rPr>
                <w:bCs/>
              </w:rPr>
              <w:t xml:space="preserve">čija je ciljna grupa mladi (od </w:t>
            </w:r>
            <w:r w:rsidRPr="00914B45">
              <w:rPr>
                <w:bCs/>
              </w:rPr>
              <w:t xml:space="preserve">15 do 30 godina </w:t>
            </w:r>
            <w:r>
              <w:rPr>
                <w:bCs/>
              </w:rPr>
              <w:t>starosti),</w:t>
            </w:r>
          </w:p>
          <w:p w14:paraId="1CFE8F07" w14:textId="77777777" w:rsidR="00AC2426" w:rsidRDefault="00AC2426" w:rsidP="00AC2426">
            <w:pPr>
              <w:pStyle w:val="BodyText"/>
              <w:numPr>
                <w:ilvl w:val="0"/>
                <w:numId w:val="17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programi i projekti medijske promocije tema i aktivnosti od značaja za mlade.</w:t>
            </w:r>
          </w:p>
          <w:p w14:paraId="2FF7E803" w14:textId="05E8345D" w:rsidR="00C2527D" w:rsidRPr="00CC59F2" w:rsidRDefault="00C2527D" w:rsidP="00AC2426">
            <w:pPr>
              <w:pStyle w:val="BodyText"/>
              <w:spacing w:line="276" w:lineRule="auto"/>
              <w:rPr>
                <w:bCs/>
              </w:rPr>
            </w:pPr>
          </w:p>
          <w:p w14:paraId="548C9228" w14:textId="148651AF" w:rsidR="00C2527D" w:rsidRPr="00A534B5" w:rsidRDefault="00AC2426" w:rsidP="00850A61">
            <w:pPr>
              <w:pStyle w:val="BodyText"/>
              <w:spacing w:line="276" w:lineRule="auto"/>
              <w:rPr>
                <w:lang w:val="hr-BA"/>
              </w:rPr>
            </w:pPr>
            <w:r w:rsidRPr="00AC2426">
              <w:rPr>
                <w:lang w:val="hr-BA"/>
              </w:rPr>
              <w:t>(II) Komisija će bodovati projekte na osnovu</w:t>
            </w:r>
            <w:r w:rsidR="0020694A">
              <w:rPr>
                <w:lang w:val="hr-BA"/>
              </w:rPr>
              <w:t xml:space="preserve"> </w:t>
            </w:r>
            <w:r w:rsidRPr="00AC2426">
              <w:rPr>
                <w:lang w:val="hr-BA"/>
              </w:rPr>
              <w:t>općih</w:t>
            </w:r>
            <w:r w:rsidR="0020694A">
              <w:rPr>
                <w:lang w:val="hr-BA"/>
              </w:rPr>
              <w:t xml:space="preserve"> i posebnih</w:t>
            </w:r>
            <w:r w:rsidRPr="00AC2426">
              <w:rPr>
                <w:lang w:val="hr-BA"/>
              </w:rPr>
              <w:t xml:space="preserve"> kriterija bodovima od 1 do 10.</w:t>
            </w:r>
          </w:p>
          <w:p w14:paraId="2FCFE4EB" w14:textId="021B2FE2" w:rsidR="00C2527D" w:rsidRPr="00A534B5" w:rsidRDefault="00C2527D" w:rsidP="00850A61">
            <w:pPr>
              <w:pStyle w:val="BodyText"/>
              <w:spacing w:line="276" w:lineRule="auto"/>
              <w:rPr>
                <w:lang w:val="hr-BA"/>
              </w:rPr>
            </w:pPr>
            <w:r w:rsidRPr="00A534B5">
              <w:t xml:space="preserve">    </w:t>
            </w:r>
          </w:p>
          <w:p w14:paraId="558DE3C9" w14:textId="77777777" w:rsidR="00C2527D" w:rsidRPr="00A534B5" w:rsidRDefault="00C2527D" w:rsidP="00850A61">
            <w:pPr>
              <w:spacing w:line="276" w:lineRule="auto"/>
              <w:jc w:val="both"/>
              <w:rPr>
                <w:lang w:val="hr-BA"/>
              </w:rPr>
            </w:pPr>
          </w:p>
          <w:p w14:paraId="433064D8" w14:textId="77777777" w:rsidR="00AC2426" w:rsidRDefault="00AC2426" w:rsidP="00850A61">
            <w:pPr>
              <w:pStyle w:val="BodyText"/>
              <w:spacing w:line="300" w:lineRule="auto"/>
              <w:jc w:val="center"/>
            </w:pPr>
          </w:p>
          <w:p w14:paraId="44C2E5BD" w14:textId="77777777" w:rsidR="00AC2426" w:rsidRDefault="00AC2426" w:rsidP="00850A61">
            <w:pPr>
              <w:pStyle w:val="BodyText"/>
              <w:spacing w:line="300" w:lineRule="auto"/>
              <w:jc w:val="center"/>
            </w:pPr>
          </w:p>
          <w:p w14:paraId="4EFEDCD4" w14:textId="77777777" w:rsidR="00AC2426" w:rsidRDefault="00AC2426" w:rsidP="00850A61">
            <w:pPr>
              <w:pStyle w:val="BodyText"/>
              <w:spacing w:line="300" w:lineRule="auto"/>
              <w:jc w:val="center"/>
            </w:pPr>
          </w:p>
          <w:p w14:paraId="6E2F7047" w14:textId="77777777" w:rsidR="00AC2426" w:rsidRDefault="00AC2426" w:rsidP="00850A61">
            <w:pPr>
              <w:pStyle w:val="BodyText"/>
              <w:spacing w:line="300" w:lineRule="auto"/>
              <w:jc w:val="center"/>
            </w:pPr>
          </w:p>
          <w:p w14:paraId="05D19C7F" w14:textId="77777777" w:rsidR="00E81B99" w:rsidRDefault="00E81B99" w:rsidP="00850A61">
            <w:pPr>
              <w:pStyle w:val="BodyText"/>
              <w:spacing w:line="300" w:lineRule="auto"/>
              <w:jc w:val="center"/>
            </w:pPr>
          </w:p>
          <w:p w14:paraId="3F687CBF" w14:textId="54D83762" w:rsidR="00C2527D" w:rsidRDefault="00C2527D" w:rsidP="00850A61">
            <w:pPr>
              <w:pStyle w:val="BodyText"/>
              <w:spacing w:line="300" w:lineRule="auto"/>
              <w:jc w:val="center"/>
            </w:pPr>
            <w:r>
              <w:lastRenderedPageBreak/>
              <w:t>Član 5.</w:t>
            </w:r>
          </w:p>
          <w:p w14:paraId="2A403C30" w14:textId="77777777" w:rsidR="00AC2426" w:rsidRDefault="00C2527D" w:rsidP="00AC2426">
            <w:pPr>
              <w:spacing w:line="300" w:lineRule="auto"/>
              <w:ind w:left="-15" w:firstLine="723"/>
              <w:jc w:val="both"/>
              <w:rPr>
                <w:strike/>
                <w:lang w:val="bs-Latn-BA"/>
              </w:rPr>
            </w:pPr>
            <w:r>
              <w:rPr>
                <w:lang w:val="bs-Latn-BA"/>
              </w:rPr>
              <w:t>Prije donošenja konačne odluke o odabiru, Komisija zadržava pravo zatražiti dodatna pojašnjenja projekta od aplikanta.</w:t>
            </w:r>
          </w:p>
          <w:p w14:paraId="7FB9A97F" w14:textId="7FF86D61" w:rsidR="00F902C7" w:rsidRDefault="00C2527D" w:rsidP="00AC2426">
            <w:pPr>
              <w:spacing w:line="300" w:lineRule="auto"/>
              <w:ind w:left="-15" w:firstLine="723"/>
              <w:jc w:val="both"/>
              <w:rPr>
                <w:lang w:val="hr-BA"/>
              </w:rPr>
            </w:pPr>
            <w:proofErr w:type="spellStart"/>
            <w:r>
              <w:rPr>
                <w:lang w:val="hr-BA"/>
              </w:rPr>
              <w:t>Aplikanti</w:t>
            </w:r>
            <w:proofErr w:type="spellEnd"/>
            <w:r>
              <w:rPr>
                <w:lang w:val="hr-BA"/>
              </w:rPr>
              <w:t xml:space="preserve"> koji nisu ispunili formalno-pravne </w:t>
            </w:r>
            <w:proofErr w:type="spellStart"/>
            <w:r>
              <w:rPr>
                <w:lang w:val="hr-BA"/>
              </w:rPr>
              <w:t>uslove</w:t>
            </w:r>
            <w:proofErr w:type="spellEnd"/>
            <w:r>
              <w:rPr>
                <w:lang w:val="hr-BA"/>
              </w:rPr>
              <w:t>, odnosno čije su prijave u suprotnosti sa članom 6</w:t>
            </w:r>
            <w:r w:rsidRPr="0007299B">
              <w:rPr>
                <w:lang w:val="hr-BA"/>
              </w:rPr>
              <w:t>.</w:t>
            </w:r>
            <w:r w:rsidRPr="00BA734F">
              <w:rPr>
                <w:lang w:val="hr-BA"/>
              </w:rPr>
              <w:t xml:space="preserve"> </w:t>
            </w:r>
            <w:r>
              <w:rPr>
                <w:lang w:val="hr-BA"/>
              </w:rPr>
              <w:t>o</w:t>
            </w:r>
            <w:r w:rsidRPr="00BA734F">
              <w:rPr>
                <w:lang w:val="hr-BA"/>
              </w:rPr>
              <w:t>v</w:t>
            </w:r>
            <w:r>
              <w:rPr>
                <w:lang w:val="hr-BA"/>
              </w:rPr>
              <w:t xml:space="preserve">og Javnog poziva i </w:t>
            </w:r>
            <w:proofErr w:type="spellStart"/>
            <w:r>
              <w:rPr>
                <w:lang w:val="hr-BA"/>
              </w:rPr>
              <w:t>aplikanti</w:t>
            </w:r>
            <w:proofErr w:type="spellEnd"/>
            <w:r>
              <w:rPr>
                <w:lang w:val="hr-BA"/>
              </w:rPr>
              <w:t xml:space="preserve"> čiji projekti, u skladu sa stručnom ocjenom Komisije, nisu odobreni za </w:t>
            </w:r>
            <w:proofErr w:type="spellStart"/>
            <w:r>
              <w:rPr>
                <w:lang w:val="hr-BA"/>
              </w:rPr>
              <w:t>finan</w:t>
            </w:r>
            <w:r w:rsidR="005D4F70">
              <w:rPr>
                <w:lang w:val="hr-BA"/>
              </w:rPr>
              <w:t>s</w:t>
            </w:r>
            <w:r>
              <w:rPr>
                <w:lang w:val="hr-BA"/>
              </w:rPr>
              <w:t>iranje</w:t>
            </w:r>
            <w:proofErr w:type="spellEnd"/>
            <w:r>
              <w:rPr>
                <w:lang w:val="hr-BA"/>
              </w:rPr>
              <w:t xml:space="preserve"> iz sredstava tekućeg </w:t>
            </w:r>
            <w:proofErr w:type="spellStart"/>
            <w:r>
              <w:rPr>
                <w:lang w:val="hr-BA"/>
              </w:rPr>
              <w:t>granta</w:t>
            </w:r>
            <w:proofErr w:type="spellEnd"/>
            <w:r w:rsidR="0020694A">
              <w:rPr>
                <w:lang w:val="hr-BA"/>
              </w:rPr>
              <w:t xml:space="preserve"> </w:t>
            </w:r>
            <w:r>
              <w:rPr>
                <w:lang w:val="hr-BA"/>
              </w:rPr>
              <w:t xml:space="preserve">- Grant za mlade bit će o tome </w:t>
            </w:r>
            <w:r w:rsidR="00AC2426">
              <w:rPr>
                <w:lang w:val="hr-BA"/>
              </w:rPr>
              <w:t xml:space="preserve">obaviješteni. </w:t>
            </w:r>
          </w:p>
          <w:p w14:paraId="11DCF1CE" w14:textId="3AE509E7" w:rsidR="00C2527D" w:rsidRPr="00AC2426" w:rsidRDefault="00F902C7" w:rsidP="00AC2426">
            <w:pPr>
              <w:spacing w:line="300" w:lineRule="auto"/>
              <w:ind w:left="-15" w:firstLine="723"/>
              <w:jc w:val="both"/>
              <w:rPr>
                <w:strike/>
                <w:lang w:val="bs-Latn-BA"/>
              </w:rPr>
            </w:pPr>
            <w:r w:rsidRPr="00F902C7">
              <w:rPr>
                <w:lang w:val="hr-BA"/>
              </w:rPr>
              <w:t>Obavijest o dodijeljenim sredstvima, nepotpunim i neblagovremenim prijavama objavit će se na web stranici Vlade USK-a – www.vladausk.ba.</w:t>
            </w:r>
          </w:p>
          <w:p w14:paraId="16DA4B68" w14:textId="77777777" w:rsidR="00F902C7" w:rsidRDefault="00C2527D" w:rsidP="00850A61">
            <w:pPr>
              <w:spacing w:line="300" w:lineRule="auto"/>
              <w:ind w:firstLine="708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Protiv obavijesti iz stava 2. ovog člana </w:t>
            </w:r>
            <w:proofErr w:type="spellStart"/>
            <w:r>
              <w:rPr>
                <w:lang w:val="hr-BA"/>
              </w:rPr>
              <w:t>aplikanti</w:t>
            </w:r>
            <w:proofErr w:type="spellEnd"/>
            <w:r>
              <w:rPr>
                <w:lang w:val="hr-BA"/>
              </w:rPr>
              <w:t xml:space="preserve"> mogu podnijeti prigovor Ministarstvu obrazovanja, nauke, kulture i sporta u roku od 3 dana od dana </w:t>
            </w:r>
            <w:r w:rsidR="00F902C7">
              <w:rPr>
                <w:lang w:val="hr-BA"/>
              </w:rPr>
              <w:t>objave.</w:t>
            </w:r>
          </w:p>
          <w:p w14:paraId="6729D8C6" w14:textId="77777777" w:rsidR="00C2527D" w:rsidRDefault="00C2527D" w:rsidP="00850A61">
            <w:pPr>
              <w:spacing w:line="300" w:lineRule="auto"/>
              <w:ind w:firstLine="708"/>
              <w:jc w:val="both"/>
              <w:rPr>
                <w:lang w:val="hr-BA"/>
              </w:rPr>
            </w:pPr>
            <w:r>
              <w:rPr>
                <w:lang w:val="hr-BA"/>
              </w:rPr>
              <w:t>O prigovoru odlučuje ministar Ministarstva obrazovanja, nauke, kulture i sporta.</w:t>
            </w:r>
          </w:p>
          <w:p w14:paraId="4B6E0795" w14:textId="77777777" w:rsidR="00C2527D" w:rsidRDefault="00C2527D" w:rsidP="00850A61">
            <w:pPr>
              <w:spacing w:line="300" w:lineRule="auto"/>
              <w:ind w:firstLine="708"/>
              <w:jc w:val="both"/>
              <w:rPr>
                <w:lang w:val="hr-BA"/>
              </w:rPr>
            </w:pPr>
            <w:r>
              <w:rPr>
                <w:lang w:val="hr-BA"/>
              </w:rPr>
              <w:t>Odluka o prigovoru je konačna.</w:t>
            </w:r>
          </w:p>
          <w:p w14:paraId="5725CF4C" w14:textId="77777777" w:rsidR="00C2527D" w:rsidRDefault="00C2527D" w:rsidP="00850A61">
            <w:pPr>
              <w:pStyle w:val="BodyText"/>
              <w:spacing w:line="300" w:lineRule="auto"/>
            </w:pPr>
          </w:p>
          <w:p w14:paraId="608E6D3A" w14:textId="77777777" w:rsidR="00C2527D" w:rsidRDefault="00C2527D" w:rsidP="00850A61">
            <w:pPr>
              <w:pStyle w:val="BodyText"/>
              <w:spacing w:line="300" w:lineRule="auto"/>
              <w:jc w:val="center"/>
            </w:pPr>
            <w:r>
              <w:t xml:space="preserve">Član 6. </w:t>
            </w:r>
          </w:p>
          <w:p w14:paraId="53012302" w14:textId="3DF891DF" w:rsidR="00C2527D" w:rsidRDefault="00C2527D" w:rsidP="00850A61">
            <w:pPr>
              <w:spacing w:line="300" w:lineRule="auto"/>
              <w:ind w:firstLine="720"/>
              <w:jc w:val="both"/>
              <w:rPr>
                <w:bCs/>
                <w:lang w:val="hr-BA"/>
              </w:rPr>
            </w:pPr>
            <w:r>
              <w:rPr>
                <w:bCs/>
                <w:lang w:val="hr-BA"/>
              </w:rPr>
              <w:t>Podnosioci zahtjeva dužni su dostaviti sljedeću dokumentaciju kako bi dokazal</w:t>
            </w:r>
            <w:r w:rsidR="0020694A">
              <w:rPr>
                <w:bCs/>
                <w:lang w:val="hr-BA"/>
              </w:rPr>
              <w:t>i</w:t>
            </w:r>
            <w:r>
              <w:rPr>
                <w:bCs/>
                <w:lang w:val="hr-BA"/>
              </w:rPr>
              <w:t xml:space="preserve"> ispunjavanje </w:t>
            </w:r>
            <w:proofErr w:type="spellStart"/>
            <w:r>
              <w:rPr>
                <w:bCs/>
                <w:lang w:val="hr-BA"/>
              </w:rPr>
              <w:t>uslova</w:t>
            </w:r>
            <w:proofErr w:type="spellEnd"/>
            <w:r>
              <w:rPr>
                <w:bCs/>
                <w:lang w:val="hr-BA"/>
              </w:rPr>
              <w:t>:</w:t>
            </w:r>
          </w:p>
          <w:p w14:paraId="6DA8F4DE" w14:textId="7C7F5BEF" w:rsidR="00C2527D" w:rsidRPr="009D2F0F" w:rsidRDefault="00C2527D" w:rsidP="009D2F0F">
            <w:pPr>
              <w:pStyle w:val="ListParagraph"/>
              <w:numPr>
                <w:ilvl w:val="0"/>
                <w:numId w:val="10"/>
              </w:numPr>
              <w:spacing w:line="300" w:lineRule="auto"/>
              <w:jc w:val="both"/>
              <w:rPr>
                <w:bCs/>
                <w:lang w:val="hr-BA"/>
              </w:rPr>
            </w:pPr>
            <w:r w:rsidRPr="009D2F0F">
              <w:rPr>
                <w:bCs/>
                <w:lang w:val="hr-BA"/>
              </w:rPr>
              <w:t xml:space="preserve">Rješenje o upisu u Registar udruženja kod Ministarstva pravosuđa i uprave Unsko – sanskog kantona ili drugog nadležnog organa u Federaciji Bosne i Hercegovine ili Bosne i Hercegovine iz kojeg je vidljivo sjedište udruženja i djelatnost </w:t>
            </w:r>
            <w:r w:rsidR="0020694A">
              <w:rPr>
                <w:bCs/>
                <w:lang w:val="hr-BA"/>
              </w:rPr>
              <w:t xml:space="preserve">koja je </w:t>
            </w:r>
            <w:r w:rsidRPr="009D2F0F">
              <w:rPr>
                <w:bCs/>
                <w:lang w:val="hr-BA"/>
              </w:rPr>
              <w:t>usmjeren</w:t>
            </w:r>
            <w:r w:rsidR="0020694A">
              <w:rPr>
                <w:bCs/>
                <w:lang w:val="hr-BA"/>
              </w:rPr>
              <w:t>a</w:t>
            </w:r>
            <w:r w:rsidRPr="009D2F0F">
              <w:rPr>
                <w:bCs/>
                <w:lang w:val="hr-BA"/>
              </w:rPr>
              <w:t xml:space="preserve"> u oblast od interesa za mlade ili za pravna lica Rješenje o upisu u sudski registar. </w:t>
            </w:r>
          </w:p>
          <w:p w14:paraId="05C6CD22" w14:textId="67648E0C" w:rsidR="00C2527D" w:rsidRPr="001A2024" w:rsidRDefault="00C2527D" w:rsidP="009D2F0F">
            <w:pPr>
              <w:numPr>
                <w:ilvl w:val="0"/>
                <w:numId w:val="10"/>
              </w:numPr>
              <w:spacing w:line="300" w:lineRule="auto"/>
              <w:jc w:val="both"/>
              <w:rPr>
                <w:bCs/>
                <w:lang w:val="hr-BA"/>
              </w:rPr>
            </w:pPr>
            <w:r w:rsidRPr="002E6714">
              <w:rPr>
                <w:bCs/>
                <w:lang w:val="hr-BA"/>
              </w:rPr>
              <w:t xml:space="preserve">Uvjerenje o </w:t>
            </w:r>
            <w:r w:rsidRPr="001A2024">
              <w:rPr>
                <w:bCs/>
                <w:lang w:val="hr-BA"/>
              </w:rPr>
              <w:t>poreznoj registraciji, odnosno ID broj (izdaje Porezna uprava KPU USK)</w:t>
            </w:r>
            <w:r w:rsidR="0020694A">
              <w:rPr>
                <w:bCs/>
                <w:lang w:val="hr-BA"/>
              </w:rPr>
              <w:t>.</w:t>
            </w:r>
          </w:p>
          <w:p w14:paraId="5A90664B" w14:textId="7C0D3D14" w:rsidR="00F902C7" w:rsidRDefault="00C2527D" w:rsidP="00F902C7">
            <w:pPr>
              <w:numPr>
                <w:ilvl w:val="0"/>
                <w:numId w:val="10"/>
              </w:numPr>
              <w:spacing w:line="300" w:lineRule="auto"/>
              <w:jc w:val="both"/>
              <w:rPr>
                <w:bCs/>
                <w:lang w:val="hr-BA"/>
              </w:rPr>
            </w:pPr>
            <w:r>
              <w:rPr>
                <w:bCs/>
                <w:lang w:val="hr-BA"/>
              </w:rPr>
              <w:t>Potvrdu banke o transakcijskom računu</w:t>
            </w:r>
            <w:r w:rsidR="0020694A">
              <w:rPr>
                <w:bCs/>
                <w:lang w:val="hr-BA"/>
              </w:rPr>
              <w:t>.</w:t>
            </w:r>
          </w:p>
          <w:p w14:paraId="36B834CB" w14:textId="001F2ACB" w:rsidR="00C2527D" w:rsidRPr="00F902C7" w:rsidRDefault="00F902C7" w:rsidP="00F902C7">
            <w:pPr>
              <w:numPr>
                <w:ilvl w:val="0"/>
                <w:numId w:val="10"/>
              </w:numPr>
              <w:spacing w:line="300" w:lineRule="auto"/>
              <w:jc w:val="both"/>
              <w:rPr>
                <w:bCs/>
                <w:lang w:val="hr-BA"/>
              </w:rPr>
            </w:pPr>
            <w:r>
              <w:rPr>
                <w:bCs/>
                <w:lang w:val="hr-BA"/>
              </w:rPr>
              <w:t>K</w:t>
            </w:r>
            <w:r w:rsidR="00C2527D" w:rsidRPr="00F902C7">
              <w:rPr>
                <w:bCs/>
                <w:lang w:val="hr-BA"/>
              </w:rPr>
              <w:t xml:space="preserve">arton </w:t>
            </w:r>
            <w:proofErr w:type="spellStart"/>
            <w:r w:rsidR="00C2527D" w:rsidRPr="00F902C7">
              <w:rPr>
                <w:bCs/>
                <w:lang w:val="hr-BA"/>
              </w:rPr>
              <w:t>deponovanih</w:t>
            </w:r>
            <w:proofErr w:type="spellEnd"/>
            <w:r w:rsidR="00C2527D" w:rsidRPr="00F902C7">
              <w:rPr>
                <w:bCs/>
                <w:lang w:val="hr-BA"/>
              </w:rPr>
              <w:t xml:space="preserve"> potpisa iz banke osoba odgovornih za </w:t>
            </w:r>
            <w:proofErr w:type="spellStart"/>
            <w:r w:rsidR="00C2527D" w:rsidRPr="00F902C7">
              <w:rPr>
                <w:bCs/>
                <w:lang w:val="hr-BA"/>
              </w:rPr>
              <w:t>fina</w:t>
            </w:r>
            <w:r w:rsidR="009D2F0F" w:rsidRPr="00F902C7">
              <w:rPr>
                <w:bCs/>
                <w:lang w:val="hr-BA"/>
              </w:rPr>
              <w:t>n</w:t>
            </w:r>
            <w:r w:rsidR="005D4F70" w:rsidRPr="00F902C7">
              <w:rPr>
                <w:bCs/>
                <w:lang w:val="hr-BA"/>
              </w:rPr>
              <w:t>s</w:t>
            </w:r>
            <w:r w:rsidR="00C2527D" w:rsidRPr="00F902C7">
              <w:rPr>
                <w:bCs/>
                <w:lang w:val="hr-BA"/>
              </w:rPr>
              <w:t>ije</w:t>
            </w:r>
            <w:proofErr w:type="spellEnd"/>
            <w:r w:rsidR="0020694A">
              <w:rPr>
                <w:bCs/>
                <w:lang w:val="hr-BA"/>
              </w:rPr>
              <w:t>.</w:t>
            </w:r>
          </w:p>
          <w:p w14:paraId="2B830D12" w14:textId="77777777" w:rsidR="009D2F0F" w:rsidRPr="009D2F0F" w:rsidRDefault="009D2F0F" w:rsidP="009D2F0F">
            <w:pPr>
              <w:pStyle w:val="ListParagraph"/>
              <w:numPr>
                <w:ilvl w:val="0"/>
                <w:numId w:val="10"/>
              </w:numPr>
              <w:rPr>
                <w:bCs/>
                <w:color w:val="000000"/>
                <w:lang w:val="hr-BA"/>
              </w:rPr>
            </w:pPr>
            <w:r w:rsidRPr="009D2F0F">
              <w:rPr>
                <w:bCs/>
                <w:color w:val="000000"/>
                <w:lang w:val="hr-BA"/>
              </w:rPr>
              <w:t>Iznad navedenu dokumentaciju nisu u obavezi dostaviti ustanove kojima je osnivač Unsko-sanski kanton.</w:t>
            </w:r>
          </w:p>
          <w:p w14:paraId="5097A96E" w14:textId="77777777" w:rsidR="009D2F0F" w:rsidRDefault="009D2F0F" w:rsidP="00850A61">
            <w:pPr>
              <w:spacing w:line="300" w:lineRule="auto"/>
              <w:ind w:firstLine="720"/>
              <w:jc w:val="both"/>
              <w:rPr>
                <w:bCs/>
                <w:color w:val="000000"/>
                <w:lang w:val="hr-BA"/>
              </w:rPr>
            </w:pPr>
          </w:p>
          <w:p w14:paraId="467D2859" w14:textId="28E5B8FD" w:rsidR="00C2527D" w:rsidRDefault="00C2527D" w:rsidP="00850A61">
            <w:pPr>
              <w:spacing w:line="300" w:lineRule="auto"/>
              <w:ind w:firstLine="720"/>
              <w:jc w:val="both"/>
              <w:rPr>
                <w:bCs/>
                <w:color w:val="000000"/>
                <w:lang w:val="hr-BA"/>
              </w:rPr>
            </w:pPr>
            <w:r>
              <w:rPr>
                <w:bCs/>
                <w:color w:val="000000"/>
                <w:lang w:val="hr-BA"/>
              </w:rPr>
              <w:t>Svi dokumenti</w:t>
            </w:r>
            <w:r w:rsidR="009337AA">
              <w:rPr>
                <w:bCs/>
                <w:color w:val="000000"/>
                <w:lang w:val="hr-BA"/>
              </w:rPr>
              <w:t xml:space="preserve"> </w:t>
            </w:r>
            <w:r>
              <w:rPr>
                <w:bCs/>
                <w:color w:val="000000"/>
                <w:lang w:val="hr-BA"/>
              </w:rPr>
              <w:t>prilažu</w:t>
            </w:r>
            <w:r w:rsidR="009337AA">
              <w:rPr>
                <w:bCs/>
                <w:color w:val="000000"/>
                <w:lang w:val="hr-BA"/>
              </w:rPr>
              <w:t xml:space="preserve"> se</w:t>
            </w:r>
            <w:r>
              <w:rPr>
                <w:bCs/>
                <w:color w:val="000000"/>
                <w:lang w:val="hr-BA"/>
              </w:rPr>
              <w:t xml:space="preserve"> u originalu ili ovjerenoj kopiji koja ne smije biti starija od 3 mjeseca računajući od dana objavljivanja javnog poziva. </w:t>
            </w:r>
          </w:p>
          <w:p w14:paraId="4A81C2D0" w14:textId="743DB902" w:rsidR="00C2527D" w:rsidRDefault="00C2527D" w:rsidP="00850A61">
            <w:pPr>
              <w:spacing w:line="300" w:lineRule="auto"/>
              <w:ind w:firstLine="720"/>
              <w:jc w:val="both"/>
              <w:rPr>
                <w:bCs/>
                <w:color w:val="000000"/>
                <w:lang w:val="hr-BA"/>
              </w:rPr>
            </w:pPr>
            <w:r>
              <w:rPr>
                <w:bCs/>
                <w:color w:val="000000"/>
                <w:lang w:val="hr-BA"/>
              </w:rPr>
              <w:t>Projekat (ovjeren i potpisan od strane podnosioca)</w:t>
            </w:r>
            <w:r w:rsidR="009337AA">
              <w:rPr>
                <w:bCs/>
                <w:color w:val="000000"/>
                <w:lang w:val="hr-BA"/>
              </w:rPr>
              <w:t xml:space="preserve"> </w:t>
            </w:r>
            <w:r>
              <w:rPr>
                <w:bCs/>
                <w:color w:val="000000"/>
                <w:lang w:val="hr-BA"/>
              </w:rPr>
              <w:t xml:space="preserve">dostavlja </w:t>
            </w:r>
            <w:r w:rsidR="009337AA">
              <w:rPr>
                <w:bCs/>
                <w:color w:val="000000"/>
                <w:lang w:val="hr-BA"/>
              </w:rPr>
              <w:t xml:space="preserve">se </w:t>
            </w:r>
            <w:r>
              <w:rPr>
                <w:bCs/>
                <w:color w:val="000000"/>
                <w:lang w:val="hr-BA"/>
              </w:rPr>
              <w:t>na posebno propisanom obrascu.</w:t>
            </w:r>
          </w:p>
          <w:p w14:paraId="6F1B6F4A" w14:textId="77777777" w:rsidR="00C2527D" w:rsidRDefault="00C2527D" w:rsidP="00850A61">
            <w:pPr>
              <w:tabs>
                <w:tab w:val="num" w:pos="709"/>
              </w:tabs>
              <w:spacing w:line="300" w:lineRule="auto"/>
              <w:jc w:val="both"/>
              <w:rPr>
                <w:lang w:val="bs-Latn-BA"/>
              </w:rPr>
            </w:pPr>
            <w:r>
              <w:rPr>
                <w:bCs/>
                <w:lang w:val="hr-BA"/>
              </w:rPr>
              <w:tab/>
            </w:r>
            <w:r>
              <w:rPr>
                <w:lang w:val="hr-BA"/>
              </w:rPr>
              <w:t xml:space="preserve">Neće se uzeti u razmatranje projektni prijedlozi </w:t>
            </w:r>
            <w:proofErr w:type="spellStart"/>
            <w:r>
              <w:rPr>
                <w:lang w:val="hr-BA"/>
              </w:rPr>
              <w:t>aplikanata</w:t>
            </w:r>
            <w:proofErr w:type="spellEnd"/>
            <w:r>
              <w:rPr>
                <w:lang w:val="hr-BA"/>
              </w:rPr>
              <w:t xml:space="preserve"> čiji administrativni troškovi (režije, telefonski troškovi, uredski materijal, bankovni troškovi, usluge knjigovodstvenog servisa, najam ureda i slično) na projektu prelaze 30 % ukupnog budžeta </w:t>
            </w:r>
          </w:p>
          <w:p w14:paraId="5330B154" w14:textId="77777777" w:rsidR="00C2527D" w:rsidRDefault="00C2527D" w:rsidP="00850A61">
            <w:pPr>
              <w:pStyle w:val="BodyText"/>
              <w:spacing w:line="300" w:lineRule="auto"/>
            </w:pPr>
          </w:p>
          <w:p w14:paraId="43614FC4" w14:textId="77777777" w:rsidR="009337AA" w:rsidRDefault="009337AA" w:rsidP="00850A61">
            <w:pPr>
              <w:pStyle w:val="BodyText"/>
              <w:spacing w:line="300" w:lineRule="auto"/>
            </w:pPr>
          </w:p>
          <w:p w14:paraId="6C5EC1A2" w14:textId="77777777" w:rsidR="009337AA" w:rsidRDefault="009337AA" w:rsidP="00850A61">
            <w:pPr>
              <w:pStyle w:val="BodyText"/>
              <w:spacing w:line="300" w:lineRule="auto"/>
            </w:pPr>
          </w:p>
          <w:p w14:paraId="07AA99FF" w14:textId="77777777" w:rsidR="009337AA" w:rsidRDefault="009337AA" w:rsidP="00850A61">
            <w:pPr>
              <w:pStyle w:val="BodyText"/>
              <w:spacing w:line="300" w:lineRule="auto"/>
            </w:pPr>
          </w:p>
          <w:p w14:paraId="28A3BF2F" w14:textId="77777777" w:rsidR="009337AA" w:rsidRDefault="009337AA" w:rsidP="00850A61">
            <w:pPr>
              <w:pStyle w:val="BodyText"/>
              <w:spacing w:line="300" w:lineRule="auto"/>
            </w:pPr>
          </w:p>
          <w:p w14:paraId="325FD2FC" w14:textId="77777777" w:rsidR="009337AA" w:rsidRDefault="009337AA" w:rsidP="00850A61">
            <w:pPr>
              <w:pStyle w:val="BodyText"/>
              <w:spacing w:line="300" w:lineRule="auto"/>
            </w:pPr>
          </w:p>
          <w:p w14:paraId="0E0FB4E4" w14:textId="77777777" w:rsidR="00C2527D" w:rsidRDefault="00C2527D" w:rsidP="00850A61">
            <w:pPr>
              <w:pStyle w:val="BodyText"/>
              <w:spacing w:line="300" w:lineRule="auto"/>
              <w:jc w:val="center"/>
            </w:pPr>
            <w:r>
              <w:t xml:space="preserve">Član 7. </w:t>
            </w:r>
          </w:p>
          <w:p w14:paraId="0B9B4C59" w14:textId="1D3807EC" w:rsidR="00C2527D" w:rsidRPr="002E6714" w:rsidRDefault="00C2527D" w:rsidP="00850A61">
            <w:pPr>
              <w:spacing w:line="300" w:lineRule="auto"/>
              <w:ind w:firstLine="708"/>
              <w:jc w:val="both"/>
              <w:rPr>
                <w:lang w:val="hr-BA"/>
              </w:rPr>
            </w:pPr>
            <w:r w:rsidRPr="002E6714">
              <w:rPr>
                <w:lang w:val="hr-BA"/>
              </w:rPr>
              <w:t xml:space="preserve">Prijava za dodjelu sredstava odnosno </w:t>
            </w:r>
            <w:proofErr w:type="spellStart"/>
            <w:r w:rsidRPr="002E6714">
              <w:rPr>
                <w:lang w:val="hr-BA"/>
              </w:rPr>
              <w:t>finan</w:t>
            </w:r>
            <w:r w:rsidR="005D4F70">
              <w:rPr>
                <w:lang w:val="hr-BA"/>
              </w:rPr>
              <w:t>s</w:t>
            </w:r>
            <w:r w:rsidRPr="002E6714">
              <w:rPr>
                <w:lang w:val="hr-BA"/>
              </w:rPr>
              <w:t>iranje</w:t>
            </w:r>
            <w:proofErr w:type="spellEnd"/>
            <w:r w:rsidRPr="002E6714">
              <w:rPr>
                <w:lang w:val="hr-BA"/>
              </w:rPr>
              <w:t>/</w:t>
            </w:r>
            <w:proofErr w:type="spellStart"/>
            <w:r w:rsidRPr="002E6714">
              <w:rPr>
                <w:lang w:val="hr-BA"/>
              </w:rPr>
              <w:t>sufinan</w:t>
            </w:r>
            <w:r w:rsidR="005D4F70">
              <w:rPr>
                <w:lang w:val="hr-BA"/>
              </w:rPr>
              <w:t>s</w:t>
            </w:r>
            <w:r w:rsidRPr="002E6714">
              <w:rPr>
                <w:lang w:val="hr-BA"/>
              </w:rPr>
              <w:t>iranje</w:t>
            </w:r>
            <w:proofErr w:type="spellEnd"/>
            <w:r w:rsidRPr="002E6714">
              <w:rPr>
                <w:lang w:val="hr-BA"/>
              </w:rPr>
              <w:t xml:space="preserve"> projekata, posebno za svaki predloženi projekat, podnosi se na posebnom obrascu koji se preuzima sa stranice Ministarstva </w:t>
            </w:r>
            <w:hyperlink r:id="rId5" w:history="1">
              <w:r>
                <w:rPr>
                  <w:rStyle w:val="Hyperlink"/>
                  <w:lang w:val="hr-BA"/>
                </w:rPr>
                <w:t>www.vladausk.ba</w:t>
              </w:r>
            </w:hyperlink>
            <w:r>
              <w:rPr>
                <w:lang w:val="hr-BA"/>
              </w:rPr>
              <w:t xml:space="preserve"> </w:t>
            </w:r>
            <w:r w:rsidRPr="002E6714">
              <w:rPr>
                <w:lang w:val="hr-BA"/>
              </w:rPr>
              <w:t>, ovjerenom i potpisanom od strane odgovorne osobe</w:t>
            </w:r>
            <w:r w:rsidR="0020694A">
              <w:rPr>
                <w:lang w:val="hr-BA"/>
              </w:rPr>
              <w:t xml:space="preserve">, a </w:t>
            </w:r>
            <w:r w:rsidRPr="002E6714">
              <w:rPr>
                <w:lang w:val="hr-BA"/>
              </w:rPr>
              <w:t>koji mora sadržavati:</w:t>
            </w:r>
          </w:p>
          <w:p w14:paraId="283D095A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informacije o podnosiocu projekta (naziv </w:t>
            </w:r>
            <w:proofErr w:type="spellStart"/>
            <w:r>
              <w:rPr>
                <w:lang w:val="hr-BA"/>
              </w:rPr>
              <w:t>aplikanta</w:t>
            </w:r>
            <w:proofErr w:type="spellEnd"/>
            <w:r>
              <w:rPr>
                <w:lang w:val="hr-BA"/>
              </w:rPr>
              <w:t>, odgovorna osoba, kontakt osoba za realizaciju projekta, telefon)</w:t>
            </w:r>
          </w:p>
          <w:p w14:paraId="489C7E9D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 xml:space="preserve">naziv </w:t>
            </w:r>
            <w:r>
              <w:rPr>
                <w:lang w:val="hr-BA"/>
              </w:rPr>
              <w:t>projekta (ne više od 8 riječi)</w:t>
            </w:r>
          </w:p>
          <w:p w14:paraId="36B21A5D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>l</w:t>
            </w:r>
            <w:r>
              <w:rPr>
                <w:lang w:val="hr-BA"/>
              </w:rPr>
              <w:t>okaciju implementacije projekta</w:t>
            </w:r>
          </w:p>
          <w:p w14:paraId="69AA26A4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 xml:space="preserve">ukupan budžet projekta i izvore </w:t>
            </w:r>
            <w:proofErr w:type="spellStart"/>
            <w:r w:rsidRPr="00DC7D6B">
              <w:rPr>
                <w:lang w:val="hr-BA"/>
              </w:rPr>
              <w:t>finan</w:t>
            </w:r>
            <w:r>
              <w:rPr>
                <w:lang w:val="hr-BA"/>
              </w:rPr>
              <w:t>siranja</w:t>
            </w:r>
            <w:proofErr w:type="spellEnd"/>
          </w:p>
          <w:p w14:paraId="3F995F02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sažetak projekta</w:t>
            </w:r>
          </w:p>
          <w:p w14:paraId="79DEAC1C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>opći cil</w:t>
            </w:r>
            <w:r>
              <w:rPr>
                <w:lang w:val="hr-BA"/>
              </w:rPr>
              <w:t>j i specifične ciljeve projekta</w:t>
            </w:r>
          </w:p>
          <w:p w14:paraId="6E7DACF3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relevantnost projekta</w:t>
            </w:r>
          </w:p>
          <w:p w14:paraId="6660CD01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očekivane rezultate</w:t>
            </w:r>
          </w:p>
          <w:p w14:paraId="2AA57A67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>projektne aktivnosti po fazama i vremens</w:t>
            </w:r>
            <w:r>
              <w:rPr>
                <w:lang w:val="hr-BA"/>
              </w:rPr>
              <w:t>ki okvir</w:t>
            </w:r>
          </w:p>
          <w:p w14:paraId="29558F7F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održivost projekta</w:t>
            </w:r>
          </w:p>
          <w:p w14:paraId="526EB8F4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>partne</w:t>
            </w:r>
            <w:r>
              <w:rPr>
                <w:lang w:val="hr-BA"/>
              </w:rPr>
              <w:t>re na projektu (ukoliko ih ima)</w:t>
            </w:r>
          </w:p>
          <w:p w14:paraId="7CBA3CDB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budžet projekta (Aneks 1)</w:t>
            </w:r>
          </w:p>
          <w:p w14:paraId="0FBDA40F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 xml:space="preserve">detalje o </w:t>
            </w:r>
            <w:proofErr w:type="spellStart"/>
            <w:r w:rsidRPr="00DC7D6B">
              <w:rPr>
                <w:lang w:val="hr-BA"/>
              </w:rPr>
              <w:t>sufinan</w:t>
            </w:r>
            <w:r>
              <w:rPr>
                <w:lang w:val="hr-BA"/>
              </w:rPr>
              <w:t>s</w:t>
            </w:r>
            <w:r w:rsidRPr="00DC7D6B">
              <w:rPr>
                <w:lang w:val="hr-BA"/>
              </w:rPr>
              <w:t>iranju</w:t>
            </w:r>
            <w:proofErr w:type="spellEnd"/>
            <w:r w:rsidRPr="00DC7D6B">
              <w:rPr>
                <w:lang w:val="hr-BA"/>
              </w:rPr>
              <w:t xml:space="preserve"> (ukoliko postoje vlastiti ili drugi izvori </w:t>
            </w:r>
            <w:proofErr w:type="spellStart"/>
            <w:r w:rsidRPr="00DC7D6B">
              <w:rPr>
                <w:lang w:val="hr-BA"/>
              </w:rPr>
              <w:t>finan</w:t>
            </w:r>
            <w:r>
              <w:rPr>
                <w:lang w:val="hr-BA"/>
              </w:rPr>
              <w:t>s</w:t>
            </w:r>
            <w:r w:rsidRPr="00DC7D6B">
              <w:rPr>
                <w:lang w:val="hr-BA"/>
              </w:rPr>
              <w:t>iranja</w:t>
            </w:r>
            <w:proofErr w:type="spellEnd"/>
            <w:r w:rsidRPr="00DC7D6B">
              <w:rPr>
                <w:lang w:val="hr-BA"/>
              </w:rPr>
              <w:t>)</w:t>
            </w:r>
          </w:p>
          <w:p w14:paraId="794B88B8" w14:textId="77777777" w:rsidR="00606F31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opis organizacije </w:t>
            </w:r>
            <w:proofErr w:type="spellStart"/>
            <w:r>
              <w:rPr>
                <w:lang w:val="hr-BA"/>
              </w:rPr>
              <w:t>aplikanta</w:t>
            </w:r>
            <w:proofErr w:type="spellEnd"/>
          </w:p>
          <w:p w14:paraId="61C900AA" w14:textId="77777777" w:rsidR="00606F31" w:rsidRPr="00DC7D6B" w:rsidRDefault="00606F31" w:rsidP="00606F31">
            <w:pPr>
              <w:numPr>
                <w:ilvl w:val="1"/>
                <w:numId w:val="11"/>
              </w:numPr>
              <w:tabs>
                <w:tab w:val="num" w:pos="1276"/>
              </w:tabs>
              <w:spacing w:line="300" w:lineRule="auto"/>
              <w:jc w:val="both"/>
              <w:rPr>
                <w:lang w:val="hr-BA"/>
              </w:rPr>
            </w:pPr>
            <w:r w:rsidRPr="00DC7D6B">
              <w:rPr>
                <w:lang w:val="hr-BA"/>
              </w:rPr>
              <w:t>broj žiro računa i naziv banke kod koje je otvoren račun.</w:t>
            </w:r>
          </w:p>
          <w:p w14:paraId="462E8821" w14:textId="77777777" w:rsidR="00C2527D" w:rsidRDefault="00C2527D" w:rsidP="00850A61">
            <w:pPr>
              <w:spacing w:line="300" w:lineRule="auto"/>
              <w:jc w:val="both"/>
              <w:rPr>
                <w:lang w:val="bs-Latn-BA"/>
              </w:rPr>
            </w:pPr>
          </w:p>
          <w:p w14:paraId="02292346" w14:textId="77777777" w:rsidR="00C2527D" w:rsidRPr="002E6714" w:rsidRDefault="00C2527D" w:rsidP="00850A61">
            <w:pPr>
              <w:spacing w:line="300" w:lineRule="auto"/>
              <w:ind w:left="-15" w:firstLine="375"/>
              <w:jc w:val="both"/>
              <w:rPr>
                <w:lang w:val="bs-Latn-BA"/>
              </w:rPr>
            </w:pPr>
            <w:r w:rsidRPr="002E6714">
              <w:rPr>
                <w:lang w:val="bs-Latn-BA"/>
              </w:rPr>
              <w:t>Svi aplikanti po javnom pozivu mogu dostaviti samo jedan projektni prijedlog.</w:t>
            </w:r>
          </w:p>
          <w:p w14:paraId="7F3ADA44" w14:textId="77777777" w:rsidR="00C2527D" w:rsidRPr="002E6714" w:rsidRDefault="00C2527D" w:rsidP="00850A61">
            <w:pPr>
              <w:spacing w:line="300" w:lineRule="auto"/>
              <w:ind w:firstLine="360"/>
              <w:jc w:val="both"/>
              <w:rPr>
                <w:lang w:val="hr-BA"/>
              </w:rPr>
            </w:pPr>
          </w:p>
          <w:p w14:paraId="0FD4587F" w14:textId="77777777" w:rsidR="00C2527D" w:rsidRDefault="00C2527D" w:rsidP="00850A61">
            <w:pPr>
              <w:pStyle w:val="BodyText"/>
              <w:spacing w:line="300" w:lineRule="auto"/>
              <w:jc w:val="center"/>
            </w:pPr>
            <w:r>
              <w:t xml:space="preserve">Član 8. </w:t>
            </w:r>
          </w:p>
          <w:p w14:paraId="6053B901" w14:textId="77777777" w:rsidR="00C2527D" w:rsidRPr="002E6714" w:rsidRDefault="00C2527D" w:rsidP="00850A61">
            <w:pPr>
              <w:spacing w:line="300" w:lineRule="auto"/>
              <w:ind w:left="-15" w:firstLine="375"/>
              <w:jc w:val="both"/>
              <w:rPr>
                <w:lang w:val="bs-Latn-BA"/>
              </w:rPr>
            </w:pPr>
            <w:r w:rsidRPr="002E6714">
              <w:rPr>
                <w:lang w:val="bs-Latn-BA"/>
              </w:rPr>
              <w:t xml:space="preserve">Obrazac za prijavu projekta sa budžetom i obavezna dokumentacija, trebaju biti dostavljeni na način da su isti uvezani i poredani prema redoslijedu. </w:t>
            </w:r>
          </w:p>
          <w:p w14:paraId="06ED5666" w14:textId="77777777" w:rsidR="00C2527D" w:rsidRDefault="00C2527D" w:rsidP="00850A61">
            <w:pPr>
              <w:spacing w:line="300" w:lineRule="auto"/>
              <w:ind w:left="-15" w:firstLine="375"/>
              <w:jc w:val="both"/>
              <w:rPr>
                <w:lang w:val="hr-BA"/>
              </w:rPr>
            </w:pPr>
            <w:r w:rsidRPr="002E6714">
              <w:rPr>
                <w:lang w:val="bs-Latn-BA"/>
              </w:rPr>
              <w:t>Projekti se dostavljaju u zatvorenoj koverti (A4 format) sa naljepnicom na koverti (umjesto adrese zal</w:t>
            </w:r>
            <w:r>
              <w:rPr>
                <w:lang w:val="bs-Latn-BA"/>
              </w:rPr>
              <w:t>i</w:t>
            </w:r>
            <w:r w:rsidRPr="002E6714">
              <w:rPr>
                <w:lang w:val="bs-Latn-BA"/>
              </w:rPr>
              <w:t>jepljen popunjen obrazac aplikanta koji se nalazi na web stranici Ministarstva</w:t>
            </w:r>
            <w:r>
              <w:rPr>
                <w:lang w:val="bs-Latn-BA"/>
              </w:rPr>
              <w:t xml:space="preserve">: </w:t>
            </w:r>
            <w:hyperlink r:id="rId6" w:history="1">
              <w:r>
                <w:rPr>
                  <w:rStyle w:val="Hyperlink"/>
                  <w:lang w:val="hr-BA"/>
                </w:rPr>
                <w:t>www.vladausk.ba</w:t>
              </w:r>
            </w:hyperlink>
            <w:r>
              <w:rPr>
                <w:lang w:val="hr-BA"/>
              </w:rPr>
              <w:t>.)</w:t>
            </w:r>
          </w:p>
          <w:p w14:paraId="5A184445" w14:textId="77777777" w:rsidR="00C2527D" w:rsidRDefault="00C2527D" w:rsidP="00850A61">
            <w:pPr>
              <w:spacing w:line="300" w:lineRule="auto"/>
              <w:ind w:left="-15" w:firstLine="375"/>
              <w:jc w:val="both"/>
              <w:rPr>
                <w:lang w:val="bs-Latn-BA"/>
              </w:rPr>
            </w:pPr>
          </w:p>
          <w:p w14:paraId="6FFFF443" w14:textId="77777777" w:rsidR="00C2527D" w:rsidRDefault="00C2527D" w:rsidP="00850A61">
            <w:pPr>
              <w:spacing w:line="300" w:lineRule="auto"/>
              <w:jc w:val="center"/>
              <w:rPr>
                <w:lang w:val="bs-Latn-BA"/>
              </w:rPr>
            </w:pPr>
            <w:r>
              <w:rPr>
                <w:lang w:val="bs-Latn-BA"/>
              </w:rPr>
              <w:t>Član 9.</w:t>
            </w:r>
          </w:p>
          <w:p w14:paraId="494AAF71" w14:textId="77777777" w:rsidR="00C2527D" w:rsidRPr="001A2024" w:rsidRDefault="00C2527D" w:rsidP="00850A61">
            <w:pPr>
              <w:spacing w:line="300" w:lineRule="auto"/>
              <w:jc w:val="both"/>
              <w:rPr>
                <w:lang w:val="hr-BA"/>
              </w:rPr>
            </w:pPr>
            <w:r w:rsidRPr="001A2024">
              <w:rPr>
                <w:lang w:val="hr-BA"/>
              </w:rPr>
              <w:t xml:space="preserve">Neće se uzeti u razmatranje prijave </w:t>
            </w:r>
            <w:proofErr w:type="spellStart"/>
            <w:r w:rsidRPr="001A2024">
              <w:rPr>
                <w:lang w:val="hr-BA"/>
              </w:rPr>
              <w:t>aplikanata</w:t>
            </w:r>
            <w:proofErr w:type="spellEnd"/>
            <w:r>
              <w:rPr>
                <w:lang w:val="hr-BA"/>
              </w:rPr>
              <w:t xml:space="preserve"> dostavljene po javnom pozivu</w:t>
            </w:r>
            <w:r w:rsidRPr="001A2024">
              <w:rPr>
                <w:lang w:val="hr-BA"/>
              </w:rPr>
              <w:t>:</w:t>
            </w:r>
          </w:p>
          <w:p w14:paraId="6316338E" w14:textId="263969C8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bs-Latn-BA"/>
              </w:rPr>
            </w:pPr>
            <w:r w:rsidRPr="00606F31">
              <w:rPr>
                <w:lang w:val="bs-Latn-BA"/>
              </w:rPr>
              <w:t>čija prijava je neblagovremena (dostavljen</w:t>
            </w:r>
            <w:r w:rsidR="0020694A">
              <w:rPr>
                <w:lang w:val="bs-Latn-BA"/>
              </w:rPr>
              <w:t>a</w:t>
            </w:r>
            <w:r w:rsidRPr="00606F31">
              <w:rPr>
                <w:lang w:val="bs-Latn-BA"/>
              </w:rPr>
              <w:t xml:space="preserve"> nakon proteka roka određenog javnim pozivom)</w:t>
            </w:r>
          </w:p>
          <w:p w14:paraId="65C4CB0A" w14:textId="77777777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bs-Latn-BA"/>
              </w:rPr>
            </w:pPr>
            <w:r w:rsidRPr="00606F31">
              <w:rPr>
                <w:lang w:val="hr-BA"/>
              </w:rPr>
              <w:t>koji ne dostave kompletnu dokumentaciju koja se traži javnim pozivom</w:t>
            </w:r>
          </w:p>
          <w:p w14:paraId="49AE3385" w14:textId="77777777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bs-Latn-BA"/>
              </w:rPr>
            </w:pPr>
            <w:r w:rsidRPr="00606F31">
              <w:rPr>
                <w:lang w:val="bs-Latn-BA"/>
              </w:rPr>
              <w:t>koji dostave projekte usmjerene na oblasti suprotno onim koje su određene u javnom pozivu</w:t>
            </w:r>
          </w:p>
          <w:p w14:paraId="3AFB5CF1" w14:textId="6105AC9B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bs-Latn-BA"/>
              </w:rPr>
            </w:pPr>
            <w:r w:rsidRPr="00606F31">
              <w:rPr>
                <w:lang w:val="hr-BA"/>
              </w:rPr>
              <w:lastRenderedPageBreak/>
              <w:t xml:space="preserve">koji  ne razrade projekat u skladu sa članom </w:t>
            </w:r>
            <w:r w:rsidR="009337AA">
              <w:rPr>
                <w:lang w:val="hr-BA"/>
              </w:rPr>
              <w:t>7</w:t>
            </w:r>
            <w:r w:rsidRPr="00606F31">
              <w:rPr>
                <w:lang w:val="hr-BA"/>
              </w:rPr>
              <w:t>. ovog Javnog poziva</w:t>
            </w:r>
          </w:p>
          <w:p w14:paraId="58296B68" w14:textId="77777777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bs-Latn-BA"/>
              </w:rPr>
            </w:pPr>
            <w:r w:rsidRPr="00606F31">
              <w:rPr>
                <w:lang w:val="bs-Latn-BA"/>
              </w:rPr>
              <w:t>koji za svaku stavku nabavki iz Budžeta projekta veću od 2.000,00 KM ne prilože predračun</w:t>
            </w:r>
          </w:p>
          <w:p w14:paraId="480A5729" w14:textId="77777777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bs-Latn-BA"/>
              </w:rPr>
            </w:pPr>
            <w:r w:rsidRPr="00606F31">
              <w:rPr>
                <w:lang w:val="hr-BA"/>
              </w:rPr>
              <w:t>koji su prethodnih godina dobili sredstva od ovog Ministarstva, a nisu ispunili obavezu pravdanja i izvještavanja</w:t>
            </w:r>
          </w:p>
          <w:p w14:paraId="4FBEACB1" w14:textId="77777777" w:rsidR="00606F31" w:rsidRPr="00606F31" w:rsidRDefault="00606F31" w:rsidP="00606F31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lang w:val="hr-BA"/>
              </w:rPr>
            </w:pPr>
            <w:r w:rsidRPr="00606F31">
              <w:rPr>
                <w:lang w:val="hr-BA"/>
              </w:rPr>
              <w:t>neprofitnih organizacija čiji administrativni troškovi (režije, telefonski troškovi, uredski materijal, bankovni troškovi, usluge knjigovodstvenog servisa, najam ureda i slično) na projektu prelaze 30 % ukupnog budžeta projekta.</w:t>
            </w:r>
          </w:p>
          <w:p w14:paraId="6A4BAE3B" w14:textId="77777777" w:rsidR="00C2527D" w:rsidRPr="00B32F9D" w:rsidRDefault="00C2527D" w:rsidP="00850A61">
            <w:pPr>
              <w:spacing w:line="300" w:lineRule="auto"/>
              <w:ind w:left="420"/>
              <w:jc w:val="both"/>
              <w:rPr>
                <w:lang w:val="bs-Latn-BA"/>
              </w:rPr>
            </w:pPr>
          </w:p>
          <w:p w14:paraId="7467EDDD" w14:textId="77777777" w:rsidR="00C2527D" w:rsidRDefault="00C2527D" w:rsidP="00850A61">
            <w:pPr>
              <w:spacing w:line="300" w:lineRule="auto"/>
              <w:ind w:left="-15" w:firstLine="375"/>
              <w:jc w:val="center"/>
              <w:rPr>
                <w:lang w:val="bs-Latn-BA"/>
              </w:rPr>
            </w:pPr>
          </w:p>
          <w:p w14:paraId="521D2EB8" w14:textId="77777777" w:rsidR="00C2527D" w:rsidRDefault="00C2527D" w:rsidP="00850A61">
            <w:pPr>
              <w:spacing w:line="300" w:lineRule="auto"/>
              <w:ind w:left="-15" w:firstLine="375"/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Član 10. </w:t>
            </w:r>
          </w:p>
          <w:p w14:paraId="4496375D" w14:textId="3AB6D22F" w:rsidR="00C2527D" w:rsidRPr="003407C1" w:rsidRDefault="00C2527D" w:rsidP="00850A61">
            <w:pPr>
              <w:spacing w:line="300" w:lineRule="auto"/>
              <w:ind w:firstLine="709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Prijave dostavljene nakon isteka roka iz Javnog poziva vraćaju se </w:t>
            </w:r>
            <w:proofErr w:type="spellStart"/>
            <w:r>
              <w:rPr>
                <w:lang w:val="hr-BA"/>
              </w:rPr>
              <w:t>aplikantu</w:t>
            </w:r>
            <w:proofErr w:type="spellEnd"/>
            <w:r>
              <w:rPr>
                <w:lang w:val="hr-BA"/>
              </w:rPr>
              <w:t xml:space="preserve"> neotvorene, a sve ostale prijave zajedno sa pratećom dokumentacijom ne vraćaju se </w:t>
            </w:r>
            <w:proofErr w:type="spellStart"/>
            <w:r>
              <w:rPr>
                <w:lang w:val="hr-BA"/>
              </w:rPr>
              <w:t>aplikantu</w:t>
            </w:r>
            <w:proofErr w:type="spellEnd"/>
            <w:r>
              <w:rPr>
                <w:lang w:val="hr-BA"/>
              </w:rPr>
              <w:t>.</w:t>
            </w:r>
          </w:p>
          <w:p w14:paraId="51D6C18D" w14:textId="77777777" w:rsidR="00C2527D" w:rsidRDefault="00C2527D" w:rsidP="00850A61">
            <w:pPr>
              <w:spacing w:line="300" w:lineRule="auto"/>
              <w:jc w:val="both"/>
              <w:rPr>
                <w:bCs/>
                <w:lang w:val="hr-BA"/>
              </w:rPr>
            </w:pPr>
          </w:p>
          <w:p w14:paraId="36CC251A" w14:textId="77777777" w:rsidR="00C2527D" w:rsidRDefault="00C2527D" w:rsidP="00850A61">
            <w:pPr>
              <w:spacing w:line="300" w:lineRule="auto"/>
              <w:ind w:left="-15" w:firstLine="375"/>
              <w:jc w:val="center"/>
            </w:pPr>
            <w:r>
              <w:rPr>
                <w:lang w:val="bs-Latn-BA"/>
              </w:rPr>
              <w:t xml:space="preserve">Član 11. </w:t>
            </w:r>
          </w:p>
          <w:p w14:paraId="50B818FB" w14:textId="77777777" w:rsidR="00C2527D" w:rsidRDefault="00C2527D" w:rsidP="00850A61">
            <w:pPr>
              <w:pStyle w:val="BodyText"/>
              <w:spacing w:line="300" w:lineRule="auto"/>
            </w:pPr>
            <w:r>
              <w:t xml:space="preserve">          Popunjenu, potpisanu i ovjerenu prijavu sa svim potrebnim prilozima naznačenim u Javnom pozivu slati na adresu: Ministarstvo obrazovanja, nauke, kulture i sporta Unsko-sanskog kantona, Alije </w:t>
            </w:r>
            <w:proofErr w:type="spellStart"/>
            <w:r>
              <w:t>Đerzeleza</w:t>
            </w:r>
            <w:proofErr w:type="spellEnd"/>
            <w:r>
              <w:t xml:space="preserve"> broj 6  Bihać, sa obaveznom napomenom: P</w:t>
            </w:r>
            <w:r>
              <w:rPr>
                <w:b/>
              </w:rPr>
              <w:t>rijava na Javni</w:t>
            </w:r>
            <w:r>
              <w:t xml:space="preserve"> </w:t>
            </w:r>
            <w:r>
              <w:rPr>
                <w:b/>
              </w:rPr>
              <w:t xml:space="preserve">poziv – ne otvaraj. </w:t>
            </w:r>
          </w:p>
          <w:p w14:paraId="41A33A69" w14:textId="77777777" w:rsidR="00C2527D" w:rsidRDefault="00C2527D" w:rsidP="00850A61">
            <w:pPr>
              <w:pStyle w:val="BodyText"/>
              <w:spacing w:line="300" w:lineRule="auto"/>
              <w:ind w:left="360" w:firstLine="348"/>
            </w:pPr>
          </w:p>
          <w:p w14:paraId="2E04B732" w14:textId="77777777" w:rsidR="00C2527D" w:rsidRPr="00EE792A" w:rsidRDefault="00C2527D" w:rsidP="00850A61">
            <w:pPr>
              <w:pStyle w:val="BodyText"/>
              <w:spacing w:line="300" w:lineRule="auto"/>
              <w:rPr>
                <w:b/>
              </w:rPr>
            </w:pPr>
            <w:r>
              <w:t xml:space="preserve">       </w:t>
            </w:r>
            <w:r w:rsidRPr="00EE792A">
              <w:rPr>
                <w:b/>
              </w:rPr>
              <w:t xml:space="preserve">Rok za podnošenje prijava je </w:t>
            </w:r>
            <w:r>
              <w:rPr>
                <w:b/>
              </w:rPr>
              <w:t xml:space="preserve">petnaest </w:t>
            </w:r>
            <w:r w:rsidRPr="00EE792A">
              <w:rPr>
                <w:b/>
              </w:rPr>
              <w:t xml:space="preserve"> (</w:t>
            </w:r>
            <w:r>
              <w:rPr>
                <w:b/>
              </w:rPr>
              <w:t>15</w:t>
            </w:r>
            <w:r w:rsidRPr="00EE792A">
              <w:rPr>
                <w:b/>
              </w:rPr>
              <w:t xml:space="preserve">) dana od dana objave Javnog poziva. </w:t>
            </w:r>
          </w:p>
          <w:p w14:paraId="05F4C5F8" w14:textId="77777777" w:rsidR="00C2527D" w:rsidRDefault="00C2527D" w:rsidP="00850A61">
            <w:pPr>
              <w:pStyle w:val="BodyText"/>
              <w:spacing w:line="300" w:lineRule="auto"/>
              <w:ind w:left="360"/>
            </w:pPr>
            <w:r>
              <w:tab/>
            </w:r>
          </w:p>
          <w:p w14:paraId="1A5B758A" w14:textId="77777777" w:rsidR="00C2527D" w:rsidRDefault="00C2527D" w:rsidP="00850A61">
            <w:pPr>
              <w:pStyle w:val="BodyText"/>
              <w:spacing w:line="300" w:lineRule="auto"/>
              <w:ind w:left="360"/>
            </w:pPr>
          </w:p>
          <w:p w14:paraId="41B8FCAF" w14:textId="77777777" w:rsidR="00C2527D" w:rsidRDefault="00C2527D" w:rsidP="00850A61">
            <w:pPr>
              <w:pStyle w:val="BodyText"/>
              <w:spacing w:line="300" w:lineRule="auto"/>
              <w:ind w:left="360"/>
            </w:pPr>
          </w:p>
          <w:p w14:paraId="70C29F56" w14:textId="77777777" w:rsidR="00C2527D" w:rsidRDefault="00C2527D" w:rsidP="00850A61">
            <w:pPr>
              <w:pStyle w:val="BodyText"/>
              <w:spacing w:line="300" w:lineRule="auto"/>
              <w:ind w:left="360"/>
            </w:pPr>
          </w:p>
          <w:p w14:paraId="7567974E" w14:textId="0797496A" w:rsidR="00C2527D" w:rsidRDefault="00C2527D" w:rsidP="00850A61">
            <w:pPr>
              <w:pStyle w:val="BodyText"/>
              <w:spacing w:line="300" w:lineRule="auto"/>
              <w:ind w:left="360"/>
            </w:pPr>
            <w:r>
              <w:t xml:space="preserve">                                                                                   </w:t>
            </w:r>
            <w:r w:rsidR="005D4F70">
              <w:t xml:space="preserve">                    </w:t>
            </w:r>
            <w:r>
              <w:t xml:space="preserve">     M i n i s t a r </w:t>
            </w:r>
          </w:p>
          <w:p w14:paraId="28DD8869" w14:textId="77777777" w:rsidR="005D4F70" w:rsidRDefault="00C2527D" w:rsidP="00850A61">
            <w:pPr>
              <w:pStyle w:val="BodyText"/>
              <w:spacing w:line="300" w:lineRule="auto"/>
              <w:ind w:left="360"/>
            </w:pPr>
            <w:r>
              <w:t xml:space="preserve">                                                                               </w:t>
            </w:r>
            <w:r w:rsidR="005D4F70">
              <w:t xml:space="preserve">                    </w:t>
            </w:r>
          </w:p>
          <w:p w14:paraId="22248F49" w14:textId="5B267A9D" w:rsidR="00C2527D" w:rsidRDefault="005D4F70" w:rsidP="00850A61">
            <w:pPr>
              <w:pStyle w:val="BodyText"/>
              <w:spacing w:line="300" w:lineRule="auto"/>
              <w:ind w:left="360"/>
            </w:pPr>
            <w:r>
              <w:t xml:space="preserve">                                                                                                   </w:t>
            </w:r>
            <w:r w:rsidR="00C2527D">
              <w:t xml:space="preserve">  </w:t>
            </w:r>
            <w:proofErr w:type="spellStart"/>
            <w:r w:rsidRPr="005D4F70">
              <w:t>Mr.sci</w:t>
            </w:r>
            <w:proofErr w:type="spellEnd"/>
            <w:r w:rsidRPr="005D4F70">
              <w:t xml:space="preserve">. Edvin </w:t>
            </w:r>
            <w:proofErr w:type="spellStart"/>
            <w:r w:rsidRPr="005D4F70">
              <w:t>Alijanović</w:t>
            </w:r>
            <w:proofErr w:type="spellEnd"/>
          </w:p>
          <w:p w14:paraId="6F99B869" w14:textId="77777777" w:rsidR="00C2527D" w:rsidRDefault="00C2527D" w:rsidP="00850A61">
            <w:pPr>
              <w:pStyle w:val="BodyText"/>
              <w:spacing w:line="300" w:lineRule="auto"/>
            </w:pPr>
          </w:p>
          <w:p w14:paraId="77448CA0" w14:textId="77777777" w:rsidR="00C2527D" w:rsidRDefault="00C2527D" w:rsidP="00850A61">
            <w:pPr>
              <w:pStyle w:val="BodyText"/>
              <w:spacing w:line="300" w:lineRule="auto"/>
            </w:pPr>
          </w:p>
          <w:p w14:paraId="1BD3D954" w14:textId="77777777" w:rsidR="00C2527D" w:rsidRDefault="00C2527D" w:rsidP="00850A61">
            <w:pPr>
              <w:pStyle w:val="BodyText"/>
              <w:spacing w:line="300" w:lineRule="auto"/>
            </w:pPr>
            <w:r>
              <w:t>Broj: 10-</w:t>
            </w:r>
          </w:p>
          <w:p w14:paraId="29452117" w14:textId="77777777" w:rsidR="00C2527D" w:rsidRDefault="00C2527D" w:rsidP="00850A61">
            <w:pPr>
              <w:pStyle w:val="BodyText"/>
              <w:spacing w:line="300" w:lineRule="auto"/>
              <w:rPr>
                <w:rFonts w:ascii="Arial Narrow" w:hAnsi="Arial Narrow"/>
              </w:rPr>
            </w:pPr>
            <w:r>
              <w:t>Bihać,______________. godina</w:t>
            </w:r>
          </w:p>
        </w:tc>
      </w:tr>
    </w:tbl>
    <w:p w14:paraId="6A30FD3D" w14:textId="77777777" w:rsidR="00C2527D" w:rsidRDefault="00C2527D" w:rsidP="00C2527D">
      <w:pPr>
        <w:pStyle w:val="BodyText"/>
        <w:spacing w:line="300" w:lineRule="auto"/>
        <w:rPr>
          <w:rFonts w:ascii="Arial Narrow" w:hAnsi="Arial Narrow"/>
          <w:b/>
          <w:bCs/>
        </w:rPr>
      </w:pPr>
    </w:p>
    <w:p w14:paraId="41A09DDB" w14:textId="77777777" w:rsidR="00D97340" w:rsidRDefault="00D97340"/>
    <w:sectPr w:rsidR="00D97340" w:rsidSect="00EB6AEB">
      <w:pgSz w:w="11906" w:h="16838"/>
      <w:pgMar w:top="161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10F"/>
    <w:multiLevelType w:val="hybridMultilevel"/>
    <w:tmpl w:val="7A8A8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BA2"/>
    <w:multiLevelType w:val="hybridMultilevel"/>
    <w:tmpl w:val="7F8C84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3463"/>
    <w:multiLevelType w:val="hybridMultilevel"/>
    <w:tmpl w:val="8A3CBD10"/>
    <w:lvl w:ilvl="0" w:tplc="0409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5D43E5"/>
    <w:multiLevelType w:val="hybridMultilevel"/>
    <w:tmpl w:val="82E8A634"/>
    <w:lvl w:ilvl="0" w:tplc="07EA0CA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A263D"/>
    <w:multiLevelType w:val="hybridMultilevel"/>
    <w:tmpl w:val="CF80EFA2"/>
    <w:lvl w:ilvl="0" w:tplc="894830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E314225A">
      <w:start w:val="1"/>
      <w:numFmt w:val="upperRoman"/>
      <w:lvlText w:val="(%3)"/>
      <w:lvlJc w:val="left"/>
      <w:pPr>
        <w:ind w:left="3045" w:hanging="72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C546F9"/>
    <w:multiLevelType w:val="hybridMultilevel"/>
    <w:tmpl w:val="8ABA7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4293"/>
    <w:multiLevelType w:val="hybridMultilevel"/>
    <w:tmpl w:val="01F2F510"/>
    <w:lvl w:ilvl="0" w:tplc="819CD46E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04FDF"/>
    <w:multiLevelType w:val="hybridMultilevel"/>
    <w:tmpl w:val="95E4CC0E"/>
    <w:lvl w:ilvl="0" w:tplc="46082F78">
      <w:start w:val="1"/>
      <w:numFmt w:val="lowerLetter"/>
      <w:lvlText w:val="%1)"/>
      <w:lvlJc w:val="left"/>
      <w:pPr>
        <w:ind w:left="1440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45" w:hanging="360"/>
      </w:pPr>
    </w:lvl>
    <w:lvl w:ilvl="2" w:tplc="141A001B" w:tentative="1">
      <w:start w:val="1"/>
      <w:numFmt w:val="lowerRoman"/>
      <w:lvlText w:val="%3."/>
      <w:lvlJc w:val="right"/>
      <w:pPr>
        <w:ind w:left="2865" w:hanging="180"/>
      </w:pPr>
    </w:lvl>
    <w:lvl w:ilvl="3" w:tplc="141A000F" w:tentative="1">
      <w:start w:val="1"/>
      <w:numFmt w:val="decimal"/>
      <w:lvlText w:val="%4."/>
      <w:lvlJc w:val="left"/>
      <w:pPr>
        <w:ind w:left="3585" w:hanging="360"/>
      </w:pPr>
    </w:lvl>
    <w:lvl w:ilvl="4" w:tplc="141A0019" w:tentative="1">
      <w:start w:val="1"/>
      <w:numFmt w:val="lowerLetter"/>
      <w:lvlText w:val="%5."/>
      <w:lvlJc w:val="left"/>
      <w:pPr>
        <w:ind w:left="4305" w:hanging="360"/>
      </w:pPr>
    </w:lvl>
    <w:lvl w:ilvl="5" w:tplc="141A001B" w:tentative="1">
      <w:start w:val="1"/>
      <w:numFmt w:val="lowerRoman"/>
      <w:lvlText w:val="%6."/>
      <w:lvlJc w:val="right"/>
      <w:pPr>
        <w:ind w:left="5025" w:hanging="180"/>
      </w:pPr>
    </w:lvl>
    <w:lvl w:ilvl="6" w:tplc="141A000F" w:tentative="1">
      <w:start w:val="1"/>
      <w:numFmt w:val="decimal"/>
      <w:lvlText w:val="%7."/>
      <w:lvlJc w:val="left"/>
      <w:pPr>
        <w:ind w:left="5745" w:hanging="360"/>
      </w:pPr>
    </w:lvl>
    <w:lvl w:ilvl="7" w:tplc="141A0019" w:tentative="1">
      <w:start w:val="1"/>
      <w:numFmt w:val="lowerLetter"/>
      <w:lvlText w:val="%8."/>
      <w:lvlJc w:val="left"/>
      <w:pPr>
        <w:ind w:left="6465" w:hanging="360"/>
      </w:pPr>
    </w:lvl>
    <w:lvl w:ilvl="8" w:tplc="1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9D73AEE"/>
    <w:multiLevelType w:val="hybridMultilevel"/>
    <w:tmpl w:val="05CA5F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D7A1D"/>
    <w:multiLevelType w:val="hybridMultilevel"/>
    <w:tmpl w:val="B7827F8E"/>
    <w:lvl w:ilvl="0" w:tplc="81786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C04104"/>
    <w:multiLevelType w:val="hybridMultilevel"/>
    <w:tmpl w:val="0BEEF0B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90017">
      <w:start w:val="1"/>
      <w:numFmt w:val="lowerLetter"/>
      <w:lvlText w:val="%2)"/>
      <w:lvlJc w:val="left"/>
      <w:pPr>
        <w:ind w:left="106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97488"/>
    <w:multiLevelType w:val="hybridMultilevel"/>
    <w:tmpl w:val="0044A720"/>
    <w:lvl w:ilvl="0" w:tplc="75E65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961765"/>
    <w:multiLevelType w:val="hybridMultilevel"/>
    <w:tmpl w:val="BE7640E0"/>
    <w:lvl w:ilvl="0" w:tplc="87FA02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6D279A"/>
    <w:multiLevelType w:val="hybridMultilevel"/>
    <w:tmpl w:val="AFEEF420"/>
    <w:lvl w:ilvl="0" w:tplc="141A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BDF84828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2076C3E"/>
    <w:multiLevelType w:val="hybridMultilevel"/>
    <w:tmpl w:val="61F2039A"/>
    <w:lvl w:ilvl="0" w:tplc="3728757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C4A79"/>
    <w:multiLevelType w:val="hybridMultilevel"/>
    <w:tmpl w:val="ECFE6846"/>
    <w:lvl w:ilvl="0" w:tplc="8178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400BD"/>
    <w:multiLevelType w:val="hybridMultilevel"/>
    <w:tmpl w:val="1EB20440"/>
    <w:lvl w:ilvl="0" w:tplc="33F0D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F7013"/>
    <w:multiLevelType w:val="hybridMultilevel"/>
    <w:tmpl w:val="A2B8191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64799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815852">
    <w:abstractNumId w:val="12"/>
  </w:num>
  <w:num w:numId="3" w16cid:durableId="1935241531">
    <w:abstractNumId w:val="8"/>
  </w:num>
  <w:num w:numId="4" w16cid:durableId="700518327">
    <w:abstractNumId w:val="13"/>
  </w:num>
  <w:num w:numId="5" w16cid:durableId="241837117">
    <w:abstractNumId w:val="1"/>
  </w:num>
  <w:num w:numId="6" w16cid:durableId="20087100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2361257">
    <w:abstractNumId w:val="4"/>
  </w:num>
  <w:num w:numId="8" w16cid:durableId="1466001366">
    <w:abstractNumId w:val="7"/>
  </w:num>
  <w:num w:numId="9" w16cid:durableId="105733267">
    <w:abstractNumId w:val="2"/>
  </w:num>
  <w:num w:numId="10" w16cid:durableId="599997294">
    <w:abstractNumId w:val="11"/>
  </w:num>
  <w:num w:numId="11" w16cid:durableId="124737344">
    <w:abstractNumId w:val="10"/>
  </w:num>
  <w:num w:numId="12" w16cid:durableId="1727802907">
    <w:abstractNumId w:val="17"/>
  </w:num>
  <w:num w:numId="13" w16cid:durableId="439878191">
    <w:abstractNumId w:val="16"/>
  </w:num>
  <w:num w:numId="14" w16cid:durableId="1408503424">
    <w:abstractNumId w:val="9"/>
  </w:num>
  <w:num w:numId="15" w16cid:durableId="22751640">
    <w:abstractNumId w:val="0"/>
  </w:num>
  <w:num w:numId="16" w16cid:durableId="73287749">
    <w:abstractNumId w:val="5"/>
  </w:num>
  <w:num w:numId="17" w16cid:durableId="1947805263">
    <w:abstractNumId w:val="15"/>
  </w:num>
  <w:num w:numId="18" w16cid:durableId="1899782306">
    <w:abstractNumId w:val="3"/>
  </w:num>
  <w:num w:numId="19" w16cid:durableId="938678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7D"/>
    <w:rsid w:val="00144BBB"/>
    <w:rsid w:val="001F2F6D"/>
    <w:rsid w:val="0020694A"/>
    <w:rsid w:val="00310A8E"/>
    <w:rsid w:val="0052363D"/>
    <w:rsid w:val="005A6654"/>
    <w:rsid w:val="005D4F70"/>
    <w:rsid w:val="00606F31"/>
    <w:rsid w:val="009337AA"/>
    <w:rsid w:val="009D2F0F"/>
    <w:rsid w:val="00AC2426"/>
    <w:rsid w:val="00C2527D"/>
    <w:rsid w:val="00D97340"/>
    <w:rsid w:val="00E81B99"/>
    <w:rsid w:val="00F333B0"/>
    <w:rsid w:val="00F64E38"/>
    <w:rsid w:val="00F902C7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7674"/>
  <w15:chartTrackingRefBased/>
  <w15:docId w15:val="{EFC46975-5595-4EC3-A159-AAD50D80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527D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527D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yperlink">
    <w:name w:val="Hyperlink"/>
    <w:uiPriority w:val="99"/>
    <w:unhideWhenUsed/>
    <w:rsid w:val="00C252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2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usk.ba" TargetMode="External"/><Relationship Id="rId5" Type="http://schemas.openxmlformats.org/officeDocument/2006/relationships/hyperlink" Target="http://www.vladaus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</dc:creator>
  <cp:keywords/>
  <dc:description/>
  <cp:lastModifiedBy>Nejra</cp:lastModifiedBy>
  <cp:revision>7</cp:revision>
  <cp:lastPrinted>2023-07-24T10:01:00Z</cp:lastPrinted>
  <dcterms:created xsi:type="dcterms:W3CDTF">2023-07-04T09:56:00Z</dcterms:created>
  <dcterms:modified xsi:type="dcterms:W3CDTF">2023-07-24T10:13:00Z</dcterms:modified>
</cp:coreProperties>
</file>