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1301" w14:textId="59DE0E67" w:rsidR="00EA1245" w:rsidRPr="003A3BDA" w:rsidRDefault="00E76AAA" w:rsidP="00D8452F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76AAA">
        <w:rPr>
          <w:rFonts w:ascii="Times New Roman" w:hAnsi="Times New Roman"/>
          <w:sz w:val="24"/>
          <w:szCs w:val="24"/>
          <w:lang w:val="bs-Latn-BA"/>
        </w:rPr>
        <w:t>Na osnovu člana 15. Poslovnika o radu Vlade Unsko-sanskog kantona („Službeni glasnik Unsko-sanskog kantona“, broj: 21/21),</w:t>
      </w:r>
      <w:r>
        <w:rPr>
          <w:rFonts w:ascii="Times New Roman" w:hAnsi="Times New Roman"/>
          <w:sz w:val="24"/>
          <w:szCs w:val="24"/>
          <w:lang w:val="bs-Latn-BA"/>
        </w:rPr>
        <w:t xml:space="preserve"> te</w:t>
      </w:r>
      <w:r w:rsidR="00362F8D" w:rsidRPr="003A3BDA">
        <w:rPr>
          <w:rFonts w:ascii="Times New Roman" w:hAnsi="Times New Roman"/>
          <w:color w:val="FF0000"/>
          <w:sz w:val="24"/>
          <w:szCs w:val="24"/>
          <w:lang w:val="bs-Latn-BA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člana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57</w:t>
      </w:r>
      <w:r w:rsidR="00797BE5" w:rsidRPr="003A3BDA">
        <w:rPr>
          <w:rFonts w:ascii="Times New Roman" w:hAnsi="Times New Roman"/>
          <w:sz w:val="24"/>
          <w:szCs w:val="24"/>
        </w:rPr>
        <w:t>.</w:t>
      </w:r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 (3)</w:t>
      </w:r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Zakona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izvršavanju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Budžeta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r w:rsidR="00741302" w:rsidRPr="003A3BDA">
        <w:rPr>
          <w:rFonts w:ascii="Times New Roman" w:hAnsi="Times New Roman"/>
          <w:color w:val="000000"/>
          <w:sz w:val="24"/>
          <w:szCs w:val="24"/>
        </w:rPr>
        <w:t>za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godinu</w:t>
      </w:r>
      <w:proofErr w:type="spellEnd"/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Službeni</w:t>
      </w:r>
      <w:proofErr w:type="spellEnd"/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glasnik</w:t>
      </w:r>
      <w:proofErr w:type="spellEnd"/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U</w:t>
      </w:r>
      <w:r w:rsidR="00741302" w:rsidRPr="003A3BDA">
        <w:rPr>
          <w:rFonts w:ascii="Times New Roman" w:hAnsi="Times New Roman"/>
          <w:color w:val="000000"/>
          <w:sz w:val="24"/>
          <w:szCs w:val="24"/>
        </w:rPr>
        <w:t>nsko-sanskog</w:t>
      </w:r>
      <w:proofErr w:type="spellEnd"/>
      <w:r w:rsidR="00741302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41302" w:rsidRPr="003A3BDA">
        <w:rPr>
          <w:rFonts w:ascii="Times New Roman" w:hAnsi="Times New Roman"/>
          <w:color w:val="000000"/>
          <w:sz w:val="24"/>
          <w:szCs w:val="24"/>
        </w:rPr>
        <w:t>kantona</w:t>
      </w:r>
      <w:proofErr w:type="spellEnd"/>
      <w:r w:rsidR="00741302" w:rsidRPr="003A3BDA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="00741302" w:rsidRPr="003A3BDA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proofErr w:type="gramEnd"/>
      <w:r w:rsidR="00741302" w:rsidRPr="003A3BD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76B40" w:rsidRPr="003A3BDA">
        <w:rPr>
          <w:rFonts w:ascii="Times New Roman" w:hAnsi="Times New Roman"/>
          <w:color w:val="000000"/>
          <w:sz w:val="24"/>
          <w:szCs w:val="24"/>
        </w:rPr>
        <w:t>1/2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362F8D" w:rsidRPr="003A3BDA">
        <w:rPr>
          <w:rFonts w:ascii="Times New Roman" w:hAnsi="Times New Roman"/>
          <w:color w:val="000000"/>
          <w:sz w:val="24"/>
          <w:szCs w:val="24"/>
        </w:rPr>
        <w:t>)</w:t>
      </w:r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Odluke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r w:rsidRPr="00E76AAA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76AAA">
        <w:rPr>
          <w:rFonts w:ascii="Times New Roman" w:hAnsi="Times New Roman"/>
          <w:sz w:val="24"/>
          <w:szCs w:val="24"/>
        </w:rPr>
        <w:t>kriterijima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postupku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za </w:t>
      </w:r>
      <w:proofErr w:type="spellStart"/>
      <w:proofErr w:type="gramStart"/>
      <w:r w:rsidRPr="00E76AAA">
        <w:rPr>
          <w:rFonts w:ascii="Times New Roman" w:hAnsi="Times New Roman"/>
          <w:sz w:val="24"/>
          <w:szCs w:val="24"/>
        </w:rPr>
        <w:t>raspodjelu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76AAA">
        <w:rPr>
          <w:rFonts w:ascii="Times New Roman" w:hAnsi="Times New Roman"/>
          <w:sz w:val="24"/>
          <w:szCs w:val="24"/>
        </w:rPr>
        <w:t>sredstava</w:t>
      </w:r>
      <w:proofErr w:type="spellEnd"/>
      <w:proofErr w:type="gramEnd"/>
      <w:r w:rsidRPr="00E76AA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76AAA">
        <w:rPr>
          <w:rFonts w:ascii="Times New Roman" w:hAnsi="Times New Roman"/>
          <w:sz w:val="24"/>
          <w:szCs w:val="24"/>
        </w:rPr>
        <w:t>Kapitalni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grantovi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drugim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nivoima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vlasti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fondovima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- za </w:t>
      </w:r>
      <w:proofErr w:type="spellStart"/>
      <w:r w:rsidRPr="00E76AAA">
        <w:rPr>
          <w:rFonts w:ascii="Times New Roman" w:hAnsi="Times New Roman"/>
          <w:sz w:val="24"/>
          <w:szCs w:val="24"/>
        </w:rPr>
        <w:t>izradu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planske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projektne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dokumentacije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Pr="00E76AAA">
        <w:rPr>
          <w:rFonts w:ascii="Times New Roman" w:hAnsi="Times New Roman"/>
          <w:sz w:val="24"/>
          <w:szCs w:val="24"/>
        </w:rPr>
        <w:t>godinu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broj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>:</w:t>
      </w:r>
      <w:r w:rsidR="00176B40" w:rsidRPr="003A3BDA">
        <w:rPr>
          <w:rFonts w:ascii="Times New Roman" w:hAnsi="Times New Roman"/>
          <w:sz w:val="24"/>
          <w:szCs w:val="24"/>
        </w:rPr>
        <w:t xml:space="preserve"> 03-02-</w:t>
      </w:r>
      <w:r w:rsidR="00B01E94">
        <w:rPr>
          <w:rFonts w:ascii="Times New Roman" w:hAnsi="Times New Roman"/>
          <w:sz w:val="24"/>
          <w:szCs w:val="24"/>
        </w:rPr>
        <w:t>44</w:t>
      </w:r>
      <w:r w:rsidR="00176B40" w:rsidRPr="003A3BDA">
        <w:rPr>
          <w:rFonts w:ascii="Times New Roman" w:hAnsi="Times New Roman"/>
          <w:sz w:val="24"/>
          <w:szCs w:val="24"/>
        </w:rPr>
        <w:t>-</w:t>
      </w:r>
      <w:r w:rsidR="00B01E94">
        <w:rPr>
          <w:rFonts w:ascii="Times New Roman" w:hAnsi="Times New Roman"/>
          <w:sz w:val="24"/>
          <w:szCs w:val="24"/>
        </w:rPr>
        <w:t>354</w:t>
      </w:r>
      <w:r w:rsidR="00176B40" w:rsidRPr="003A3BDA">
        <w:rPr>
          <w:rFonts w:ascii="Times New Roman" w:hAnsi="Times New Roman"/>
          <w:sz w:val="24"/>
          <w:szCs w:val="24"/>
        </w:rPr>
        <w:t>/202</w:t>
      </w:r>
      <w:r w:rsidR="00B01E94">
        <w:rPr>
          <w:rFonts w:ascii="Times New Roman" w:hAnsi="Times New Roman"/>
          <w:sz w:val="24"/>
          <w:szCs w:val="24"/>
        </w:rPr>
        <w:t>6</w:t>
      </w:r>
      <w:r w:rsidR="00176B40" w:rsidRPr="003A3BDA">
        <w:rPr>
          <w:rFonts w:ascii="Times New Roman" w:hAnsi="Times New Roman"/>
          <w:sz w:val="24"/>
          <w:szCs w:val="24"/>
        </w:rPr>
        <w:t xml:space="preserve"> od </w:t>
      </w:r>
      <w:r w:rsidR="00B01E94">
        <w:rPr>
          <w:rFonts w:ascii="Times New Roman" w:hAnsi="Times New Roman"/>
          <w:sz w:val="24"/>
          <w:szCs w:val="24"/>
        </w:rPr>
        <w:t>12</w:t>
      </w:r>
      <w:r w:rsidR="00176B40" w:rsidRPr="003A3BDA">
        <w:rPr>
          <w:rFonts w:ascii="Times New Roman" w:hAnsi="Times New Roman"/>
          <w:sz w:val="24"/>
          <w:szCs w:val="24"/>
        </w:rPr>
        <w:t>.</w:t>
      </w:r>
      <w:r w:rsidR="00B01E94">
        <w:rPr>
          <w:rFonts w:ascii="Times New Roman" w:hAnsi="Times New Roman"/>
          <w:sz w:val="24"/>
          <w:szCs w:val="24"/>
        </w:rPr>
        <w:t>3</w:t>
      </w:r>
      <w:r w:rsidR="00176B40" w:rsidRPr="003A3BDA">
        <w:rPr>
          <w:rFonts w:ascii="Times New Roman" w:hAnsi="Times New Roman"/>
          <w:sz w:val="24"/>
          <w:szCs w:val="24"/>
        </w:rPr>
        <w:t>.202</w:t>
      </w:r>
      <w:r w:rsidR="00B01E94">
        <w:rPr>
          <w:rFonts w:ascii="Times New Roman" w:hAnsi="Times New Roman"/>
          <w:sz w:val="24"/>
          <w:szCs w:val="24"/>
        </w:rPr>
        <w:t>6</w:t>
      </w:r>
      <w:r w:rsidR="00176B40" w:rsidRPr="003A3B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76B40" w:rsidRPr="003A3BDA">
        <w:rPr>
          <w:rFonts w:ascii="Times New Roman" w:hAnsi="Times New Roman"/>
          <w:sz w:val="24"/>
          <w:szCs w:val="24"/>
        </w:rPr>
        <w:t>godine</w:t>
      </w:r>
      <w:proofErr w:type="spellEnd"/>
      <w:r w:rsidR="00176B40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Ministarstvo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građenje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prostorno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uređenje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zaštitu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okoliša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Unsko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sanskog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EA1245" w:rsidRPr="003A3BD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EA1245" w:rsidRPr="003A3BDA">
        <w:rPr>
          <w:rFonts w:ascii="Times New Roman" w:hAnsi="Times New Roman"/>
          <w:sz w:val="24"/>
          <w:szCs w:val="24"/>
          <w:lang w:val="bs-Latn-BA"/>
        </w:rPr>
        <w:t>raspisuje:</w:t>
      </w:r>
    </w:p>
    <w:p w14:paraId="62A30C24" w14:textId="77777777" w:rsidR="00EA1245" w:rsidRPr="003A3BDA" w:rsidRDefault="00EA1245" w:rsidP="00EA1245">
      <w:pPr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hAnsi="Times New Roman"/>
          <w:sz w:val="24"/>
          <w:szCs w:val="24"/>
          <w:lang w:val="bs-Latn-BA"/>
        </w:rPr>
        <w:br/>
      </w:r>
      <w:bookmarkStart w:id="0" w:name="_Hlk226372568"/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>JAVNI POZIV</w:t>
      </w:r>
    </w:p>
    <w:p w14:paraId="2415A7CF" w14:textId="30011434" w:rsidR="005413F1" w:rsidRPr="003A3BDA" w:rsidRDefault="005413F1" w:rsidP="005413F1">
      <w:pPr>
        <w:spacing w:after="0" w:line="30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za kandidovanje projekata za dodjelu sredstava </w:t>
      </w:r>
      <w:r w:rsidR="00741302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gradovima i općinama sa područja Unsko-sanskog kantona </w:t>
      </w:r>
      <w:r w:rsidR="00B01E9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- </w:t>
      </w:r>
      <w:r w:rsidR="00B01E94" w:rsidRPr="00B01E9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Kapitalni grantovi drugim nivoima vlasti i fondovima - </w:t>
      </w:r>
      <w:bookmarkStart w:id="1" w:name="_Hlk227922210"/>
      <w:r w:rsidR="00B01E94" w:rsidRPr="00B01E94">
        <w:rPr>
          <w:rFonts w:ascii="Times New Roman" w:hAnsi="Times New Roman"/>
          <w:b/>
          <w:bCs/>
          <w:sz w:val="24"/>
          <w:szCs w:val="24"/>
          <w:lang w:val="bs-Latn-BA"/>
        </w:rPr>
        <w:t>za izradu projektne dokumentacije</w:t>
      </w:r>
      <w:bookmarkEnd w:id="1"/>
      <w:r w:rsidR="00B01E94" w:rsidRPr="00B01E9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za 2026. godinu</w:t>
      </w:r>
      <w:r w:rsidR="009B1C98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</w:p>
    <w:bookmarkEnd w:id="0"/>
    <w:p w14:paraId="7A1F059A" w14:textId="77777777" w:rsidR="003A3BDA" w:rsidRPr="003A3BDA" w:rsidRDefault="003A3BDA" w:rsidP="003A3BDA">
      <w:pPr>
        <w:rPr>
          <w:rFonts w:ascii="Times New Roman" w:hAnsi="Times New Roman"/>
          <w:sz w:val="24"/>
          <w:szCs w:val="24"/>
          <w:lang w:val="bs-Latn-BA"/>
        </w:rPr>
      </w:pPr>
    </w:p>
    <w:p w14:paraId="28233358" w14:textId="77777777" w:rsidR="00CD07A6" w:rsidRDefault="00CE2DC6" w:rsidP="00EA1245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PREDMET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JAVNOG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POZIVA</w:t>
      </w:r>
    </w:p>
    <w:p w14:paraId="163FE8E5" w14:textId="77777777" w:rsidR="0037339D" w:rsidRPr="003A3BDA" w:rsidRDefault="0037339D" w:rsidP="00EA1245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1DB2259" w14:textId="7C47D03A" w:rsidR="00A45B90" w:rsidRPr="003A3BDA" w:rsidRDefault="00EA1245" w:rsidP="003A3BDA">
      <w:pPr>
        <w:spacing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3A3BDA">
        <w:rPr>
          <w:rFonts w:ascii="Times New Roman" w:eastAsia="Times New Roman" w:hAnsi="Times New Roman"/>
          <w:sz w:val="24"/>
          <w:szCs w:val="24"/>
        </w:rPr>
        <w:t>Predmet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 w:rsidR="00CE17B5" w:rsidRPr="003A3BDA">
        <w:rPr>
          <w:rFonts w:ascii="Times New Roman" w:eastAsia="Times New Roman" w:hAnsi="Times New Roman"/>
          <w:sz w:val="24"/>
          <w:szCs w:val="24"/>
        </w:rPr>
        <w:t>J</w:t>
      </w:r>
      <w:r w:rsidRPr="003A3BDA">
        <w:rPr>
          <w:rFonts w:ascii="Times New Roman" w:eastAsia="Times New Roman" w:hAnsi="Times New Roman"/>
          <w:sz w:val="24"/>
          <w:szCs w:val="24"/>
        </w:rPr>
        <w:t>avnog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3A3BDA">
        <w:rPr>
          <w:rFonts w:ascii="Times New Roman" w:eastAsia="Times New Roman" w:hAnsi="Times New Roman"/>
          <w:sz w:val="24"/>
          <w:szCs w:val="24"/>
        </w:rPr>
        <w:t>poziva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</w:rPr>
        <w:t>je</w:t>
      </w:r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CD07A6">
        <w:rPr>
          <w:rFonts w:ascii="Times New Roman" w:eastAsia="Times New Roman" w:hAnsi="Times New Roman"/>
          <w:sz w:val="24"/>
          <w:szCs w:val="24"/>
          <w:lang w:val="bs-Latn-BA"/>
        </w:rPr>
        <w:t xml:space="preserve">prikupljanje prijava za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dodjel</w:t>
      </w:r>
      <w:r w:rsidR="00CD07A6">
        <w:rPr>
          <w:rFonts w:ascii="Times New Roman" w:eastAsia="Times New Roman" w:hAnsi="Times New Roman"/>
          <w:sz w:val="24"/>
          <w:szCs w:val="24"/>
        </w:rPr>
        <w:t>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odobrenih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Budžetu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građenje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prostorno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uređenje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zaštitu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okoliša</w:t>
      </w:r>
      <w:proofErr w:type="spellEnd"/>
      <w:r w:rsidR="00B01E94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Kapitalni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grantovi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drugim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nivoima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vlasti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eastAsia="Times New Roman" w:hAnsi="Times New Roman"/>
          <w:sz w:val="24"/>
          <w:szCs w:val="24"/>
        </w:rPr>
        <w:t>fondovima</w:t>
      </w:r>
      <w:proofErr w:type="spellEnd"/>
      <w:r w:rsidR="00E538AE" w:rsidRPr="00E538AE">
        <w:t xml:space="preserve"> </w:t>
      </w:r>
      <w:r w:rsidR="00E538AE" w:rsidRPr="00E538AE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="00E538AE" w:rsidRPr="00E538AE">
        <w:rPr>
          <w:rFonts w:ascii="Times New Roman" w:eastAsia="Times New Roman" w:hAnsi="Times New Roman"/>
          <w:sz w:val="24"/>
          <w:szCs w:val="24"/>
        </w:rPr>
        <w:t>izradu</w:t>
      </w:r>
      <w:proofErr w:type="spellEnd"/>
      <w:r w:rsidR="00E538AE" w:rsidRPr="00E538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38AE" w:rsidRPr="00E538AE">
        <w:rPr>
          <w:rFonts w:ascii="Times New Roman" w:eastAsia="Times New Roman" w:hAnsi="Times New Roman"/>
          <w:sz w:val="24"/>
          <w:szCs w:val="24"/>
        </w:rPr>
        <w:t>projektne</w:t>
      </w:r>
      <w:proofErr w:type="spellEnd"/>
      <w:r w:rsidR="00E538AE" w:rsidRPr="00E538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38AE" w:rsidRPr="00E538AE">
        <w:rPr>
          <w:rFonts w:ascii="Times New Roman" w:eastAsia="Times New Roman" w:hAnsi="Times New Roman"/>
          <w:sz w:val="24"/>
          <w:szCs w:val="24"/>
        </w:rPr>
        <w:t>dokumentacije</w:t>
      </w:r>
      <w:proofErr w:type="spellEnd"/>
      <w:r w:rsidR="00884CBD" w:rsidRPr="003A3BDA">
        <w:rPr>
          <w:rFonts w:ascii="Times New Roman" w:eastAsia="Times New Roman" w:hAnsi="Times New Roman"/>
          <w:sz w:val="24"/>
          <w:szCs w:val="24"/>
        </w:rPr>
        <w:t>.</w:t>
      </w:r>
      <w:r w:rsidR="003A3BDA" w:rsidRPr="003A3B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E55429" w14:textId="77777777" w:rsidR="00033B11" w:rsidRDefault="00033B11" w:rsidP="00CD07A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ED847E" w14:textId="5654D740" w:rsidR="00CD07A6" w:rsidRDefault="00E538AE" w:rsidP="00CD07A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 </w:t>
      </w:r>
      <w:r w:rsidR="00CD07A6" w:rsidRPr="003A3BDA">
        <w:rPr>
          <w:rFonts w:ascii="Times New Roman" w:eastAsia="Times New Roman" w:hAnsi="Times New Roman"/>
          <w:b/>
          <w:bCs/>
          <w:sz w:val="24"/>
          <w:szCs w:val="24"/>
        </w:rPr>
        <w:t>USLOVI UČEŠĆA I NAMJENA SREDSTAVA</w:t>
      </w:r>
    </w:p>
    <w:p w14:paraId="7367A0B8" w14:textId="77777777" w:rsidR="00E538AE" w:rsidRPr="003A3BDA" w:rsidRDefault="00E538AE" w:rsidP="00CD07A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3AF736" w14:textId="77777777" w:rsidR="006E33A5" w:rsidRDefault="005D665D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Pravo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učešća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javnom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pozivu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imaju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gradovi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općine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područja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za</w:t>
      </w:r>
      <w:r w:rsidR="003A3BDA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3A5">
        <w:rPr>
          <w:rFonts w:ascii="Times New Roman" w:hAnsi="Times New Roman"/>
          <w:sz w:val="24"/>
          <w:szCs w:val="24"/>
        </w:rPr>
        <w:t>izradu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3A5">
        <w:rPr>
          <w:rFonts w:ascii="Times New Roman" w:hAnsi="Times New Roman"/>
          <w:sz w:val="24"/>
          <w:szCs w:val="24"/>
        </w:rPr>
        <w:t>projektne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3A5">
        <w:rPr>
          <w:rFonts w:ascii="Times New Roman" w:hAnsi="Times New Roman"/>
          <w:sz w:val="24"/>
          <w:szCs w:val="24"/>
        </w:rPr>
        <w:t>dokumentacije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E33A5">
        <w:rPr>
          <w:rFonts w:ascii="Times New Roman" w:hAnsi="Times New Roman"/>
          <w:sz w:val="24"/>
          <w:szCs w:val="24"/>
        </w:rPr>
        <w:t>realizaciju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BDA" w:rsidRPr="003A3BDA">
        <w:rPr>
          <w:rFonts w:ascii="Times New Roman" w:hAnsi="Times New Roman"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od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značaja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01E94">
        <w:rPr>
          <w:rFonts w:ascii="Times New Roman" w:hAnsi="Times New Roman"/>
          <w:sz w:val="24"/>
          <w:szCs w:val="24"/>
        </w:rPr>
        <w:t>društvenu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zajednicu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01E94">
        <w:rPr>
          <w:rFonts w:ascii="Times New Roman" w:hAnsi="Times New Roman"/>
          <w:sz w:val="24"/>
          <w:szCs w:val="24"/>
        </w:rPr>
        <w:t>izrada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projektne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8D0" w:rsidRPr="003A3BDA">
        <w:rPr>
          <w:rFonts w:ascii="Times New Roman" w:hAnsi="Times New Roman"/>
          <w:sz w:val="24"/>
          <w:szCs w:val="24"/>
        </w:rPr>
        <w:t>dokumentacije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>.</w:t>
      </w:r>
      <w:r w:rsidR="006D6DC9">
        <w:rPr>
          <w:rFonts w:ascii="Times New Roman" w:hAnsi="Times New Roman"/>
          <w:sz w:val="24"/>
          <w:szCs w:val="24"/>
        </w:rPr>
        <w:t xml:space="preserve"> </w:t>
      </w:r>
    </w:p>
    <w:p w14:paraId="5520988E" w14:textId="252A953B" w:rsidR="00E538AE" w:rsidRDefault="00C878D0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Gradovi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Javni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poziv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mogu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prijaviti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9552F">
        <w:rPr>
          <w:rFonts w:ascii="Times New Roman" w:hAnsi="Times New Roman"/>
          <w:bCs/>
          <w:sz w:val="24"/>
          <w:szCs w:val="24"/>
        </w:rPr>
        <w:t>jednim</w:t>
      </w:r>
      <w:proofErr w:type="spellEnd"/>
      <w:r w:rsidR="00A95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9552F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A95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9552F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A95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bCs/>
          <w:sz w:val="24"/>
          <w:szCs w:val="24"/>
        </w:rPr>
        <w:t>više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projektni</w:t>
      </w:r>
      <w:r w:rsidR="00B01E94">
        <w:rPr>
          <w:rFonts w:ascii="Times New Roman" w:hAnsi="Times New Roman"/>
          <w:bCs/>
          <w:sz w:val="24"/>
          <w:szCs w:val="24"/>
        </w:rPr>
        <w:t>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prijedlog</w:t>
      </w:r>
      <w:r w:rsidR="00B01E94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E538AE">
        <w:rPr>
          <w:rFonts w:ascii="Times New Roman" w:hAnsi="Times New Roman"/>
          <w:bCs/>
          <w:sz w:val="24"/>
          <w:szCs w:val="24"/>
        </w:rPr>
        <w:t>.</w:t>
      </w:r>
      <w:r w:rsidR="006D6DC9">
        <w:rPr>
          <w:rFonts w:ascii="Times New Roman" w:hAnsi="Times New Roman"/>
          <w:sz w:val="24"/>
          <w:szCs w:val="24"/>
        </w:rPr>
        <w:t xml:space="preserve"> </w:t>
      </w:r>
    </w:p>
    <w:p w14:paraId="1B9A7F0C" w14:textId="0EF19BA6" w:rsidR="006E33A5" w:rsidRDefault="00C23CCD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Maksimalan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iznos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koji se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dodijeliti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538AE">
        <w:rPr>
          <w:rFonts w:ascii="Times New Roman" w:hAnsi="Times New Roman"/>
          <w:bCs/>
          <w:sz w:val="24"/>
          <w:szCs w:val="24"/>
        </w:rPr>
        <w:t>korisniku</w:t>
      </w:r>
      <w:proofErr w:type="spellEnd"/>
      <w:r w:rsidR="00E538AE">
        <w:rPr>
          <w:rFonts w:ascii="Times New Roman" w:hAnsi="Times New Roman"/>
          <w:bCs/>
          <w:sz w:val="24"/>
          <w:szCs w:val="24"/>
        </w:rPr>
        <w:t xml:space="preserve"> (grad </w:t>
      </w:r>
      <w:proofErr w:type="spellStart"/>
      <w:r w:rsidR="00E538AE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E53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538AE">
        <w:rPr>
          <w:rFonts w:ascii="Times New Roman" w:hAnsi="Times New Roman"/>
          <w:bCs/>
          <w:sz w:val="24"/>
          <w:szCs w:val="24"/>
        </w:rPr>
        <w:t>općina</w:t>
      </w:r>
      <w:proofErr w:type="spellEnd"/>
      <w:r w:rsidR="00E538AE">
        <w:rPr>
          <w:rFonts w:ascii="Times New Roman" w:hAnsi="Times New Roman"/>
          <w:bCs/>
          <w:sz w:val="24"/>
          <w:szCs w:val="24"/>
        </w:rPr>
        <w:t>)</w:t>
      </w:r>
      <w:r w:rsidR="00441865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441865">
        <w:rPr>
          <w:rFonts w:ascii="Times New Roman" w:hAnsi="Times New Roman"/>
          <w:bCs/>
          <w:sz w:val="24"/>
          <w:szCs w:val="24"/>
        </w:rPr>
        <w:t>projekte</w:t>
      </w:r>
      <w:proofErr w:type="spellEnd"/>
      <w:r w:rsidR="00C878D0" w:rsidRPr="003A3BDA">
        <w:rPr>
          <w:rFonts w:ascii="Times New Roman" w:hAnsi="Times New Roman"/>
          <w:bCs/>
          <w:sz w:val="24"/>
          <w:szCs w:val="24"/>
        </w:rPr>
        <w:t xml:space="preserve"> je </w:t>
      </w:r>
      <w:r w:rsidR="00B01E94">
        <w:rPr>
          <w:rFonts w:ascii="Times New Roman" w:hAnsi="Times New Roman"/>
          <w:bCs/>
          <w:sz w:val="24"/>
          <w:szCs w:val="24"/>
        </w:rPr>
        <w:t>5</w:t>
      </w:r>
      <w:r w:rsidRPr="003A3BDA">
        <w:rPr>
          <w:rFonts w:ascii="Times New Roman" w:hAnsi="Times New Roman"/>
          <w:bCs/>
          <w:sz w:val="24"/>
          <w:szCs w:val="24"/>
        </w:rPr>
        <w:t>.000,00 KM.</w:t>
      </w:r>
      <w:r w:rsidR="006D6DC9">
        <w:rPr>
          <w:rFonts w:ascii="Times New Roman" w:hAnsi="Times New Roman"/>
          <w:bCs/>
          <w:sz w:val="24"/>
          <w:szCs w:val="24"/>
        </w:rPr>
        <w:t xml:space="preserve"> </w:t>
      </w:r>
    </w:p>
    <w:p w14:paraId="32D0C25B" w14:textId="2B2A94C8" w:rsidR="00C23CCD" w:rsidRPr="006D6DC9" w:rsidRDefault="00C23CCD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Ministarstvo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dodijeliti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veći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iznos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ovisno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broju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prijava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odnosno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broja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aplikanata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rang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listi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uspješnih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, a u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skladu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visinom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raspoloživih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C878D0" w:rsidRPr="003A3BDA">
        <w:rPr>
          <w:rFonts w:ascii="Times New Roman" w:hAnsi="Times New Roman"/>
          <w:bCs/>
          <w:sz w:val="24"/>
          <w:szCs w:val="24"/>
        </w:rPr>
        <w:t xml:space="preserve">. </w:t>
      </w:r>
    </w:p>
    <w:p w14:paraId="11B96E88" w14:textId="77777777" w:rsidR="000577C5" w:rsidRPr="003A3BDA" w:rsidRDefault="000577C5" w:rsidP="00F20DF4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FF8400" w14:textId="1108B74B" w:rsidR="00B01E94" w:rsidRPr="000577C5" w:rsidRDefault="00441AF7" w:rsidP="000577C5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0577C5">
        <w:rPr>
          <w:rFonts w:ascii="Times New Roman" w:eastAsia="Times New Roman" w:hAnsi="Times New Roman"/>
          <w:bCs/>
          <w:sz w:val="24"/>
          <w:szCs w:val="24"/>
          <w:lang w:val="bs-Latn-BA" w:eastAsia="bs-Latn-BA"/>
        </w:rPr>
        <w:t xml:space="preserve"> </w:t>
      </w:r>
      <w:r w:rsidR="00B01E94" w:rsidRPr="000577C5">
        <w:rPr>
          <w:rFonts w:ascii="Times New Roman" w:eastAsia="Times New Roman" w:hAnsi="Times New Roman"/>
          <w:bCs/>
          <w:sz w:val="24"/>
          <w:szCs w:val="24"/>
          <w:lang w:val="bs-Latn-BA" w:eastAsia="bs-Latn-BA"/>
        </w:rPr>
        <w:t>Kriteriji za  dodjelu  sredstava su: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3638"/>
        <w:gridCol w:w="4190"/>
      </w:tblGrid>
      <w:tr w:rsidR="00B01E94" w:rsidRPr="00B01E94" w14:paraId="114C727C" w14:textId="77777777" w:rsidTr="008C00A3">
        <w:tc>
          <w:tcPr>
            <w:tcW w:w="4152" w:type="dxa"/>
            <w:gridSpan w:val="2"/>
          </w:tcPr>
          <w:p w14:paraId="2F77CEAA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Kriterij</w:t>
            </w:r>
          </w:p>
        </w:tc>
        <w:tc>
          <w:tcPr>
            <w:tcW w:w="4190" w:type="dxa"/>
          </w:tcPr>
          <w:p w14:paraId="2240215B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Broj bodova</w:t>
            </w:r>
          </w:p>
        </w:tc>
      </w:tr>
      <w:tr w:rsidR="00B01E94" w:rsidRPr="00B01E94" w14:paraId="4B75D732" w14:textId="77777777" w:rsidTr="008C00A3">
        <w:tc>
          <w:tcPr>
            <w:tcW w:w="514" w:type="dxa"/>
          </w:tcPr>
          <w:p w14:paraId="3CD0AB08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3638" w:type="dxa"/>
          </w:tcPr>
          <w:p w14:paraId="2C3E1D49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Relevantnost projekta u odnosu na postojeće strateške dokumente</w:t>
            </w:r>
          </w:p>
        </w:tc>
        <w:tc>
          <w:tcPr>
            <w:tcW w:w="4190" w:type="dxa"/>
          </w:tcPr>
          <w:p w14:paraId="65F64904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predviđen strateškim dokumentom grada/općine – 5 bodova</w:t>
            </w:r>
          </w:p>
          <w:p w14:paraId="345C13F1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lastRenderedPageBreak/>
              <w:t>Projekat nije predviđen strateškim dokumentom grada/općine – 3 boda</w:t>
            </w:r>
          </w:p>
        </w:tc>
      </w:tr>
      <w:tr w:rsidR="00B01E94" w:rsidRPr="00B01E94" w14:paraId="31DDA8DD" w14:textId="77777777" w:rsidTr="008C00A3">
        <w:tc>
          <w:tcPr>
            <w:tcW w:w="514" w:type="dxa"/>
          </w:tcPr>
          <w:p w14:paraId="02CD806B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lastRenderedPageBreak/>
              <w:t>2.</w:t>
            </w:r>
          </w:p>
        </w:tc>
        <w:tc>
          <w:tcPr>
            <w:tcW w:w="3638" w:type="dxa"/>
          </w:tcPr>
          <w:p w14:paraId="20C447E3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sz w:val="24"/>
                <w:szCs w:val="24"/>
                <w:lang w:val="bs-Latn-BA" w:eastAsia="bs-Latn-BA"/>
              </w:rPr>
              <w:t>Unaprjeđenje kvalitete života unutar gradova i općine</w:t>
            </w:r>
          </w:p>
        </w:tc>
        <w:tc>
          <w:tcPr>
            <w:tcW w:w="4190" w:type="dxa"/>
          </w:tcPr>
          <w:p w14:paraId="2506A018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šireg doprinosa – 5 bodova</w:t>
            </w:r>
          </w:p>
          <w:p w14:paraId="0A386DEC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ograničenog doprinosa  – 3 boda</w:t>
            </w:r>
          </w:p>
        </w:tc>
      </w:tr>
      <w:tr w:rsidR="00B01E94" w:rsidRPr="00B01E94" w14:paraId="61B7CDEE" w14:textId="77777777" w:rsidTr="008C00A3">
        <w:tc>
          <w:tcPr>
            <w:tcW w:w="514" w:type="dxa"/>
          </w:tcPr>
          <w:p w14:paraId="1FA3ED9F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3.</w:t>
            </w:r>
          </w:p>
        </w:tc>
        <w:tc>
          <w:tcPr>
            <w:tcW w:w="3638" w:type="dxa"/>
          </w:tcPr>
          <w:p w14:paraId="6EDF9D3D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Indeks razvijenosti lokalne zajednice</w:t>
            </w:r>
          </w:p>
        </w:tc>
        <w:tc>
          <w:tcPr>
            <w:tcW w:w="4190" w:type="dxa"/>
          </w:tcPr>
          <w:p w14:paraId="13A01B02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 grupu po indeksu razvijenosti – 1 bod</w:t>
            </w:r>
          </w:p>
          <w:p w14:paraId="0038DA4C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II grupu po indeksu razvijenosti – 2 boda</w:t>
            </w:r>
          </w:p>
          <w:p w14:paraId="201B3C6D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III grupu po indeksu razvijenosti – 3 boda</w:t>
            </w:r>
          </w:p>
          <w:p w14:paraId="4FE9D885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IV grupu po indeksu razvijenosti – 4 boda</w:t>
            </w:r>
          </w:p>
          <w:p w14:paraId="59245403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V grupu po indeksu razvijenosti – 5 bodova</w:t>
            </w:r>
          </w:p>
        </w:tc>
      </w:tr>
      <w:tr w:rsidR="00B01E94" w:rsidRPr="00B01E94" w14:paraId="08EFC950" w14:textId="77777777" w:rsidTr="008C00A3">
        <w:tc>
          <w:tcPr>
            <w:tcW w:w="514" w:type="dxa"/>
          </w:tcPr>
          <w:p w14:paraId="6364114E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4.</w:t>
            </w:r>
          </w:p>
        </w:tc>
        <w:tc>
          <w:tcPr>
            <w:tcW w:w="3638" w:type="dxa"/>
          </w:tcPr>
          <w:p w14:paraId="10F8C21E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Iznos obezbijeđenog sufinansiranja projekta (vlastita ili donatorska sredstva)</w:t>
            </w:r>
          </w:p>
        </w:tc>
        <w:tc>
          <w:tcPr>
            <w:tcW w:w="4190" w:type="dxa"/>
          </w:tcPr>
          <w:p w14:paraId="323BB824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Obezbijeđeno sufinansiranje projekta u iznosu većem od 20% - 5 bodova</w:t>
            </w:r>
          </w:p>
          <w:p w14:paraId="3813FC3E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Obezbijeđeno sufinansiranje projekta u iznosu manjem od 20% - 3 boda</w:t>
            </w:r>
          </w:p>
          <w:p w14:paraId="71C0B515" w14:textId="77777777" w:rsidR="00B01E94" w:rsidRPr="00B01E94" w:rsidRDefault="00B01E94" w:rsidP="008C557B">
            <w:pPr>
              <w:numPr>
                <w:ilvl w:val="0"/>
                <w:numId w:val="29"/>
              </w:numPr>
              <w:spacing w:after="0"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Obezbijeđeno sufinansiranje projekta u minimalnom iznosu od 10% - 1 boda</w:t>
            </w:r>
          </w:p>
        </w:tc>
      </w:tr>
    </w:tbl>
    <w:p w14:paraId="66D54053" w14:textId="05454F49" w:rsidR="00311826" w:rsidRPr="00441AF7" w:rsidRDefault="000577C5" w:rsidP="008C557B">
      <w:pPr>
        <w:spacing w:before="240" w:line="30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1AF7">
        <w:rPr>
          <w:rFonts w:ascii="Times New Roman" w:hAnsi="Times New Roman"/>
          <w:bCs/>
          <w:sz w:val="24"/>
          <w:szCs w:val="24"/>
        </w:rPr>
        <w:t>Ukupan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čini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zbir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pojedinačnih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članova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Komisije za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svaki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kriterij</w:t>
      </w:r>
      <w:proofErr w:type="spellEnd"/>
      <w:r w:rsidR="00441AF7">
        <w:rPr>
          <w:rFonts w:ascii="Times New Roman" w:hAnsi="Times New Roman"/>
          <w:bCs/>
          <w:sz w:val="24"/>
          <w:szCs w:val="24"/>
        </w:rPr>
        <w:t>.</w:t>
      </w:r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Maksimalan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koji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svaki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projektni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prijedlog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dobiti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je 60. Da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projekat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bio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uvršten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listu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uspješnih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projekata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sufinansiranje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aplikant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mora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dobiti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najmanje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30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>.</w:t>
      </w:r>
    </w:p>
    <w:p w14:paraId="20845CEF" w14:textId="77777777" w:rsidR="006D6DC9" w:rsidRDefault="006D6DC9" w:rsidP="00F20DF4">
      <w:pPr>
        <w:spacing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0971DC" w14:textId="669DC012" w:rsidR="00311826" w:rsidRPr="003A3BDA" w:rsidRDefault="000E2E33" w:rsidP="00F20DF4">
      <w:pPr>
        <w:spacing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</w:rPr>
        <w:t>I</w:t>
      </w:r>
      <w:r w:rsidR="00E538AE">
        <w:rPr>
          <w:rFonts w:ascii="Times New Roman" w:hAnsi="Times New Roman"/>
          <w:b/>
          <w:bCs/>
          <w:sz w:val="24"/>
          <w:szCs w:val="24"/>
        </w:rPr>
        <w:t>I</w:t>
      </w:r>
      <w:r w:rsidRPr="003A3BDA">
        <w:rPr>
          <w:rFonts w:ascii="Times New Roman" w:hAnsi="Times New Roman"/>
          <w:b/>
          <w:bCs/>
          <w:sz w:val="24"/>
          <w:szCs w:val="24"/>
        </w:rPr>
        <w:t>I PRIJAVA NA JAVNI POZIV I POTREBNA DOKUMENTACIJA</w:t>
      </w:r>
    </w:p>
    <w:p w14:paraId="7260717D" w14:textId="77777777" w:rsidR="00C878D0" w:rsidRPr="003A3BDA" w:rsidRDefault="00C878D0" w:rsidP="00F20DF4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Prijava na Javni poziv se se vrši dostavljanjem sljedeće dokumentacije:</w:t>
      </w:r>
    </w:p>
    <w:p w14:paraId="6C3626B5" w14:textId="56DA6607" w:rsidR="008C3862" w:rsidRPr="003A3BDA" w:rsidRDefault="00C878D0" w:rsidP="00F20DF4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Prijavni obrazac (Prilog I</w:t>
      </w:r>
      <w:r w:rsidRPr="003A3BDA">
        <w:rPr>
          <w:rFonts w:ascii="Times New Roman" w:hAnsi="Times New Roman"/>
          <w:bCs/>
          <w:sz w:val="24"/>
          <w:szCs w:val="24"/>
        </w:rPr>
        <w:t xml:space="preserve">) </w:t>
      </w:r>
      <w:bookmarkStart w:id="2" w:name="_Hlk207953222"/>
      <w:r w:rsidRPr="003A3BDA">
        <w:rPr>
          <w:rFonts w:ascii="Times New Roman" w:hAnsi="Times New Roman"/>
          <w:sz w:val="24"/>
          <w:szCs w:val="24"/>
        </w:rPr>
        <w:t xml:space="preserve">koji se </w:t>
      </w:r>
      <w:proofErr w:type="spellStart"/>
      <w:r w:rsidRPr="003A3BDA">
        <w:rPr>
          <w:rFonts w:ascii="Times New Roman" w:hAnsi="Times New Roman"/>
          <w:sz w:val="24"/>
          <w:szCs w:val="24"/>
        </w:rPr>
        <w:t>preuzima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3A3BDA">
        <w:rPr>
          <w:rFonts w:ascii="Times New Roman" w:hAnsi="Times New Roman"/>
          <w:sz w:val="24"/>
          <w:szCs w:val="24"/>
        </w:rPr>
        <w:t>stranice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Vlade 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Pr="003A3BDA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Pr="003A3BDA">
        <w:rPr>
          <w:rFonts w:ascii="Times New Roman" w:hAnsi="Times New Roman"/>
          <w:sz w:val="24"/>
          <w:szCs w:val="24"/>
        </w:rPr>
        <w:t>), (</w:t>
      </w:r>
      <w:proofErr w:type="spellStart"/>
      <w:r w:rsidRPr="003A3BDA">
        <w:rPr>
          <w:rFonts w:ascii="Times New Roman" w:hAnsi="Times New Roman"/>
          <w:sz w:val="24"/>
          <w:szCs w:val="24"/>
        </w:rPr>
        <w:t>popunjen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odgovorne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osobe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)  </w:t>
      </w:r>
    </w:p>
    <w:bookmarkEnd w:id="2"/>
    <w:p w14:paraId="7A1B0F0B" w14:textId="180897FD" w:rsidR="000577C5" w:rsidRPr="000577C5" w:rsidRDefault="00C878D0" w:rsidP="009B1C98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t>Budžet</w:t>
      </w:r>
      <w:r w:rsidR="008C3862" w:rsidRPr="003A3BDA">
        <w:rPr>
          <w:rFonts w:ascii="Times New Roman" w:hAnsi="Times New Roman"/>
          <w:sz w:val="24"/>
          <w:szCs w:val="24"/>
        </w:rPr>
        <w:t>a</w:t>
      </w:r>
      <w:proofErr w:type="spellEnd"/>
      <w:r w:rsid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7C5">
        <w:rPr>
          <w:rFonts w:ascii="Times New Roman" w:hAnsi="Times New Roman"/>
          <w:sz w:val="24"/>
          <w:szCs w:val="24"/>
        </w:rPr>
        <w:t>projekta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3862" w:rsidRPr="003A3BDA">
        <w:rPr>
          <w:rFonts w:ascii="Times New Roman" w:hAnsi="Times New Roman"/>
          <w:sz w:val="24"/>
          <w:szCs w:val="24"/>
        </w:rPr>
        <w:t>Prilog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r w:rsidR="008C3862" w:rsidRPr="003A3BDA">
        <w:rPr>
          <w:rFonts w:ascii="Times New Roman" w:hAnsi="Times New Roman"/>
          <w:sz w:val="24"/>
          <w:szCs w:val="24"/>
        </w:rPr>
        <w:t>I</w:t>
      </w:r>
      <w:r w:rsidRPr="003A3BDA">
        <w:rPr>
          <w:rFonts w:ascii="Times New Roman" w:hAnsi="Times New Roman"/>
          <w:sz w:val="24"/>
          <w:szCs w:val="24"/>
        </w:rPr>
        <w:t xml:space="preserve">I) </w:t>
      </w:r>
      <w:r w:rsidR="009B1C98" w:rsidRPr="003A3BDA">
        <w:rPr>
          <w:rFonts w:ascii="Times New Roman" w:hAnsi="Times New Roman"/>
          <w:sz w:val="24"/>
          <w:szCs w:val="24"/>
        </w:rPr>
        <w:t xml:space="preserve">koji se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preuzima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stranice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9B1C98" w:rsidRPr="003A3BDA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="009B1C98" w:rsidRPr="003A3BDA">
        <w:rPr>
          <w:rFonts w:ascii="Times New Roman" w:hAnsi="Times New Roman"/>
          <w:sz w:val="24"/>
          <w:szCs w:val="24"/>
        </w:rPr>
        <w:t>), (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popunjen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odgovorne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osobe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) </w:t>
      </w:r>
    </w:p>
    <w:p w14:paraId="4B6EDFA3" w14:textId="1CBB92EA" w:rsidR="009B1C98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577C5">
        <w:rPr>
          <w:rFonts w:ascii="Times New Roman" w:hAnsi="Times New Roman"/>
          <w:sz w:val="24"/>
          <w:szCs w:val="24"/>
        </w:rPr>
        <w:t xml:space="preserve">Kopija </w:t>
      </w:r>
      <w:proofErr w:type="spellStart"/>
      <w:r w:rsidRPr="000577C5">
        <w:rPr>
          <w:rFonts w:ascii="Times New Roman" w:hAnsi="Times New Roman"/>
          <w:sz w:val="24"/>
          <w:szCs w:val="24"/>
        </w:rPr>
        <w:t>kartona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deponovanih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potpisa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ugovor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potvrda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banke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iz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kojeg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577C5">
        <w:rPr>
          <w:rFonts w:ascii="Times New Roman" w:hAnsi="Times New Roman"/>
          <w:sz w:val="24"/>
          <w:szCs w:val="24"/>
        </w:rPr>
        <w:t>vidljiv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broj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transakcijskog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računa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na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koji </w:t>
      </w:r>
      <w:proofErr w:type="spellStart"/>
      <w:r w:rsidRPr="000577C5">
        <w:rPr>
          <w:rFonts w:ascii="Times New Roman" w:hAnsi="Times New Roman"/>
          <w:sz w:val="24"/>
          <w:szCs w:val="24"/>
        </w:rPr>
        <w:t>će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577C5">
        <w:rPr>
          <w:rFonts w:ascii="Times New Roman" w:hAnsi="Times New Roman"/>
          <w:sz w:val="24"/>
          <w:szCs w:val="24"/>
        </w:rPr>
        <w:t>sredstva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doznačiti</w:t>
      </w:r>
      <w:proofErr w:type="spellEnd"/>
      <w:r w:rsidRPr="000577C5">
        <w:rPr>
          <w:rFonts w:ascii="Times New Roman" w:hAnsi="Times New Roman"/>
          <w:sz w:val="24"/>
          <w:szCs w:val="24"/>
        </w:rPr>
        <w:t>.</w:t>
      </w:r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</w:p>
    <w:p w14:paraId="388DAA25" w14:textId="625E9261" w:rsidR="000577C5" w:rsidRP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0577C5">
        <w:rPr>
          <w:rFonts w:ascii="Times New Roman" w:hAnsi="Times New Roman"/>
          <w:sz w:val="24"/>
          <w:szCs w:val="24"/>
        </w:rPr>
        <w:t>okaz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0577C5">
        <w:rPr>
          <w:rFonts w:ascii="Times New Roman" w:hAnsi="Times New Roman"/>
          <w:sz w:val="24"/>
          <w:szCs w:val="24"/>
        </w:rPr>
        <w:t>projekat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predviđen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strategijom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grada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općine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; </w:t>
      </w:r>
    </w:p>
    <w:p w14:paraId="185B7B2E" w14:textId="54458AC3" w:rsidR="000577C5" w:rsidRP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0577C5">
        <w:rPr>
          <w:rFonts w:ascii="Times New Roman" w:hAnsi="Times New Roman"/>
          <w:sz w:val="24"/>
          <w:szCs w:val="24"/>
        </w:rPr>
        <w:t>zjava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grado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načelnika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577C5">
        <w:rPr>
          <w:rFonts w:ascii="Times New Roman" w:hAnsi="Times New Roman"/>
          <w:sz w:val="24"/>
          <w:szCs w:val="24"/>
        </w:rPr>
        <w:t>doprinosu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projekta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577C5">
        <w:rPr>
          <w:rFonts w:ascii="Times New Roman" w:hAnsi="Times New Roman"/>
          <w:sz w:val="24"/>
          <w:szCs w:val="24"/>
        </w:rPr>
        <w:t>unapređenje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kvalitete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života</w:t>
      </w:r>
      <w:proofErr w:type="spellEnd"/>
      <w:r w:rsidRPr="000577C5">
        <w:rPr>
          <w:rFonts w:ascii="Times New Roman" w:hAnsi="Times New Roman"/>
          <w:sz w:val="24"/>
          <w:szCs w:val="24"/>
        </w:rPr>
        <w:t>;</w:t>
      </w:r>
    </w:p>
    <w:p w14:paraId="35C0CE43" w14:textId="279F5453" w:rsid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9B1C98" w:rsidRPr="000577C5">
        <w:rPr>
          <w:rFonts w:ascii="Times New Roman" w:hAnsi="Times New Roman"/>
          <w:sz w:val="24"/>
          <w:szCs w:val="24"/>
        </w:rPr>
        <w:t>okaz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obezbjeđenju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vlastitih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sredstava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izjava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grado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načelnika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obezbjeđenom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iznosu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vlastitog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učešća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realizaciju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projekta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skladu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sa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budžetom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projektnog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prijedloga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); </w:t>
      </w:r>
    </w:p>
    <w:p w14:paraId="34B4FBF3" w14:textId="0C7D855B" w:rsidR="000577C5" w:rsidRP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9B1C98" w:rsidRPr="000577C5">
        <w:rPr>
          <w:rFonts w:ascii="Times New Roman" w:hAnsi="Times New Roman"/>
          <w:bCs/>
          <w:sz w:val="24"/>
          <w:szCs w:val="24"/>
        </w:rPr>
        <w:t xml:space="preserve">ko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postoji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partner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donator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projektu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dostaviti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dokaz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visini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kojima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će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isti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sufinansirati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projekat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sporazum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saradnji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ugovor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izjavu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>)</w:t>
      </w:r>
    </w:p>
    <w:p w14:paraId="114EC4E6" w14:textId="77777777" w:rsidR="006D6DC9" w:rsidRPr="006D6DC9" w:rsidRDefault="000577C5" w:rsidP="009B1C98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</w:t>
      </w:r>
      <w:r w:rsidRPr="000577C5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onuda/predračun izrade projekta, ovjeren od strane pravnog subjekta koji posjeduje Ovlaštenje za projektovanje koje izdaje federalno ili kantonalno ministarstvo</w:t>
      </w:r>
    </w:p>
    <w:p w14:paraId="3086BE5B" w14:textId="5C64CA3D" w:rsidR="009B1C98" w:rsidRPr="006D6DC9" w:rsidRDefault="009B1C98" w:rsidP="006D6DC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DC9">
        <w:rPr>
          <w:rFonts w:ascii="Times New Roman" w:hAnsi="Times New Roman"/>
          <w:sz w:val="24"/>
          <w:szCs w:val="24"/>
        </w:rPr>
        <w:t>Sva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dokumentacija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mora </w:t>
      </w:r>
      <w:proofErr w:type="spellStart"/>
      <w:r w:rsidRPr="006D6DC9">
        <w:rPr>
          <w:rFonts w:ascii="Times New Roman" w:hAnsi="Times New Roman"/>
          <w:sz w:val="24"/>
          <w:szCs w:val="24"/>
        </w:rPr>
        <w:t>biti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dostavljena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D6DC9">
        <w:rPr>
          <w:rFonts w:ascii="Times New Roman" w:hAnsi="Times New Roman"/>
          <w:sz w:val="24"/>
          <w:szCs w:val="24"/>
        </w:rPr>
        <w:t>originalu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ili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ovjerenoj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kopiji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D6DC9">
        <w:rPr>
          <w:rFonts w:ascii="Times New Roman" w:hAnsi="Times New Roman"/>
          <w:sz w:val="24"/>
          <w:szCs w:val="24"/>
        </w:rPr>
        <w:t>smije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biti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starija</w:t>
      </w:r>
      <w:proofErr w:type="spellEnd"/>
      <w:r w:rsidR="006D6DC9" w:rsidRPr="006D6DC9">
        <w:rPr>
          <w:rFonts w:ascii="Times New Roman" w:hAnsi="Times New Roman"/>
          <w:sz w:val="24"/>
          <w:szCs w:val="24"/>
        </w:rPr>
        <w:t xml:space="preserve"> </w:t>
      </w:r>
      <w:r w:rsidRPr="006D6DC9">
        <w:rPr>
          <w:rFonts w:ascii="Times New Roman" w:hAnsi="Times New Roman"/>
          <w:sz w:val="24"/>
          <w:szCs w:val="24"/>
        </w:rPr>
        <w:t xml:space="preserve">od tri </w:t>
      </w:r>
      <w:proofErr w:type="spellStart"/>
      <w:r w:rsidRPr="006D6DC9">
        <w:rPr>
          <w:rFonts w:ascii="Times New Roman" w:hAnsi="Times New Roman"/>
          <w:sz w:val="24"/>
          <w:szCs w:val="24"/>
        </w:rPr>
        <w:t>mjeseca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6D6DC9">
        <w:rPr>
          <w:rFonts w:ascii="Times New Roman" w:hAnsi="Times New Roman"/>
          <w:sz w:val="24"/>
          <w:szCs w:val="24"/>
        </w:rPr>
        <w:t>objave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Javnog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poziva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. </w:t>
      </w:r>
      <w:r w:rsidR="00F20DF4" w:rsidRPr="006D6DC9">
        <w:rPr>
          <w:rFonts w:ascii="Times New Roman" w:hAnsi="Times New Roman"/>
          <w:sz w:val="24"/>
          <w:szCs w:val="24"/>
        </w:rPr>
        <w:t xml:space="preserve">Rok za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podnošenje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prijava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je </w:t>
      </w:r>
      <w:r w:rsidR="00913368">
        <w:rPr>
          <w:rFonts w:ascii="Times New Roman" w:hAnsi="Times New Roman"/>
          <w:sz w:val="24"/>
          <w:szCs w:val="24"/>
        </w:rPr>
        <w:t>15</w:t>
      </w:r>
      <w:r w:rsidR="00F20DF4" w:rsidRPr="006D6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0DF4" w:rsidRPr="006D6DC9">
        <w:rPr>
          <w:rFonts w:ascii="Times New Roman" w:hAnsi="Times New Roman"/>
          <w:sz w:val="24"/>
          <w:szCs w:val="24"/>
        </w:rPr>
        <w:t xml:space="preserve">dana od dana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objave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Javnog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poziva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na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stranici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Unsko-sanskog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kantona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F20DF4" w:rsidRPr="006D6DC9">
          <w:rPr>
            <w:rFonts w:ascii="Times New Roman" w:hAnsi="Times New Roman"/>
            <w:sz w:val="24"/>
            <w:szCs w:val="24"/>
            <w:u w:val="single"/>
          </w:rPr>
          <w:t>www.vladausk.ba</w:t>
        </w:r>
      </w:hyperlink>
      <w:r w:rsidR="00F20DF4" w:rsidRPr="006D6DC9">
        <w:rPr>
          <w:rFonts w:ascii="Times New Roman" w:hAnsi="Times New Roman"/>
          <w:sz w:val="24"/>
          <w:szCs w:val="24"/>
        </w:rPr>
        <w:t>).</w:t>
      </w:r>
    </w:p>
    <w:p w14:paraId="512E778A" w14:textId="77777777" w:rsidR="00F20DF4" w:rsidRPr="003A3BDA" w:rsidRDefault="009B1C98" w:rsidP="009B1C98">
      <w:pPr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3A3BDA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</w:p>
    <w:p w14:paraId="28B9F03A" w14:textId="553CF81A" w:rsidR="009B1C98" w:rsidRPr="003A3BDA" w:rsidRDefault="00F20DF4" w:rsidP="009B1C98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 w:eastAsia="bs-Latn-BA"/>
        </w:rPr>
      </w:pPr>
      <w:r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>I</w:t>
      </w:r>
      <w:r w:rsidR="00E538AE">
        <w:rPr>
          <w:rFonts w:ascii="Times New Roman" w:hAnsi="Times New Roman"/>
          <w:b/>
          <w:sz w:val="24"/>
          <w:szCs w:val="24"/>
          <w:lang w:val="bs-Latn-BA" w:eastAsia="bs-Latn-BA"/>
        </w:rPr>
        <w:t>V</w:t>
      </w:r>
      <w:r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 xml:space="preserve"> </w:t>
      </w:r>
      <w:r w:rsidR="009B1C98"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>NAČIN  PODNOŠENJA PRIJAVE</w:t>
      </w:r>
    </w:p>
    <w:p w14:paraId="0041ABB4" w14:textId="77777777" w:rsidR="009B1C98" w:rsidRPr="003A3BDA" w:rsidRDefault="009B1C98" w:rsidP="009B1C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bs-Latn-BA"/>
        </w:rPr>
      </w:pPr>
    </w:p>
    <w:p w14:paraId="5E8F77B6" w14:textId="2C4BE007" w:rsidR="009B1C98" w:rsidRPr="003A3BDA" w:rsidRDefault="009B1C98" w:rsidP="00F20DF4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Obrazac za prijavu projekta sa budžetom i obavezna dokumentacija, trebaju biti dostavljeni na način da su isti uvezani i poredani prema redoslijedu.</w:t>
      </w:r>
      <w:r w:rsidR="0003331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Projekti se dostavljaju u zatvorenoj koverti (A4 format) sa naljepnicom koja se preuzima sa web stranice Vlade Unsko-sanskog kantona (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fldChar w:fldCharType="begin"/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instrText xml:space="preserve"> HYPERLINK "http://www.vladausk.ba" </w:instrTex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fldChar w:fldCharType="separate"/>
      </w:r>
      <w:r w:rsidRPr="003A3BDA">
        <w:rPr>
          <w:rFonts w:ascii="Times New Roman" w:eastAsia="Times New Roman" w:hAnsi="Times New Roman"/>
          <w:sz w:val="24"/>
          <w:szCs w:val="24"/>
          <w:u w:val="single"/>
          <w:lang w:val="hr-HR" w:eastAsia="bs-Latn-BA"/>
        </w:rPr>
        <w:t>www.vladausk.ba</w:t>
      </w:r>
      <w:r w:rsidRPr="003A3BDA">
        <w:rPr>
          <w:rFonts w:ascii="Times New Roman" w:eastAsia="Times New Roman" w:hAnsi="Times New Roman"/>
          <w:sz w:val="24"/>
          <w:szCs w:val="24"/>
          <w:u w:val="single"/>
          <w:lang w:val="hr-HR" w:eastAsia="bs-Latn-BA"/>
        </w:rPr>
        <w:fldChar w:fldCharType="end"/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). </w:t>
      </w:r>
      <w:r w:rsidR="006B76E0" w:rsidRPr="006B76E0">
        <w:rPr>
          <w:rFonts w:ascii="Times New Roman" w:eastAsia="Times New Roman" w:hAnsi="Times New Roman"/>
          <w:sz w:val="24"/>
          <w:szCs w:val="24"/>
          <w:lang w:val="hr-HR" w:eastAsia="bs-Latn-BA"/>
        </w:rPr>
        <w:t>Projektni prijedlozi dostavljaju se direktno na protokol organa ili putem pošte na adresu: Ministarstvo za građenje, prostorno uređenje i zaštitu okoliša, ul. Alije Đerzeleza broj 2, Bihać</w:t>
      </w:r>
      <w:r w:rsidR="006B76E0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, 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sa naznakom </w:t>
      </w:r>
      <w:bookmarkStart w:id="3" w:name="_Hlk226531567"/>
      <w:r w:rsidR="006B76E0" w:rsidRP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>„Prijava za dodjelu sredstava - ne otvaraj“ - Javni poziv za dodjelu sredstava</w:t>
      </w:r>
      <w:r w:rsid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 xml:space="preserve"> </w:t>
      </w:r>
      <w:r w:rsidR="006B76E0" w:rsidRP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>„</w:t>
      </w:r>
      <w:r w:rsidR="00206C90" w:rsidRPr="00B01E94">
        <w:rPr>
          <w:rFonts w:ascii="Times New Roman" w:hAnsi="Times New Roman"/>
          <w:b/>
          <w:bCs/>
          <w:sz w:val="24"/>
          <w:szCs w:val="24"/>
          <w:lang w:val="bs-Latn-BA"/>
        </w:rPr>
        <w:t>Kapitalni grantovi drugim nivoima vlasti i fondovima - za izradu projektne dokumentacije za 2026. godinu</w:t>
      </w:r>
      <w:r w:rsidR="006B76E0" w:rsidRP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>“</w:t>
      </w:r>
      <w:bookmarkEnd w:id="3"/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>.</w:t>
      </w:r>
      <w:r w:rsidR="0003331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Prijave dostavljene nakon isteka roka iz Javnog poziva vraćaju se aplikantu neotvorene.</w:t>
      </w:r>
    </w:p>
    <w:p w14:paraId="454A38E4" w14:textId="77777777" w:rsidR="00282F33" w:rsidRPr="003A3BDA" w:rsidRDefault="00282F33" w:rsidP="00F20DF4">
      <w:pPr>
        <w:spacing w:after="0" w:line="30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14:paraId="617C997D" w14:textId="77777777" w:rsidR="0003331A" w:rsidRDefault="0003331A" w:rsidP="00F20DF4">
      <w:pPr>
        <w:pStyle w:val="BodyText3"/>
        <w:rPr>
          <w:b/>
          <w:lang w:val="hr-HR"/>
        </w:rPr>
      </w:pPr>
    </w:p>
    <w:p w14:paraId="58D64896" w14:textId="77777777" w:rsidR="0003331A" w:rsidRDefault="0003331A" w:rsidP="00F20DF4">
      <w:pPr>
        <w:pStyle w:val="BodyText3"/>
        <w:rPr>
          <w:b/>
          <w:lang w:val="hr-HR"/>
        </w:rPr>
      </w:pPr>
    </w:p>
    <w:p w14:paraId="622C4AC5" w14:textId="77777777" w:rsidR="0003331A" w:rsidRDefault="0003331A" w:rsidP="00F20DF4">
      <w:pPr>
        <w:pStyle w:val="BodyText3"/>
        <w:rPr>
          <w:b/>
          <w:lang w:val="hr-HR"/>
        </w:rPr>
      </w:pPr>
    </w:p>
    <w:p w14:paraId="461649FF" w14:textId="77777777" w:rsidR="0003331A" w:rsidRDefault="0003331A" w:rsidP="00F20DF4">
      <w:pPr>
        <w:pStyle w:val="BodyText3"/>
        <w:rPr>
          <w:b/>
          <w:lang w:val="hr-HR"/>
        </w:rPr>
      </w:pPr>
    </w:p>
    <w:p w14:paraId="32C8CB8C" w14:textId="583D6346" w:rsidR="00884CBD" w:rsidRPr="003A3BDA" w:rsidRDefault="00884CBD" w:rsidP="00F20DF4">
      <w:pPr>
        <w:pStyle w:val="BodyText3"/>
        <w:rPr>
          <w:b/>
          <w:lang w:val="hr-HR"/>
        </w:rPr>
      </w:pPr>
      <w:r w:rsidRPr="003A3BDA">
        <w:rPr>
          <w:b/>
          <w:lang w:val="hr-HR"/>
        </w:rPr>
        <w:t>Neće se uzeti u razmatranje prijave aplikanata dostavljene po Javnom pozivu:</w:t>
      </w:r>
    </w:p>
    <w:p w14:paraId="740FF360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koje su neblagovremene (dostavljene nakon proteka roka određenog Javnim </w:t>
      </w:r>
    </w:p>
    <w:p w14:paraId="22F8A476" w14:textId="77777777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  pozivom);</w:t>
      </w:r>
    </w:p>
    <w:p w14:paraId="37C9FCA3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koje ne sadrže kompletnu dokumentaciju koja se traži Javnim pozivom;</w:t>
      </w:r>
    </w:p>
    <w:p w14:paraId="6581AE1F" w14:textId="77777777" w:rsidR="00206C90" w:rsidRDefault="006B76E0" w:rsidP="00206C9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koje svoj projektni prijedlog ne dostave u zatvorenoj koverti sa naznakom na koverti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06C90" w:rsidRPr="00206C90">
        <w:rPr>
          <w:rFonts w:ascii="Times New Roman" w:hAnsi="Times New Roman"/>
          <w:sz w:val="24"/>
          <w:szCs w:val="24"/>
          <w:lang w:val="bs-Latn-BA"/>
        </w:rPr>
        <w:t>„Prijava za dodjelu sredstava - ne otvaraj“ - Javni poziv za dodjelu sredstava „Kapitalni grantovi drugim nivoima vlasti i fondovima - za izradu projektne dokumentacije za 2026. godinu“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D9B98B0" w14:textId="6BD0EFC9" w:rsidR="006B76E0" w:rsidRPr="00206C90" w:rsidRDefault="00206C90" w:rsidP="00206C9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B76E0" w:rsidRPr="00206C90">
        <w:rPr>
          <w:rFonts w:ascii="Times New Roman" w:hAnsi="Times New Roman"/>
          <w:sz w:val="24"/>
          <w:szCs w:val="24"/>
          <w:lang w:val="bs-Latn-BA"/>
        </w:rPr>
        <w:t>koji ne dostave projekat ovjeren i potpisan od strane podnosioca, i to na propisanom</w:t>
      </w:r>
    </w:p>
    <w:p w14:paraId="353D83AF" w14:textId="763A2603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  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Pr="006B76E0">
        <w:rPr>
          <w:rFonts w:ascii="Times New Roman" w:hAnsi="Times New Roman"/>
          <w:sz w:val="24"/>
          <w:szCs w:val="24"/>
          <w:lang w:val="bs-Latn-BA"/>
        </w:rPr>
        <w:t>obrascu koji  je Prilog I Odluke;</w:t>
      </w:r>
    </w:p>
    <w:p w14:paraId="13F1B20F" w14:textId="317B8CAF" w:rsidR="006B76E0" w:rsidRPr="006B76E0" w:rsidRDefault="00206C9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B76E0" w:rsidRPr="006B76E0">
        <w:rPr>
          <w:rFonts w:ascii="Times New Roman" w:hAnsi="Times New Roman"/>
          <w:sz w:val="24"/>
          <w:szCs w:val="24"/>
          <w:lang w:val="bs-Latn-BA"/>
        </w:rPr>
        <w:t>koji dostave projekte usmjerene na oblasti suprotno onim koje su određene u</w:t>
      </w:r>
    </w:p>
    <w:p w14:paraId="3A48A8FD" w14:textId="3999F740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Pr="006B76E0">
        <w:rPr>
          <w:rFonts w:ascii="Times New Roman" w:hAnsi="Times New Roman"/>
          <w:sz w:val="24"/>
          <w:szCs w:val="24"/>
          <w:lang w:val="bs-Latn-BA"/>
        </w:rPr>
        <w:t xml:space="preserve">  Javnom pozivu;</w:t>
      </w:r>
    </w:p>
    <w:p w14:paraId="1087CCF4" w14:textId="068BE025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koji ne razrade projekat u skladu sa </w:t>
      </w:r>
      <w:r w:rsidR="00351B7A">
        <w:rPr>
          <w:rFonts w:ascii="Times New Roman" w:hAnsi="Times New Roman"/>
          <w:sz w:val="24"/>
          <w:szCs w:val="24"/>
          <w:lang w:val="bs-Latn-BA"/>
        </w:rPr>
        <w:t>aplikacijskim obrazcem</w:t>
      </w:r>
      <w:r w:rsidRPr="006B76E0">
        <w:rPr>
          <w:rFonts w:ascii="Times New Roman" w:hAnsi="Times New Roman"/>
          <w:sz w:val="24"/>
          <w:szCs w:val="24"/>
          <w:lang w:val="bs-Latn-BA"/>
        </w:rPr>
        <w:t>;</w:t>
      </w:r>
    </w:p>
    <w:p w14:paraId="44CE545A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>koji planiraju troškove vlastitih ljudskih resursa za implementaciju projekta,</w:t>
      </w:r>
    </w:p>
    <w:p w14:paraId="3A86E4E0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>za već završene projekte;</w:t>
      </w:r>
    </w:p>
    <w:p w14:paraId="64073998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>ukoliko se podaci iz dostavljene dokumentacije ne slažu sa dostavljenim projektnim</w:t>
      </w:r>
    </w:p>
    <w:p w14:paraId="04395C5B" w14:textId="68DAEB23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  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Pr="006B76E0">
        <w:rPr>
          <w:rFonts w:ascii="Times New Roman" w:hAnsi="Times New Roman"/>
          <w:sz w:val="24"/>
          <w:szCs w:val="24"/>
          <w:lang w:val="bs-Latn-BA"/>
        </w:rPr>
        <w:t>prijedlogom i/ili budžetom projekta.</w:t>
      </w:r>
    </w:p>
    <w:p w14:paraId="23FA20EB" w14:textId="77777777" w:rsidR="00882A24" w:rsidRPr="003A3BDA" w:rsidRDefault="00882A24" w:rsidP="005B5816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01806D58" w14:textId="1F06E2C0" w:rsidR="000E2E33" w:rsidRPr="003A3BDA" w:rsidRDefault="00094E16" w:rsidP="005B581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V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OCJENA PRIJAVA</w:t>
      </w:r>
      <w:r w:rsidR="000E2E33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I ODABIR PROJEKATA</w:t>
      </w:r>
    </w:p>
    <w:p w14:paraId="36EF685D" w14:textId="77777777" w:rsidR="00282F33" w:rsidRPr="003A3BDA" w:rsidRDefault="00282F33" w:rsidP="005B581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085E2BE" w14:textId="05AB1CD6" w:rsidR="00CD07A6" w:rsidRPr="00CD07A6" w:rsidRDefault="006B76E0" w:rsidP="00CD07A6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6B76E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Dostavljene prijave na Javni poziv razmatra Komisija od tri člana koju </w:t>
      </w:r>
      <w:r w:rsidR="0003331A">
        <w:rPr>
          <w:rFonts w:ascii="Times New Roman" w:eastAsia="Times New Roman" w:hAnsi="Times New Roman"/>
          <w:sz w:val="24"/>
          <w:szCs w:val="24"/>
          <w:lang w:val="bs-Latn-BA" w:eastAsia="bs-Latn-BA"/>
        </w:rPr>
        <w:t>R</w:t>
      </w:r>
      <w:r w:rsidRPr="006B76E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ješenjem imenuje </w:t>
      </w:r>
      <w:r w:rsidR="0003331A">
        <w:rPr>
          <w:rFonts w:ascii="Times New Roman" w:eastAsia="Times New Roman" w:hAnsi="Times New Roman"/>
          <w:sz w:val="24"/>
          <w:szCs w:val="24"/>
          <w:lang w:val="bs-Latn-BA" w:eastAsia="bs-Latn-BA"/>
        </w:rPr>
        <w:t>M</w:t>
      </w:r>
      <w:r w:rsidRPr="006B76E0">
        <w:rPr>
          <w:rFonts w:ascii="Times New Roman" w:eastAsia="Times New Roman" w:hAnsi="Times New Roman"/>
          <w:sz w:val="24"/>
          <w:szCs w:val="24"/>
          <w:lang w:val="bs-Latn-BA" w:eastAsia="bs-Latn-BA"/>
        </w:rPr>
        <w:t>inistar.</w:t>
      </w:r>
      <w:r w:rsidRPr="006B76E0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r w:rsidR="00CD07A6"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Komisija vrši:</w:t>
      </w:r>
    </w:p>
    <w:p w14:paraId="1B5859D5" w14:textId="77777777" w:rsidR="00CD07A6" w:rsidRPr="00CD07A6" w:rsidRDefault="00CD07A6" w:rsidP="00CD07A6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analizu ispunjenosti formalno-pravnih uslova aplikanata, odnosno provjeru blagovremenosti prijava i kompletnosti dokumentacije dostavljenih prijava,</w:t>
      </w:r>
    </w:p>
    <w:p w14:paraId="3C8368EC" w14:textId="77777777" w:rsidR="00CD07A6" w:rsidRDefault="00CD07A6" w:rsidP="00CD07A6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bodovanje prijava koje ispunjavaju formalno-pravne uslove,</w:t>
      </w:r>
    </w:p>
    <w:p w14:paraId="34DC9E5E" w14:textId="77777777" w:rsidR="007A0942" w:rsidRPr="007A0942" w:rsidRDefault="007A0942" w:rsidP="007A0942">
      <w:pPr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A0942">
        <w:rPr>
          <w:rFonts w:ascii="Times New Roman" w:hAnsi="Times New Roman"/>
          <w:sz w:val="24"/>
          <w:szCs w:val="24"/>
          <w:lang w:val="bs-Latn-BA"/>
        </w:rPr>
        <w:t>izradu Izvještaja o provedenom postupku po Javnom pozivu za dodjelu  sredstava sa prijedlogom preliminarne liste uspješnih projekata i liste aplikanata koji ne ispunjavaju formalno-pravne uslove i aplikanata čiji projektni prijedlozi nisu dobili potreban minimalni broj bodova. Pri razmatranju projektnih prijedloga Komisija zadržava pravo zatražiti dodatna pojašnjenja o projektu od aplikanta.</w:t>
      </w:r>
    </w:p>
    <w:p w14:paraId="1F71B505" w14:textId="755D86B2" w:rsidR="000E2E33" w:rsidRPr="0003331A" w:rsidRDefault="007A0942" w:rsidP="0003331A">
      <w:pPr>
        <w:pStyle w:val="NoSpacing"/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Preliminarna lista uspješnih projekata, kao i lista aplikanata koji ne ispunjavaju formalno-pravne uslove i aplikanata čiji projektni prijedlozi nisu dobili potreban minimalni broj bodova objavljuju se na web stranici Vlade Unsko-sanskog kantona i na iste postoji pravo prigovora u roku od pet dana od dana objavljivanja</w:t>
      </w: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>.</w:t>
      </w:r>
      <w:r w:rsidR="0003331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="000E2E33" w:rsidRPr="003A3BDA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izjavljeni</w:t>
      </w:r>
      <w:r w:rsidR="005B5816" w:rsidRPr="003A3BDA">
        <w:rPr>
          <w:rFonts w:ascii="Times New Roman" w:hAnsi="Times New Roman"/>
          <w:sz w:val="24"/>
          <w:szCs w:val="24"/>
        </w:rPr>
        <w:t>m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prigovorima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odlučuje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140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</w:t>
      </w:r>
      <w:r w:rsidR="00C9140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3331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Odluka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prigovoru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konačna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>.</w:t>
      </w:r>
      <w:r w:rsidR="0003331A">
        <w:rPr>
          <w:rFonts w:ascii="Times New Roman" w:hAnsi="Times New Roman"/>
          <w:sz w:val="24"/>
          <w:szCs w:val="24"/>
        </w:rPr>
        <w:t xml:space="preserve"> </w:t>
      </w: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Ministar utvrđuje</w:t>
      </w:r>
      <w:r w:rsidR="0003331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konačnu rang listu uspješnih projekata nakon okončanja postupka po prigovorima</w:t>
      </w:r>
      <w:r w:rsidR="000333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Kriterij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utvrđivanje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konačne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rang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liste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ostvareni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bodova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Javnom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pozivu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iznos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raspoloživih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.</w:t>
      </w:r>
      <w:r w:rsidR="000E2E33" w:rsidRPr="003A3BD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03331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Konačna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rang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lista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uspješnih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objavljuje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web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stranici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Vlade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Unsko-sanskog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kantona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.</w:t>
      </w:r>
    </w:p>
    <w:p w14:paraId="0E46FAE7" w14:textId="77777777" w:rsidR="0003331A" w:rsidRPr="003A3BDA" w:rsidRDefault="0003331A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4658EF1B" w14:textId="6635A967" w:rsidR="00282F33" w:rsidRDefault="003D20FA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3A3BDA">
        <w:rPr>
          <w:rFonts w:ascii="Times New Roman" w:hAnsi="Times New Roman"/>
          <w:b/>
          <w:sz w:val="24"/>
          <w:szCs w:val="24"/>
          <w:lang w:val="hr-BA"/>
        </w:rPr>
        <w:t>V</w:t>
      </w:r>
      <w:r w:rsidR="00E538AE">
        <w:rPr>
          <w:rFonts w:ascii="Times New Roman" w:hAnsi="Times New Roman"/>
          <w:b/>
          <w:sz w:val="24"/>
          <w:szCs w:val="24"/>
          <w:lang w:val="hr-BA"/>
        </w:rPr>
        <w:t>I</w:t>
      </w:r>
      <w:r w:rsidR="000E2E33" w:rsidRPr="003A3BDA">
        <w:rPr>
          <w:rFonts w:ascii="Times New Roman" w:hAnsi="Times New Roman"/>
          <w:b/>
          <w:sz w:val="24"/>
          <w:szCs w:val="24"/>
          <w:lang w:val="hr-BA"/>
        </w:rPr>
        <w:t xml:space="preserve"> ZAKLJUČIVANJE UGOVORA, IZVJEŠTAVANJE I </w:t>
      </w:r>
      <w:r w:rsidR="00EA1245" w:rsidRPr="003A3BDA">
        <w:rPr>
          <w:rFonts w:ascii="Times New Roman" w:hAnsi="Times New Roman"/>
          <w:b/>
          <w:sz w:val="24"/>
          <w:szCs w:val="24"/>
          <w:lang w:val="hr-BA"/>
        </w:rPr>
        <w:t>NADZOR NAD KORIŠTENJEM SREDSTAVA</w:t>
      </w:r>
    </w:p>
    <w:p w14:paraId="234723D4" w14:textId="77777777" w:rsidR="00441AF7" w:rsidRPr="003A3BDA" w:rsidRDefault="00441AF7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6E91F8B8" w14:textId="200D2B48" w:rsidR="00997F3C" w:rsidRPr="006D6DC9" w:rsidRDefault="00997F3C" w:rsidP="006D6DC9">
      <w:pPr>
        <w:spacing w:after="0" w:line="30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97F3C">
        <w:rPr>
          <w:rFonts w:ascii="Times New Roman" w:hAnsi="Times New Roman"/>
          <w:sz w:val="24"/>
          <w:szCs w:val="24"/>
        </w:rPr>
        <w:t>Nakon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donošenja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Odluk</w:t>
      </w:r>
      <w:proofErr w:type="spellEnd"/>
      <w:r w:rsidRPr="00997F3C">
        <w:rPr>
          <w:rFonts w:ascii="Times New Roman" w:hAnsi="Times New Roman"/>
          <w:sz w:val="24"/>
          <w:szCs w:val="24"/>
          <w:lang w:val="hr-HR"/>
        </w:rPr>
        <w:t>e</w:t>
      </w:r>
      <w:r w:rsidRPr="00997F3C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Pr="00997F3C">
        <w:rPr>
          <w:rFonts w:ascii="Times New Roman" w:hAnsi="Times New Roman"/>
          <w:sz w:val="24"/>
          <w:szCs w:val="24"/>
        </w:rPr>
        <w:t>Unsko-sanskog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kantona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usvajanju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r w:rsidRPr="00997F3C">
        <w:rPr>
          <w:rFonts w:ascii="Times New Roman" w:hAnsi="Times New Roman"/>
          <w:sz w:val="24"/>
          <w:szCs w:val="24"/>
          <w:lang w:val="bs-Latn-BA"/>
        </w:rPr>
        <w:t>P</w:t>
      </w:r>
      <w:proofErr w:type="spellStart"/>
      <w:r w:rsidRPr="00997F3C">
        <w:rPr>
          <w:rFonts w:ascii="Times New Roman" w:hAnsi="Times New Roman"/>
          <w:sz w:val="24"/>
          <w:szCs w:val="24"/>
        </w:rPr>
        <w:t>rograma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utroška</w:t>
      </w:r>
      <w:proofErr w:type="spellEnd"/>
      <w:r w:rsidRPr="00997F3C">
        <w:rPr>
          <w:rFonts w:ascii="Times New Roman" w:hAnsi="Times New Roman"/>
          <w:sz w:val="24"/>
          <w:szCs w:val="24"/>
          <w:lang w:val="hr-HR"/>
        </w:rPr>
        <w:t xml:space="preserve"> sredstava</w:t>
      </w:r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korisnicima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zaključuje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ugovor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kojim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će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urediti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uslovi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način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korištenja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način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praćenja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namjenskog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korištenja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dokumentacija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koju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korisnik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obavezan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dostaviti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Ministarstvu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rok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važenja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ugovora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te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ostala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međusobna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prava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obaveze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korisnika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Ministarstva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. 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slučaju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korekcije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traženih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iznosa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za</w:t>
      </w:r>
      <w:r w:rsid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sufinansiranje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korisnici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dužni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zaključenja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ažurirani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Budžet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  <w:r w:rsidRPr="00997F3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Korisnik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dužan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roku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od 60 dana od dana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doznačavanja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dostaviti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1406">
        <w:rPr>
          <w:rFonts w:ascii="Times New Roman" w:hAnsi="Times New Roman"/>
          <w:sz w:val="24"/>
          <w:szCs w:val="24"/>
        </w:rPr>
        <w:t>urađen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projek</w:t>
      </w:r>
      <w:r w:rsidR="00C91406">
        <w:rPr>
          <w:rFonts w:ascii="Times New Roman" w:hAnsi="Times New Roman"/>
          <w:sz w:val="24"/>
          <w:szCs w:val="24"/>
        </w:rPr>
        <w:t>a</w:t>
      </w:r>
      <w:r w:rsidR="004A5CB2" w:rsidRPr="00997F3C">
        <w:rPr>
          <w:rFonts w:ascii="Times New Roman" w:hAnsi="Times New Roman"/>
          <w:sz w:val="24"/>
          <w:szCs w:val="24"/>
        </w:rPr>
        <w:t>t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>.</w:t>
      </w:r>
      <w:r w:rsidR="000333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>N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akon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implementacije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roku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Pr="00997F3C">
        <w:rPr>
          <w:rFonts w:ascii="Times New Roman" w:hAnsi="Times New Roman"/>
          <w:sz w:val="24"/>
          <w:szCs w:val="24"/>
          <w:lang w:val="hr-HR"/>
        </w:rPr>
        <w:t>30 dana</w:t>
      </w:r>
      <w:r w:rsidRPr="00997F3C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pisanoj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formi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 xml:space="preserve">korisnik sredstava dužan je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Ministarstvu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  <w:r w:rsidR="0003331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implementaciji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korisnik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dostavlja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propisanom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obrascu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Prilog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III) koji se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preuzima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web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stranice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Vlade (www.vladausk.ba), koji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ovjerava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potpisuje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odgovorna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. Uz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prilaže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Ministarstvom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dokaz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nabavci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roba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ovjerene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faktura,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ovjerene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fiskalnih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računa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kojih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vidljiva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svrha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utroška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bankovnih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izvoda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kojih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vidljivo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da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obaveze</w:t>
      </w:r>
      <w:proofErr w:type="spellEnd"/>
      <w:r w:rsid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prema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dobavljačima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potpunosti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izmirene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zapisnik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primopredaji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radova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slično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Datumi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izdavanja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računa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datumi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plaćanja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računa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moraju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biti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datuma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zaključenja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dodjeli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će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smatrati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kompletnim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ukoliko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dostavljana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gore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navedena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dokumentacija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neophodna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pravdanje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utroška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implementaciju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(u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skladu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Budžetom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dostavljenim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prilikom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apliciranja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projektni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prijedlog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>).</w:t>
      </w:r>
    </w:p>
    <w:p w14:paraId="0341A551" w14:textId="77777777" w:rsidR="00282F33" w:rsidRPr="003A3BDA" w:rsidRDefault="00282F33" w:rsidP="008F63AD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p w14:paraId="086FB878" w14:textId="77777777" w:rsidR="00D8452F" w:rsidRPr="003A3BDA" w:rsidRDefault="003D20FA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3A3BDA">
        <w:rPr>
          <w:rFonts w:ascii="Times New Roman" w:hAnsi="Times New Roman"/>
          <w:b/>
          <w:sz w:val="24"/>
          <w:szCs w:val="24"/>
          <w:lang w:val="hr-BA"/>
        </w:rPr>
        <w:t>VII</w:t>
      </w:r>
      <w:r w:rsidR="007D293B" w:rsidRPr="003A3BDA">
        <w:rPr>
          <w:rFonts w:ascii="Times New Roman" w:hAnsi="Times New Roman"/>
          <w:b/>
          <w:sz w:val="24"/>
          <w:szCs w:val="24"/>
          <w:lang w:val="hr-BA"/>
        </w:rPr>
        <w:t xml:space="preserve"> OPĆE ODREDBE</w:t>
      </w:r>
    </w:p>
    <w:p w14:paraId="4104953C" w14:textId="77777777" w:rsidR="00282F33" w:rsidRPr="003A3BDA" w:rsidRDefault="00282F33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67DDEDC3" w14:textId="6ECACB4B" w:rsidR="00BE2E07" w:rsidRPr="003A3BDA" w:rsidRDefault="004A5CB2" w:rsidP="00EA1245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>
        <w:rPr>
          <w:rFonts w:ascii="Times New Roman" w:hAnsi="Times New Roman"/>
          <w:sz w:val="24"/>
          <w:szCs w:val="24"/>
          <w:lang w:val="hr-HR"/>
        </w:rPr>
        <w:t>D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odatne informacije </w:t>
      </w:r>
      <w:r>
        <w:rPr>
          <w:rFonts w:ascii="Times New Roman" w:hAnsi="Times New Roman"/>
          <w:sz w:val="24"/>
          <w:szCs w:val="24"/>
          <w:lang w:val="hr-HR"/>
        </w:rPr>
        <w:t xml:space="preserve">i pojašnjenja Javnog poziva 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mogu se </w:t>
      </w:r>
      <w:r>
        <w:rPr>
          <w:rFonts w:ascii="Times New Roman" w:hAnsi="Times New Roman"/>
          <w:sz w:val="24"/>
          <w:szCs w:val="24"/>
          <w:lang w:val="hr-HR"/>
        </w:rPr>
        <w:t>dobiti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A3BDA">
        <w:rPr>
          <w:rFonts w:ascii="Times New Roman" w:hAnsi="Times New Roman"/>
          <w:sz w:val="24"/>
          <w:szCs w:val="24"/>
          <w:lang w:val="hr-HR"/>
        </w:rPr>
        <w:t xml:space="preserve">putem </w:t>
      </w:r>
      <w:r>
        <w:rPr>
          <w:rFonts w:ascii="Times New Roman" w:hAnsi="Times New Roman"/>
          <w:sz w:val="24"/>
          <w:szCs w:val="24"/>
          <w:lang w:val="hr-HR"/>
        </w:rPr>
        <w:t>e-</w:t>
      </w:r>
      <w:r w:rsidRPr="003A3BDA">
        <w:rPr>
          <w:rFonts w:ascii="Times New Roman" w:hAnsi="Times New Roman"/>
          <w:sz w:val="24"/>
          <w:szCs w:val="24"/>
          <w:lang w:val="hr-HR"/>
        </w:rPr>
        <w:t xml:space="preserve">maila: </w:t>
      </w:r>
      <w:hyperlink r:id="rId9" w:history="1">
        <w:r w:rsidRPr="003A3BDA">
          <w:rPr>
            <w:rStyle w:val="Hyperlink"/>
            <w:rFonts w:ascii="Times New Roman" w:hAnsi="Times New Roman"/>
            <w:sz w:val="24"/>
            <w:szCs w:val="24"/>
            <w:lang w:val="hr-HR"/>
          </w:rPr>
          <w:t>gradjenje@vladausk.ba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najkasnije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>8 dana prije zatvaranja javnog poziva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47791"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  <w:r w:rsidR="00A47791"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</w:p>
    <w:p w14:paraId="47F72DA0" w14:textId="2EB9B265" w:rsidR="009B7BDE" w:rsidRPr="006D6DC9" w:rsidRDefault="00BF22E4" w:rsidP="006D6DC9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hr-BA"/>
        </w:rPr>
        <w:t>Prijavni o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brazac </w:t>
      </w:r>
      <w:r w:rsidR="006D6DC9" w:rsidRPr="006B76E0">
        <w:rPr>
          <w:rFonts w:ascii="Times New Roman" w:hAnsi="Times New Roman"/>
          <w:sz w:val="24"/>
          <w:szCs w:val="24"/>
          <w:lang w:val="bs-Latn-BA"/>
        </w:rPr>
        <w:t>„</w:t>
      </w:r>
      <w:r w:rsidR="00C14FFB" w:rsidRPr="00C14FFB">
        <w:rPr>
          <w:rFonts w:ascii="Times New Roman" w:eastAsia="Times New Roman" w:hAnsi="Times New Roman"/>
          <w:sz w:val="24"/>
          <w:szCs w:val="24"/>
          <w:lang w:val="hr-HR" w:eastAsia="bs-Latn-BA"/>
        </w:rPr>
        <w:t>Kapitalni grantovi drugim nivoima vlasti i fondovima - za izradu projektne dokumentacije</w:t>
      </w:r>
      <w:r w:rsidR="006D6DC9" w:rsidRPr="006B76E0">
        <w:rPr>
          <w:rFonts w:ascii="Times New Roman" w:hAnsi="Times New Roman"/>
          <w:sz w:val="24"/>
          <w:szCs w:val="24"/>
          <w:lang w:val="bs-Latn-BA"/>
        </w:rPr>
        <w:t>“</w:t>
      </w:r>
      <w:r w:rsidR="008442C3">
        <w:rPr>
          <w:rFonts w:ascii="Times New Roman" w:hAnsi="Times New Roman"/>
          <w:sz w:val="24"/>
          <w:szCs w:val="24"/>
          <w:lang w:val="bs-Latn-BA"/>
        </w:rPr>
        <w:t xml:space="preserve"> sadrži 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>obrazac „Budžet“</w:t>
      </w:r>
      <w:r w:rsidR="008442C3">
        <w:rPr>
          <w:rFonts w:ascii="Times New Roman" w:hAnsi="Times New Roman"/>
          <w:sz w:val="24"/>
          <w:szCs w:val="24"/>
          <w:lang w:val="hr-BA"/>
        </w:rPr>
        <w:t>,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 „Naljepnica</w:t>
      </w:r>
      <w:r w:rsidR="008442C3" w:rsidRPr="008442C3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8442C3" w:rsidRPr="003A3BDA">
        <w:rPr>
          <w:rFonts w:ascii="Times New Roman" w:hAnsi="Times New Roman"/>
          <w:sz w:val="24"/>
          <w:szCs w:val="24"/>
          <w:lang w:val="hr-BA"/>
        </w:rPr>
        <w:t>za kovertu</w:t>
      </w:r>
      <w:r w:rsidR="008442C3">
        <w:rPr>
          <w:rFonts w:ascii="Times New Roman" w:hAnsi="Times New Roman"/>
          <w:sz w:val="24"/>
          <w:szCs w:val="24"/>
          <w:lang w:val="hr-BA"/>
        </w:rPr>
        <w:t>“ i „Izvještaj o implementaciji projekta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>“</w:t>
      </w:r>
      <w:r w:rsidR="008442C3">
        <w:rPr>
          <w:rFonts w:ascii="Times New Roman" w:hAnsi="Times New Roman"/>
          <w:sz w:val="24"/>
          <w:szCs w:val="24"/>
          <w:lang w:val="hr-BA"/>
        </w:rPr>
        <w:t xml:space="preserve"> a isto</w:t>
      </w:r>
      <w:r w:rsidR="00C14FFB">
        <w:rPr>
          <w:rFonts w:ascii="Times New Roman" w:hAnsi="Times New Roman"/>
          <w:sz w:val="24"/>
          <w:szCs w:val="24"/>
          <w:lang w:val="hr-BA"/>
        </w:rPr>
        <w:t xml:space="preserve"> možete preuzeti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 na web stranici Vlade Unsko-sanskog kantona </w:t>
      </w:r>
      <w:r w:rsidR="00997DBE" w:rsidRPr="003A3BDA">
        <w:rPr>
          <w:rFonts w:ascii="Times New Roman" w:hAnsi="Times New Roman"/>
          <w:sz w:val="24"/>
          <w:szCs w:val="24"/>
        </w:rPr>
        <w:fldChar w:fldCharType="begin"/>
      </w:r>
      <w:r w:rsidR="00997DBE" w:rsidRPr="003A3BDA">
        <w:rPr>
          <w:rFonts w:ascii="Times New Roman" w:hAnsi="Times New Roman"/>
          <w:sz w:val="24"/>
          <w:szCs w:val="24"/>
        </w:rPr>
        <w:instrText>HYPERLINK "http://www.vladausk.ba"</w:instrText>
      </w:r>
      <w:r w:rsidR="00997DBE" w:rsidRPr="003A3BDA">
        <w:rPr>
          <w:rFonts w:ascii="Times New Roman" w:hAnsi="Times New Roman"/>
          <w:sz w:val="24"/>
          <w:szCs w:val="24"/>
        </w:rPr>
      </w:r>
      <w:r w:rsidR="00997DBE" w:rsidRPr="003A3BDA">
        <w:rPr>
          <w:rFonts w:ascii="Times New Roman" w:hAnsi="Times New Roman"/>
          <w:sz w:val="24"/>
          <w:szCs w:val="24"/>
        </w:rPr>
        <w:fldChar w:fldCharType="separate"/>
      </w:r>
      <w:r w:rsidR="00997DBE" w:rsidRPr="003A3BDA">
        <w:rPr>
          <w:rStyle w:val="Hyperlink"/>
          <w:rFonts w:ascii="Times New Roman" w:hAnsi="Times New Roman"/>
          <w:sz w:val="24"/>
          <w:szCs w:val="24"/>
          <w:lang w:val="hr-BA"/>
        </w:rPr>
        <w:t>www.vladausk.ba</w:t>
      </w:r>
      <w:r w:rsidR="00997DBE" w:rsidRPr="003A3BDA">
        <w:rPr>
          <w:rFonts w:ascii="Times New Roman" w:hAnsi="Times New Roman"/>
          <w:sz w:val="24"/>
          <w:szCs w:val="24"/>
        </w:rPr>
        <w:fldChar w:fldCharType="end"/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. </w:t>
      </w:r>
    </w:p>
    <w:p w14:paraId="564B2B58" w14:textId="77777777" w:rsidR="00282F33" w:rsidRPr="003A3BDA" w:rsidRDefault="00282F33" w:rsidP="00EA124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CCAB939" w14:textId="77777777" w:rsidR="00EA1245" w:rsidRPr="003A3BDA" w:rsidRDefault="003637E3" w:rsidP="003637E3">
      <w:pPr>
        <w:spacing w:after="0" w:line="300" w:lineRule="auto"/>
        <w:rPr>
          <w:rFonts w:ascii="Times New Roman" w:hAnsi="Times New Roman"/>
          <w:color w:val="FF0000"/>
          <w:sz w:val="24"/>
          <w:szCs w:val="24"/>
          <w:lang w:val="hr-BA"/>
        </w:rPr>
      </w:pPr>
      <w:r w:rsidRPr="003A3BDA">
        <w:rPr>
          <w:rFonts w:ascii="Times New Roman" w:hAnsi="Times New Roman"/>
          <w:sz w:val="24"/>
          <w:szCs w:val="24"/>
          <w:lang w:val="hr-BA"/>
        </w:rPr>
        <w:t>Broj:</w:t>
      </w:r>
      <w:r w:rsidR="006514C4" w:rsidRPr="003A3BDA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7A2BAF9D" w14:textId="780F5B20" w:rsidR="0003331A" w:rsidRPr="008C557B" w:rsidRDefault="009B7BDE" w:rsidP="0003331A">
      <w:pPr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Datum: </w:t>
      </w:r>
      <w:r w:rsidR="0041720A" w:rsidRPr="003A3BDA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913368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>
        <w:rPr>
          <w:rFonts w:ascii="Times New Roman" w:hAnsi="Times New Roman"/>
          <w:sz w:val="24"/>
          <w:szCs w:val="24"/>
        </w:rPr>
        <w:t xml:space="preserve">             </w:t>
      </w:r>
      <w:r w:rsidR="0003331A" w:rsidRPr="00B73DFC">
        <w:rPr>
          <w:rFonts w:ascii="Times New Roman" w:hAnsi="Times New Roman"/>
          <w:sz w:val="24"/>
          <w:szCs w:val="24"/>
        </w:rPr>
        <w:t xml:space="preserve">M I N I S T A R      </w:t>
      </w:r>
    </w:p>
    <w:p w14:paraId="78FD0149" w14:textId="77777777" w:rsidR="0003331A" w:rsidRPr="00B73DFC" w:rsidRDefault="0003331A" w:rsidP="0003331A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    _______________________</w:t>
      </w:r>
    </w:p>
    <w:p w14:paraId="66B3F8C0" w14:textId="1DBAC6EA" w:rsidR="0041720A" w:rsidRDefault="0003331A" w:rsidP="008C557B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Edvin Odobašić, MA </w:t>
      </w:r>
      <w:proofErr w:type="spellStart"/>
      <w:r w:rsidRPr="00B73DFC">
        <w:rPr>
          <w:rFonts w:ascii="Times New Roman" w:hAnsi="Times New Roman"/>
          <w:sz w:val="24"/>
          <w:szCs w:val="24"/>
        </w:rPr>
        <w:t>dipl.ing.arh</w:t>
      </w:r>
      <w:proofErr w:type="spellEnd"/>
      <w:r w:rsidRPr="00B73DFC">
        <w:rPr>
          <w:rFonts w:ascii="Times New Roman" w:hAnsi="Times New Roman"/>
          <w:sz w:val="24"/>
          <w:szCs w:val="24"/>
        </w:rPr>
        <w:t>.</w:t>
      </w:r>
    </w:p>
    <w:p w14:paraId="0CFCBBD4" w14:textId="77777777" w:rsidR="008C557B" w:rsidRDefault="008C557B" w:rsidP="008C557B">
      <w:pPr>
        <w:pStyle w:val="NoSpacing"/>
        <w:rPr>
          <w:rFonts w:ascii="Times New Roman" w:hAnsi="Times New Roman"/>
          <w:sz w:val="24"/>
          <w:szCs w:val="24"/>
        </w:rPr>
      </w:pPr>
    </w:p>
    <w:p w14:paraId="1125C9AB" w14:textId="77777777" w:rsidR="008C557B" w:rsidRDefault="008C557B" w:rsidP="008C557B">
      <w:pPr>
        <w:pStyle w:val="NoSpacing"/>
        <w:rPr>
          <w:rFonts w:ascii="Times New Roman" w:hAnsi="Times New Roman"/>
          <w:sz w:val="24"/>
          <w:szCs w:val="24"/>
        </w:rPr>
      </w:pPr>
    </w:p>
    <w:p w14:paraId="1190DE93" w14:textId="0C0AB26B" w:rsidR="0003331A" w:rsidRPr="003A3BDA" w:rsidRDefault="0003331A" w:rsidP="0003331A">
      <w:pPr>
        <w:rPr>
          <w:rFonts w:ascii="Times New Roman" w:hAnsi="Times New Roman"/>
          <w:sz w:val="24"/>
          <w:szCs w:val="24"/>
        </w:rPr>
      </w:pPr>
      <w:r w:rsidRPr="008E32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B6108" wp14:editId="5F762AB0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807075" cy="198120"/>
                <wp:effectExtent l="10795" t="3175" r="1143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98120"/>
                          <a:chOff x="1418" y="15415"/>
                          <a:chExt cx="9145" cy="289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84" y="15415"/>
                            <a:ext cx="677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77016" w14:textId="77777777" w:rsidR="0003331A" w:rsidRDefault="0003331A" w:rsidP="0003331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Alije Đerzeleza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</w:t>
                              </w:r>
                              <w:r w:rsidRPr="00887263"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lang w:val="hr-HR"/>
                                </w:rPr>
                                <w:t xml:space="preserve">  77000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lang w:val="hr-HR"/>
                                </w:rPr>
                                <w:t xml:space="preserve"> Bihać, Tel.: +387 37 316 040, Fax: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 +387 37 227 795,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u w:val="single"/>
                                </w:rPr>
                                <w:t>www.vladausk.ba</w:t>
                              </w:r>
                            </w:p>
                            <w:p w14:paraId="0153EF29" w14:textId="77777777" w:rsidR="0003331A" w:rsidRDefault="0003331A" w:rsidP="000333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418" y="15487"/>
                            <a:ext cx="9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B6108" id="Group 7" o:spid="_x0000_s1026" style="position:absolute;margin-left:0;margin-top:.25pt;width:457.25pt;height:15.6pt;z-index:251659264" coordorigin="1418,15415" coordsize="914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">
                <v:rect id="Rectangle 9" o:spid="_x0000_s1027" style="position:absolute;left:2684;top:15415;width:677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<v:textbox>
                    <w:txbxContent>
                      <w:p w14:paraId="7DB77016" w14:textId="77777777" w:rsidR="0003331A" w:rsidRDefault="0003331A" w:rsidP="0003331A">
                        <w:pPr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Alije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Đerzeleza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</w:t>
                        </w:r>
                        <w:r w:rsidRPr="00887263">
                          <w:rPr>
                            <w:rFonts w:ascii="Arial" w:hAnsi="Arial"/>
                            <w:b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lang w:val="hr-HR"/>
                          </w:rPr>
                          <w:t xml:space="preserve">  77000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14"/>
                            <w:lang w:val="hr-HR"/>
                          </w:rPr>
                          <w:t xml:space="preserve"> Bihać, Tel.: +387 37 316 040, Fax: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+387 37 227 795,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u w:val="single"/>
                          </w:rPr>
                          <w:t>www.vladausk.ba</w:t>
                        </w:r>
                      </w:p>
                      <w:p w14:paraId="0153EF29" w14:textId="77777777" w:rsidR="0003331A" w:rsidRDefault="0003331A" w:rsidP="0003331A"/>
                    </w:txbxContent>
                  </v:textbox>
                </v:rect>
                <v:line id="Line 10" o:spid="_x0000_s1028" style="position:absolute;visibility:visible;mso-wrap-style:square" from="1418,15487" to="10563,1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sectPr w:rsidR="0003331A" w:rsidRPr="003A3BDA" w:rsidSect="004E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45"/>
    <w:multiLevelType w:val="hybridMultilevel"/>
    <w:tmpl w:val="CC7AE0E4"/>
    <w:lvl w:ilvl="0" w:tplc="9A8461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820"/>
    <w:multiLevelType w:val="hybridMultilevel"/>
    <w:tmpl w:val="F45CFF58"/>
    <w:lvl w:ilvl="0" w:tplc="041A0017">
      <w:start w:val="6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EB"/>
    <w:multiLevelType w:val="hybridMultilevel"/>
    <w:tmpl w:val="0C52F54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A277B"/>
    <w:multiLevelType w:val="hybridMultilevel"/>
    <w:tmpl w:val="0482311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A36"/>
    <w:multiLevelType w:val="hybridMultilevel"/>
    <w:tmpl w:val="78607902"/>
    <w:lvl w:ilvl="0" w:tplc="D5EE8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4E9"/>
    <w:multiLevelType w:val="hybridMultilevel"/>
    <w:tmpl w:val="8F367E8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24DA"/>
    <w:multiLevelType w:val="hybridMultilevel"/>
    <w:tmpl w:val="99B07146"/>
    <w:lvl w:ilvl="0" w:tplc="05142C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36A99"/>
    <w:multiLevelType w:val="hybridMultilevel"/>
    <w:tmpl w:val="71204BB6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C340C"/>
    <w:multiLevelType w:val="hybridMultilevel"/>
    <w:tmpl w:val="EE0287D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020A92"/>
    <w:multiLevelType w:val="hybridMultilevel"/>
    <w:tmpl w:val="DBF4D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7DD5"/>
    <w:multiLevelType w:val="hybridMultilevel"/>
    <w:tmpl w:val="337ED9AE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6B0318"/>
    <w:multiLevelType w:val="hybridMultilevel"/>
    <w:tmpl w:val="05CA7338"/>
    <w:lvl w:ilvl="0" w:tplc="C87CDD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C665A"/>
    <w:multiLevelType w:val="hybridMultilevel"/>
    <w:tmpl w:val="36A23656"/>
    <w:lvl w:ilvl="0" w:tplc="1A4297F8">
      <w:start w:val="1"/>
      <w:numFmt w:val="decimal"/>
      <w:lvlText w:val="(%1)"/>
      <w:lvlJc w:val="left"/>
      <w:pPr>
        <w:ind w:left="375" w:hanging="375"/>
      </w:pPr>
      <w:rPr>
        <w:rFonts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0176330"/>
    <w:multiLevelType w:val="hybridMultilevel"/>
    <w:tmpl w:val="0A9EAC80"/>
    <w:lvl w:ilvl="0" w:tplc="8B5485FE">
      <w:start w:val="1"/>
      <w:numFmt w:val="lowerLetter"/>
      <w:lvlText w:val="%1)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3751624"/>
    <w:multiLevelType w:val="hybridMultilevel"/>
    <w:tmpl w:val="50FC62A8"/>
    <w:lvl w:ilvl="0" w:tplc="954C2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439D"/>
    <w:multiLevelType w:val="hybridMultilevel"/>
    <w:tmpl w:val="B0EE3EF4"/>
    <w:lvl w:ilvl="0" w:tplc="0D02662A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8C210C"/>
    <w:multiLevelType w:val="hybridMultilevel"/>
    <w:tmpl w:val="456A5A22"/>
    <w:lvl w:ilvl="0" w:tplc="C400B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7D6F"/>
    <w:multiLevelType w:val="hybridMultilevel"/>
    <w:tmpl w:val="E20C808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7461"/>
    <w:multiLevelType w:val="hybridMultilevel"/>
    <w:tmpl w:val="F84E6BB8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6A6CA56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5C47B91"/>
    <w:multiLevelType w:val="hybridMultilevel"/>
    <w:tmpl w:val="6DD28482"/>
    <w:lvl w:ilvl="0" w:tplc="27A2CC6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D060E"/>
    <w:multiLevelType w:val="hybridMultilevel"/>
    <w:tmpl w:val="AE98780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E1374"/>
    <w:multiLevelType w:val="hybridMultilevel"/>
    <w:tmpl w:val="E34C60DE"/>
    <w:lvl w:ilvl="0" w:tplc="97B8FC54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56DB5B5C"/>
    <w:multiLevelType w:val="hybridMultilevel"/>
    <w:tmpl w:val="553C3F6C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959C6"/>
    <w:multiLevelType w:val="hybridMultilevel"/>
    <w:tmpl w:val="7292EF08"/>
    <w:lvl w:ilvl="0" w:tplc="141A0017">
      <w:start w:val="1"/>
      <w:numFmt w:val="lowerLetter"/>
      <w:lvlText w:val="%1)"/>
      <w:lvlJc w:val="left"/>
      <w:pPr>
        <w:ind w:left="1620" w:hanging="360"/>
      </w:pPr>
    </w:lvl>
    <w:lvl w:ilvl="1" w:tplc="141A0019" w:tentative="1">
      <w:start w:val="1"/>
      <w:numFmt w:val="lowerLetter"/>
      <w:lvlText w:val="%2."/>
      <w:lvlJc w:val="left"/>
      <w:pPr>
        <w:ind w:left="2340" w:hanging="360"/>
      </w:pPr>
    </w:lvl>
    <w:lvl w:ilvl="2" w:tplc="141A001B" w:tentative="1">
      <w:start w:val="1"/>
      <w:numFmt w:val="lowerRoman"/>
      <w:lvlText w:val="%3."/>
      <w:lvlJc w:val="right"/>
      <w:pPr>
        <w:ind w:left="3060" w:hanging="180"/>
      </w:pPr>
    </w:lvl>
    <w:lvl w:ilvl="3" w:tplc="141A000F" w:tentative="1">
      <w:start w:val="1"/>
      <w:numFmt w:val="decimal"/>
      <w:lvlText w:val="%4."/>
      <w:lvlJc w:val="left"/>
      <w:pPr>
        <w:ind w:left="3780" w:hanging="360"/>
      </w:pPr>
    </w:lvl>
    <w:lvl w:ilvl="4" w:tplc="141A0019" w:tentative="1">
      <w:start w:val="1"/>
      <w:numFmt w:val="lowerLetter"/>
      <w:lvlText w:val="%5."/>
      <w:lvlJc w:val="left"/>
      <w:pPr>
        <w:ind w:left="4500" w:hanging="360"/>
      </w:pPr>
    </w:lvl>
    <w:lvl w:ilvl="5" w:tplc="141A001B" w:tentative="1">
      <w:start w:val="1"/>
      <w:numFmt w:val="lowerRoman"/>
      <w:lvlText w:val="%6."/>
      <w:lvlJc w:val="right"/>
      <w:pPr>
        <w:ind w:left="5220" w:hanging="180"/>
      </w:pPr>
    </w:lvl>
    <w:lvl w:ilvl="6" w:tplc="141A000F" w:tentative="1">
      <w:start w:val="1"/>
      <w:numFmt w:val="decimal"/>
      <w:lvlText w:val="%7."/>
      <w:lvlJc w:val="left"/>
      <w:pPr>
        <w:ind w:left="5940" w:hanging="360"/>
      </w:pPr>
    </w:lvl>
    <w:lvl w:ilvl="7" w:tplc="141A0019" w:tentative="1">
      <w:start w:val="1"/>
      <w:numFmt w:val="lowerLetter"/>
      <w:lvlText w:val="%8."/>
      <w:lvlJc w:val="left"/>
      <w:pPr>
        <w:ind w:left="6660" w:hanging="360"/>
      </w:pPr>
    </w:lvl>
    <w:lvl w:ilvl="8" w:tplc="1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2617D02"/>
    <w:multiLevelType w:val="hybridMultilevel"/>
    <w:tmpl w:val="CD664A28"/>
    <w:lvl w:ilvl="0" w:tplc="C54440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A5DF7"/>
    <w:multiLevelType w:val="hybridMultilevel"/>
    <w:tmpl w:val="313C3190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5014F7"/>
    <w:multiLevelType w:val="hybridMultilevel"/>
    <w:tmpl w:val="32903172"/>
    <w:lvl w:ilvl="0" w:tplc="82C685E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8616C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B0849"/>
    <w:multiLevelType w:val="hybridMultilevel"/>
    <w:tmpl w:val="EE5003F8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B82DFD"/>
    <w:multiLevelType w:val="hybridMultilevel"/>
    <w:tmpl w:val="0D56E41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F00D8"/>
    <w:multiLevelType w:val="hybridMultilevel"/>
    <w:tmpl w:val="0194D114"/>
    <w:lvl w:ilvl="0" w:tplc="6E205EC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3A13B0"/>
    <w:multiLevelType w:val="hybridMultilevel"/>
    <w:tmpl w:val="385CAC34"/>
    <w:lvl w:ilvl="0" w:tplc="11C4F380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D0F49"/>
    <w:multiLevelType w:val="hybridMultilevel"/>
    <w:tmpl w:val="0B52846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302" w:hanging="360"/>
      </w:pPr>
    </w:lvl>
    <w:lvl w:ilvl="2" w:tplc="141A001B" w:tentative="1">
      <w:start w:val="1"/>
      <w:numFmt w:val="lowerRoman"/>
      <w:lvlText w:val="%3."/>
      <w:lvlJc w:val="right"/>
      <w:pPr>
        <w:ind w:left="3022" w:hanging="180"/>
      </w:pPr>
    </w:lvl>
    <w:lvl w:ilvl="3" w:tplc="141A000F" w:tentative="1">
      <w:start w:val="1"/>
      <w:numFmt w:val="decimal"/>
      <w:lvlText w:val="%4."/>
      <w:lvlJc w:val="left"/>
      <w:pPr>
        <w:ind w:left="3742" w:hanging="360"/>
      </w:pPr>
    </w:lvl>
    <w:lvl w:ilvl="4" w:tplc="141A0019" w:tentative="1">
      <w:start w:val="1"/>
      <w:numFmt w:val="lowerLetter"/>
      <w:lvlText w:val="%5."/>
      <w:lvlJc w:val="left"/>
      <w:pPr>
        <w:ind w:left="4462" w:hanging="360"/>
      </w:pPr>
    </w:lvl>
    <w:lvl w:ilvl="5" w:tplc="141A001B" w:tentative="1">
      <w:start w:val="1"/>
      <w:numFmt w:val="lowerRoman"/>
      <w:lvlText w:val="%6."/>
      <w:lvlJc w:val="right"/>
      <w:pPr>
        <w:ind w:left="5182" w:hanging="180"/>
      </w:pPr>
    </w:lvl>
    <w:lvl w:ilvl="6" w:tplc="141A000F" w:tentative="1">
      <w:start w:val="1"/>
      <w:numFmt w:val="decimal"/>
      <w:lvlText w:val="%7."/>
      <w:lvlJc w:val="left"/>
      <w:pPr>
        <w:ind w:left="5902" w:hanging="360"/>
      </w:pPr>
    </w:lvl>
    <w:lvl w:ilvl="7" w:tplc="141A0019" w:tentative="1">
      <w:start w:val="1"/>
      <w:numFmt w:val="lowerLetter"/>
      <w:lvlText w:val="%8."/>
      <w:lvlJc w:val="left"/>
      <w:pPr>
        <w:ind w:left="6622" w:hanging="360"/>
      </w:pPr>
    </w:lvl>
    <w:lvl w:ilvl="8" w:tplc="1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7B5A7815"/>
    <w:multiLevelType w:val="hybridMultilevel"/>
    <w:tmpl w:val="1402E04C"/>
    <w:lvl w:ilvl="0" w:tplc="9A4827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546165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E7A0C"/>
    <w:multiLevelType w:val="hybridMultilevel"/>
    <w:tmpl w:val="C316D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F3AF6"/>
    <w:multiLevelType w:val="hybridMultilevel"/>
    <w:tmpl w:val="3BE87EA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1581032">
    <w:abstractNumId w:val="8"/>
  </w:num>
  <w:num w:numId="2" w16cid:durableId="450317724">
    <w:abstractNumId w:val="2"/>
  </w:num>
  <w:num w:numId="3" w16cid:durableId="1655641652">
    <w:abstractNumId w:val="23"/>
  </w:num>
  <w:num w:numId="4" w16cid:durableId="408432467">
    <w:abstractNumId w:val="30"/>
  </w:num>
  <w:num w:numId="5" w16cid:durableId="330986319">
    <w:abstractNumId w:val="36"/>
  </w:num>
  <w:num w:numId="6" w16cid:durableId="1100024977">
    <w:abstractNumId w:val="20"/>
  </w:num>
  <w:num w:numId="7" w16cid:durableId="1537889936">
    <w:abstractNumId w:val="17"/>
  </w:num>
  <w:num w:numId="8" w16cid:durableId="1857570972">
    <w:abstractNumId w:val="32"/>
  </w:num>
  <w:num w:numId="9" w16cid:durableId="296105887">
    <w:abstractNumId w:val="3"/>
  </w:num>
  <w:num w:numId="10" w16cid:durableId="1344166343">
    <w:abstractNumId w:val="10"/>
  </w:num>
  <w:num w:numId="11" w16cid:durableId="1115058522">
    <w:abstractNumId w:val="29"/>
  </w:num>
  <w:num w:numId="12" w16cid:durableId="1792016502">
    <w:abstractNumId w:val="19"/>
  </w:num>
  <w:num w:numId="13" w16cid:durableId="748425198">
    <w:abstractNumId w:val="22"/>
  </w:num>
  <w:num w:numId="14" w16cid:durableId="213853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31888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865817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55218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51420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427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798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18647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3244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67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55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9402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9678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8543067">
    <w:abstractNumId w:val="6"/>
  </w:num>
  <w:num w:numId="28" w16cid:durableId="832528254">
    <w:abstractNumId w:val="25"/>
  </w:num>
  <w:num w:numId="29" w16cid:durableId="95487271">
    <w:abstractNumId w:val="33"/>
  </w:num>
  <w:num w:numId="30" w16cid:durableId="366760352">
    <w:abstractNumId w:val="9"/>
  </w:num>
  <w:num w:numId="31" w16cid:durableId="186796829">
    <w:abstractNumId w:val="11"/>
  </w:num>
  <w:num w:numId="32" w16cid:durableId="1503009393">
    <w:abstractNumId w:val="0"/>
  </w:num>
  <w:num w:numId="33" w16cid:durableId="1172136099">
    <w:abstractNumId w:val="24"/>
  </w:num>
  <w:num w:numId="34" w16cid:durableId="1566528206">
    <w:abstractNumId w:val="14"/>
  </w:num>
  <w:num w:numId="35" w16cid:durableId="1667005081">
    <w:abstractNumId w:val="15"/>
  </w:num>
  <w:num w:numId="36" w16cid:durableId="1720351950">
    <w:abstractNumId w:val="27"/>
  </w:num>
  <w:num w:numId="37" w16cid:durableId="1261716971">
    <w:abstractNumId w:val="34"/>
  </w:num>
  <w:num w:numId="38" w16cid:durableId="270822233">
    <w:abstractNumId w:val="35"/>
  </w:num>
  <w:num w:numId="39" w16cid:durableId="1596668953">
    <w:abstractNumId w:val="16"/>
  </w:num>
  <w:num w:numId="40" w16cid:durableId="151718511">
    <w:abstractNumId w:val="18"/>
  </w:num>
  <w:num w:numId="41" w16cid:durableId="1399747409">
    <w:abstractNumId w:val="21"/>
  </w:num>
  <w:num w:numId="42" w16cid:durableId="1083330723">
    <w:abstractNumId w:val="28"/>
  </w:num>
  <w:num w:numId="43" w16cid:durableId="1587957873">
    <w:abstractNumId w:val="12"/>
  </w:num>
  <w:num w:numId="44" w16cid:durableId="1059521093">
    <w:abstractNumId w:val="4"/>
  </w:num>
  <w:num w:numId="45" w16cid:durableId="129331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021F51"/>
    <w:rsid w:val="0003331A"/>
    <w:rsid w:val="00033B11"/>
    <w:rsid w:val="000431A1"/>
    <w:rsid w:val="00051ED9"/>
    <w:rsid w:val="000577C5"/>
    <w:rsid w:val="000764C7"/>
    <w:rsid w:val="00094E16"/>
    <w:rsid w:val="000E2E33"/>
    <w:rsid w:val="000E45AF"/>
    <w:rsid w:val="00114E40"/>
    <w:rsid w:val="00176B40"/>
    <w:rsid w:val="00185596"/>
    <w:rsid w:val="001E759F"/>
    <w:rsid w:val="001F04D3"/>
    <w:rsid w:val="00206C90"/>
    <w:rsid w:val="002310AF"/>
    <w:rsid w:val="0024762E"/>
    <w:rsid w:val="00282F33"/>
    <w:rsid w:val="002B05A5"/>
    <w:rsid w:val="002F5595"/>
    <w:rsid w:val="00311826"/>
    <w:rsid w:val="003507D3"/>
    <w:rsid w:val="00351B7A"/>
    <w:rsid w:val="00362F8D"/>
    <w:rsid w:val="003637E3"/>
    <w:rsid w:val="0037339D"/>
    <w:rsid w:val="003857C0"/>
    <w:rsid w:val="00387EB8"/>
    <w:rsid w:val="003966BD"/>
    <w:rsid w:val="003A2C86"/>
    <w:rsid w:val="003A3BDA"/>
    <w:rsid w:val="003D20FA"/>
    <w:rsid w:val="003F119A"/>
    <w:rsid w:val="00412949"/>
    <w:rsid w:val="0041720A"/>
    <w:rsid w:val="0043077E"/>
    <w:rsid w:val="00441865"/>
    <w:rsid w:val="00441AF7"/>
    <w:rsid w:val="004A5CB2"/>
    <w:rsid w:val="004C56BA"/>
    <w:rsid w:val="004E0864"/>
    <w:rsid w:val="004E3532"/>
    <w:rsid w:val="004E4187"/>
    <w:rsid w:val="00504BA6"/>
    <w:rsid w:val="005403A2"/>
    <w:rsid w:val="005413F1"/>
    <w:rsid w:val="00546E0D"/>
    <w:rsid w:val="00561ECC"/>
    <w:rsid w:val="0058621B"/>
    <w:rsid w:val="005A0279"/>
    <w:rsid w:val="005B5816"/>
    <w:rsid w:val="005D665D"/>
    <w:rsid w:val="005F3A6B"/>
    <w:rsid w:val="005F5AE2"/>
    <w:rsid w:val="0060239B"/>
    <w:rsid w:val="006514C4"/>
    <w:rsid w:val="006A2F27"/>
    <w:rsid w:val="006B61F9"/>
    <w:rsid w:val="006B76E0"/>
    <w:rsid w:val="006D3313"/>
    <w:rsid w:val="006D6DC9"/>
    <w:rsid w:val="006E33A5"/>
    <w:rsid w:val="00702B52"/>
    <w:rsid w:val="00741087"/>
    <w:rsid w:val="00741302"/>
    <w:rsid w:val="00766B57"/>
    <w:rsid w:val="007732F9"/>
    <w:rsid w:val="00797BE5"/>
    <w:rsid w:val="007A0942"/>
    <w:rsid w:val="007D293B"/>
    <w:rsid w:val="00826840"/>
    <w:rsid w:val="00840084"/>
    <w:rsid w:val="008442C3"/>
    <w:rsid w:val="00875E8D"/>
    <w:rsid w:val="00882A24"/>
    <w:rsid w:val="00884CBD"/>
    <w:rsid w:val="008C3862"/>
    <w:rsid w:val="008C557B"/>
    <w:rsid w:val="008F63AD"/>
    <w:rsid w:val="009071E1"/>
    <w:rsid w:val="00913368"/>
    <w:rsid w:val="00935D36"/>
    <w:rsid w:val="00982F04"/>
    <w:rsid w:val="00984CAA"/>
    <w:rsid w:val="00997DBE"/>
    <w:rsid w:val="00997F3C"/>
    <w:rsid w:val="009A604F"/>
    <w:rsid w:val="009B1C98"/>
    <w:rsid w:val="009B29E1"/>
    <w:rsid w:val="009B7BDE"/>
    <w:rsid w:val="009C30FB"/>
    <w:rsid w:val="00A45B90"/>
    <w:rsid w:val="00A47791"/>
    <w:rsid w:val="00A76AA9"/>
    <w:rsid w:val="00A9552F"/>
    <w:rsid w:val="00B00485"/>
    <w:rsid w:val="00B01E94"/>
    <w:rsid w:val="00B22B12"/>
    <w:rsid w:val="00BA52B4"/>
    <w:rsid w:val="00BE2E07"/>
    <w:rsid w:val="00BF22E4"/>
    <w:rsid w:val="00C14FFB"/>
    <w:rsid w:val="00C23CCD"/>
    <w:rsid w:val="00C262FF"/>
    <w:rsid w:val="00C61248"/>
    <w:rsid w:val="00C6409B"/>
    <w:rsid w:val="00C878D0"/>
    <w:rsid w:val="00C91406"/>
    <w:rsid w:val="00CD07A6"/>
    <w:rsid w:val="00CE17B5"/>
    <w:rsid w:val="00CE2DC6"/>
    <w:rsid w:val="00D8452F"/>
    <w:rsid w:val="00DE34B1"/>
    <w:rsid w:val="00E244A1"/>
    <w:rsid w:val="00E34E5D"/>
    <w:rsid w:val="00E404A4"/>
    <w:rsid w:val="00E538AE"/>
    <w:rsid w:val="00E76AAA"/>
    <w:rsid w:val="00E93398"/>
    <w:rsid w:val="00EA1245"/>
    <w:rsid w:val="00F06579"/>
    <w:rsid w:val="00F20DF4"/>
    <w:rsid w:val="00F419FC"/>
    <w:rsid w:val="00F47993"/>
    <w:rsid w:val="00FC75B6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5290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D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3F1"/>
    <w:pPr>
      <w:keepNext/>
      <w:spacing w:after="0" w:line="30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A24"/>
    <w:pPr>
      <w:keepNext/>
      <w:spacing w:line="300" w:lineRule="auto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45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97DBE"/>
    <w:rPr>
      <w:color w:val="0563C1" w:themeColor="hyperlink"/>
      <w:u w:val="single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997D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3F1"/>
    <w:rPr>
      <w:rFonts w:ascii="Times New Roman" w:eastAsia="Calibri" w:hAnsi="Times New Roman" w:cs="Times New Roman"/>
      <w:b/>
      <w:bCs/>
      <w:sz w:val="24"/>
      <w:szCs w:val="24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882A24"/>
    <w:pPr>
      <w:spacing w:after="0" w:line="300" w:lineRule="auto"/>
      <w:jc w:val="both"/>
    </w:pPr>
    <w:rPr>
      <w:rFonts w:ascii="Times New Roman" w:eastAsia="Times New Roman" w:hAnsi="Times New Roman"/>
      <w:sz w:val="24"/>
      <w:szCs w:val="24"/>
      <w:lang w:val="hr-BA" w:eastAsia="bs-Latn-BA"/>
    </w:rPr>
  </w:style>
  <w:style w:type="character" w:customStyle="1" w:styleId="BodyText3Char">
    <w:name w:val="Body Text 3 Char"/>
    <w:basedOn w:val="DefaultParagraphFont"/>
    <w:link w:val="BodyText3"/>
    <w:uiPriority w:val="99"/>
    <w:rsid w:val="00882A24"/>
    <w:rPr>
      <w:rFonts w:ascii="Times New Roman" w:eastAsia="Times New Roman" w:hAnsi="Times New Roman" w:cs="Times New Roman"/>
      <w:sz w:val="24"/>
      <w:szCs w:val="24"/>
      <w:lang w:val="hr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882A2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0FA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5B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5B9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0E2E3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0E2E3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581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B1C98"/>
    <w:pPr>
      <w:spacing w:after="0" w:line="300" w:lineRule="auto"/>
      <w:jc w:val="both"/>
    </w:pPr>
    <w:rPr>
      <w:rFonts w:ascii="Times New Roman" w:hAnsi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1C98"/>
    <w:rPr>
      <w:rFonts w:ascii="Times New Roman" w:eastAsia="Calibri" w:hAnsi="Times New Roman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usk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ladausk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ladausk.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jenje@vladaus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714A-4E2D-4F24-A92A-513AA925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Hadžić-Tuzlak</dc:creator>
  <cp:keywords/>
  <dc:description/>
  <cp:lastModifiedBy>Dinko Okanović</cp:lastModifiedBy>
  <cp:revision>12</cp:revision>
  <cp:lastPrinted>2026-04-24T12:07:00Z</cp:lastPrinted>
  <dcterms:created xsi:type="dcterms:W3CDTF">2026-04-06T11:16:00Z</dcterms:created>
  <dcterms:modified xsi:type="dcterms:W3CDTF">2026-04-24T12:10:00Z</dcterms:modified>
</cp:coreProperties>
</file>