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49FA8">
      <w:pPr>
        <w:spacing w:before="24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16B4B3A">
      <w:pPr>
        <w:ind w:left="-60"/>
        <w:jc w:val="both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Na osnovu člana 116. Zakona o srednjem obrazovanju („Službeni glasnik Unsko-sanskog kantona“, broj: 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>29/25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), Pravilnika za prijem u radni odnos u osnovnim i srednjim školama Unsko-sanskog kantona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broj: 10-02-9525-1/24 od 13.09.2021. godine,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bs-Latn-B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>Saglasnosti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Ministarstva obrazovanja, nauke, kulture i sporta USK-a 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broj: 10-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>34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-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>10362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-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>2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/2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>6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te Odluke Školskog  odbora broj: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 xml:space="preserve"> 1549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/2</w:t>
      </w:r>
      <w:r>
        <w:rPr>
          <w:rFonts w:hint="default" w:ascii="Times New Roman" w:hAnsi="Times New Roman" w:eastAsia="Times New Roman" w:cs="Times New Roman"/>
          <w:sz w:val="24"/>
          <w:szCs w:val="24"/>
          <w:lang w:val="bs-Latn-BA"/>
        </w:rPr>
        <w:t>6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 JU Medicinska škola Bihać raspisuje</w:t>
      </w:r>
    </w:p>
    <w:p w14:paraId="301D26D8">
      <w:pPr>
        <w:spacing w:before="240" w:after="240"/>
        <w:jc w:val="center"/>
        <w:rPr>
          <w:rFonts w:hint="default" w:ascii="Times New Roman" w:hAnsi="Times New Roman" w:cs="Times New Roman"/>
          <w:b/>
          <w:i w:val="0"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bs-Latn-BA"/>
        </w:rPr>
        <w:t>JAVNI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bs-Latn-BA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t>KONKURS</w:t>
      </w:r>
    </w:p>
    <w:p w14:paraId="7E5E7C2E">
      <w:pPr>
        <w:spacing w:before="240" w:after="240"/>
        <w:jc w:val="center"/>
        <w:rPr>
          <w:rFonts w:hint="default" w:ascii="Times New Roman" w:hAnsi="Times New Roman" w:cs="Times New Roman"/>
          <w:i w:val="0"/>
          <w:iCs/>
          <w:sz w:val="24"/>
          <w:szCs w:val="24"/>
          <w:lang w:val="bs-Latn-BA"/>
        </w:rPr>
      </w:pPr>
      <w:r>
        <w:rPr>
          <w:rFonts w:hint="default" w:ascii="Times New Roman" w:hAnsi="Times New Roman" w:cs="Times New Roman"/>
          <w:i w:val="0"/>
          <w:iCs/>
          <w:sz w:val="24"/>
          <w:szCs w:val="24"/>
        </w:rPr>
        <w:t>za popunu upražnjenih radnih mjesta</w:t>
      </w:r>
    </w:p>
    <w:p w14:paraId="3E41AB65">
      <w:pPr>
        <w:spacing w:before="240" w:after="240"/>
        <w:ind w:firstLine="3240" w:firstLineChars="1350"/>
        <w:jc w:val="both"/>
        <w:rPr>
          <w:rFonts w:hint="default" w:ascii="Times New Roman" w:hAnsi="Times New Roman" w:cs="Times New Roman"/>
          <w:i w:val="0"/>
          <w:iCs/>
          <w:sz w:val="24"/>
          <w:szCs w:val="24"/>
          <w:lang w:val="bs-Latn-BA"/>
        </w:rPr>
      </w:pPr>
      <w:r>
        <w:rPr>
          <w:rFonts w:hint="default" w:ascii="Times New Roman" w:hAnsi="Times New Roman" w:cs="Times New Roman"/>
          <w:i w:val="0"/>
          <w:iCs/>
          <w:sz w:val="24"/>
          <w:szCs w:val="24"/>
          <w:lang w:val="bs-Latn-BA"/>
        </w:rPr>
        <w:t>u JU Medicinska škola Bihać</w:t>
      </w:r>
    </w:p>
    <w:p w14:paraId="3F651782">
      <w:pPr>
        <w:spacing w:before="240" w:after="240"/>
        <w:ind w:firstLine="2401" w:firstLineChars="1000"/>
        <w:jc w:val="left"/>
        <w:rPr>
          <w:rFonts w:hint="default" w:ascii="Times New Roman" w:hAnsi="Times New Roman" w:cs="Times New Roman"/>
          <w:b w:val="0"/>
          <w:bCs w:val="0"/>
          <w:i w:val="0"/>
          <w:iCs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b/>
          <w:bCs/>
          <w:i w:val="0"/>
          <w:iCs/>
          <w:sz w:val="24"/>
          <w:szCs w:val="24"/>
          <w:lang w:val="bs-Latn-BA"/>
        </w:rPr>
        <w:t xml:space="preserve">I </w:t>
      </w:r>
      <w:r>
        <w:rPr>
          <w:rFonts w:hint="default" w:ascii="Times New Roman" w:hAnsi="Times New Roman" w:cs="Times New Roman"/>
          <w:b w:val="0"/>
          <w:bCs w:val="0"/>
          <w:i w:val="0"/>
          <w:iCs/>
          <w:sz w:val="22"/>
          <w:szCs w:val="22"/>
          <w:lang w:val="bs-Latn-BA"/>
        </w:rPr>
        <w:t>NAZIV RADNOG MJESTA I OPIS POSLOVA</w:t>
      </w:r>
    </w:p>
    <w:tbl>
      <w:tblPr>
        <w:tblStyle w:val="16"/>
        <w:tblpPr w:leftFromText="180" w:rightFromText="180" w:vertAnchor="text" w:horzAnchor="page" w:tblpX="1151" w:tblpY="596"/>
        <w:tblOverlap w:val="never"/>
        <w:tblW w:w="101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3761"/>
        <w:gridCol w:w="1265"/>
        <w:gridCol w:w="4408"/>
      </w:tblGrid>
      <w:tr w14:paraId="6B2DD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691" w:type="dxa"/>
          </w:tcPr>
          <w:p w14:paraId="52C91663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  <w:p w14:paraId="7D8A01BD">
            <w:pPr>
              <w:ind w:left="-51"/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Redni</w:t>
            </w:r>
          </w:p>
          <w:p w14:paraId="7D56F03E">
            <w:pPr>
              <w:ind w:left="-51"/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broj</w:t>
            </w:r>
          </w:p>
        </w:tc>
        <w:tc>
          <w:tcPr>
            <w:tcW w:w="3761" w:type="dxa"/>
          </w:tcPr>
          <w:p w14:paraId="40499BEB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  <w:p w14:paraId="44C36245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Radno mjesto</w:t>
            </w:r>
          </w:p>
          <w:p w14:paraId="6C5E0817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1265" w:type="dxa"/>
          </w:tcPr>
          <w:p w14:paraId="08441C2A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  <w:p w14:paraId="637B2A23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Broj sati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/</w:t>
            </w:r>
          </w:p>
          <w:p w14:paraId="2E591600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izvršilaca</w:t>
            </w:r>
          </w:p>
        </w:tc>
        <w:tc>
          <w:tcPr>
            <w:tcW w:w="4408" w:type="dxa"/>
          </w:tcPr>
          <w:p w14:paraId="0406D5C7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  <w:p w14:paraId="3BCA39C5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                  Vrijema angažiranja</w:t>
            </w:r>
          </w:p>
        </w:tc>
      </w:tr>
      <w:tr w14:paraId="6850F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691" w:type="dxa"/>
          </w:tcPr>
          <w:p w14:paraId="4D5BEE2F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1.</w:t>
            </w:r>
          </w:p>
        </w:tc>
        <w:tc>
          <w:tcPr>
            <w:tcW w:w="3761" w:type="dxa"/>
          </w:tcPr>
          <w:p w14:paraId="41DE24BA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Doktor medicine</w:t>
            </w:r>
          </w:p>
        </w:tc>
        <w:tc>
          <w:tcPr>
            <w:tcW w:w="1265" w:type="dxa"/>
          </w:tcPr>
          <w:p w14:paraId="33FF9C83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 izvrši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oca</w:t>
            </w:r>
          </w:p>
        </w:tc>
        <w:tc>
          <w:tcPr>
            <w:tcW w:w="4408" w:type="dxa"/>
          </w:tcPr>
          <w:p w14:paraId="45AB6B3D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Na neodređeno</w:t>
            </w:r>
          </w:p>
        </w:tc>
      </w:tr>
      <w:tr w14:paraId="16EE5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91" w:type="dxa"/>
          </w:tcPr>
          <w:p w14:paraId="78DC6BB3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761" w:type="dxa"/>
          </w:tcPr>
          <w:p w14:paraId="64C2E0BB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Magistar farmacije stručno-teoretska nastava u farmaceutskoj struci</w:t>
            </w:r>
          </w:p>
        </w:tc>
        <w:tc>
          <w:tcPr>
            <w:tcW w:w="1265" w:type="dxa"/>
          </w:tcPr>
          <w:p w14:paraId="3CA01922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8 časova</w:t>
            </w:r>
          </w:p>
        </w:tc>
        <w:tc>
          <w:tcPr>
            <w:tcW w:w="4408" w:type="dxa"/>
          </w:tcPr>
          <w:p w14:paraId="05D11DBC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0A63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91" w:type="dxa"/>
          </w:tcPr>
          <w:p w14:paraId="13DD554C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3.</w:t>
            </w:r>
          </w:p>
        </w:tc>
        <w:tc>
          <w:tcPr>
            <w:tcW w:w="3761" w:type="dxa"/>
            <w:shd w:val="clear" w:color="auto" w:fill="auto"/>
            <w:vAlign w:val="top"/>
          </w:tcPr>
          <w:p w14:paraId="5AC20635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mikrobiologije</w:t>
            </w:r>
          </w:p>
        </w:tc>
        <w:tc>
          <w:tcPr>
            <w:tcW w:w="1265" w:type="dxa"/>
          </w:tcPr>
          <w:p w14:paraId="65726528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10 časova</w:t>
            </w:r>
          </w:p>
        </w:tc>
        <w:tc>
          <w:tcPr>
            <w:tcW w:w="4408" w:type="dxa"/>
          </w:tcPr>
          <w:p w14:paraId="0C19E21A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17D3F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91" w:type="dxa"/>
          </w:tcPr>
          <w:p w14:paraId="545DE8C6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4.</w:t>
            </w:r>
          </w:p>
        </w:tc>
        <w:tc>
          <w:tcPr>
            <w:tcW w:w="3761" w:type="dxa"/>
            <w:shd w:val="clear" w:color="auto" w:fill="auto"/>
            <w:vAlign w:val="top"/>
          </w:tcPr>
          <w:p w14:paraId="41B024C8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medicinske psihologije i pedagogije</w:t>
            </w:r>
          </w:p>
        </w:tc>
        <w:tc>
          <w:tcPr>
            <w:tcW w:w="1265" w:type="dxa"/>
          </w:tcPr>
          <w:p w14:paraId="39268B86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8 časova</w:t>
            </w:r>
          </w:p>
        </w:tc>
        <w:tc>
          <w:tcPr>
            <w:tcW w:w="4408" w:type="dxa"/>
          </w:tcPr>
          <w:p w14:paraId="681DB067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34BE6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91" w:type="dxa"/>
          </w:tcPr>
          <w:p w14:paraId="4D49C4F3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5.</w:t>
            </w:r>
          </w:p>
        </w:tc>
        <w:tc>
          <w:tcPr>
            <w:tcW w:w="3761" w:type="dxa"/>
            <w:shd w:val="clear" w:color="auto" w:fill="auto"/>
            <w:vAlign w:val="top"/>
          </w:tcPr>
          <w:p w14:paraId="4CA2E155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predmeta tehničko crtanje s nacrtnom geometrijom</w:t>
            </w:r>
          </w:p>
        </w:tc>
        <w:tc>
          <w:tcPr>
            <w:tcW w:w="1265" w:type="dxa"/>
          </w:tcPr>
          <w:p w14:paraId="5D1935FA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2 časa</w:t>
            </w:r>
          </w:p>
        </w:tc>
        <w:tc>
          <w:tcPr>
            <w:tcW w:w="4408" w:type="dxa"/>
          </w:tcPr>
          <w:p w14:paraId="1CD93477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58AD1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91" w:type="dxa"/>
          </w:tcPr>
          <w:p w14:paraId="233A3631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6.</w:t>
            </w:r>
          </w:p>
        </w:tc>
        <w:tc>
          <w:tcPr>
            <w:tcW w:w="3761" w:type="dxa"/>
            <w:shd w:val="clear" w:color="auto" w:fill="auto"/>
            <w:vAlign w:val="top"/>
          </w:tcPr>
          <w:p w14:paraId="547CA0DA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Profesor hemije i hemijske grupe predmeta</w:t>
            </w:r>
          </w:p>
        </w:tc>
        <w:tc>
          <w:tcPr>
            <w:tcW w:w="1265" w:type="dxa"/>
          </w:tcPr>
          <w:p w14:paraId="166FD7B8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 izvršilac</w:t>
            </w:r>
          </w:p>
        </w:tc>
        <w:tc>
          <w:tcPr>
            <w:tcW w:w="4408" w:type="dxa"/>
          </w:tcPr>
          <w:p w14:paraId="185FE823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povratka radnika sa funkcije, najduže 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. godine</w:t>
            </w:r>
          </w:p>
        </w:tc>
      </w:tr>
      <w:tr w14:paraId="5068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91" w:type="dxa"/>
          </w:tcPr>
          <w:p w14:paraId="58D0765F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7.</w:t>
            </w:r>
          </w:p>
        </w:tc>
        <w:tc>
          <w:tcPr>
            <w:tcW w:w="3761" w:type="dxa"/>
            <w:shd w:val="clear" w:color="auto" w:fill="auto"/>
            <w:vAlign w:val="top"/>
          </w:tcPr>
          <w:p w14:paraId="76840C1E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Profesor hemij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sko tehnološke grupe predmeta</w:t>
            </w:r>
          </w:p>
        </w:tc>
        <w:tc>
          <w:tcPr>
            <w:tcW w:w="1265" w:type="dxa"/>
          </w:tcPr>
          <w:p w14:paraId="33A74E28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59FB886A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12 časova</w:t>
            </w:r>
          </w:p>
        </w:tc>
        <w:tc>
          <w:tcPr>
            <w:tcW w:w="4408" w:type="dxa"/>
          </w:tcPr>
          <w:p w14:paraId="5934F627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povratka radnika sa funkcije, najduže 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. godine</w:t>
            </w:r>
          </w:p>
        </w:tc>
      </w:tr>
      <w:tr w14:paraId="0FDBB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91" w:type="dxa"/>
          </w:tcPr>
          <w:p w14:paraId="472F81BB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8.</w:t>
            </w:r>
          </w:p>
        </w:tc>
        <w:tc>
          <w:tcPr>
            <w:tcW w:w="3761" w:type="dxa"/>
            <w:shd w:val="clear" w:color="auto" w:fill="auto"/>
            <w:vAlign w:val="top"/>
          </w:tcPr>
          <w:p w14:paraId="66396821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sociologije</w:t>
            </w:r>
          </w:p>
        </w:tc>
        <w:tc>
          <w:tcPr>
            <w:tcW w:w="1265" w:type="dxa"/>
          </w:tcPr>
          <w:p w14:paraId="3A0EBF0D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2 časa</w:t>
            </w:r>
          </w:p>
        </w:tc>
        <w:tc>
          <w:tcPr>
            <w:tcW w:w="4408" w:type="dxa"/>
          </w:tcPr>
          <w:p w14:paraId="74020678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23C94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91" w:type="dxa"/>
          </w:tcPr>
          <w:p w14:paraId="07FECF9D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9.</w:t>
            </w:r>
          </w:p>
        </w:tc>
        <w:tc>
          <w:tcPr>
            <w:tcW w:w="3761" w:type="dxa"/>
          </w:tcPr>
          <w:p w14:paraId="001976E3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engleskog jezika</w:t>
            </w:r>
          </w:p>
        </w:tc>
        <w:tc>
          <w:tcPr>
            <w:tcW w:w="1265" w:type="dxa"/>
          </w:tcPr>
          <w:p w14:paraId="67338472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2 časa</w:t>
            </w:r>
          </w:p>
        </w:tc>
        <w:tc>
          <w:tcPr>
            <w:tcW w:w="4408" w:type="dxa"/>
          </w:tcPr>
          <w:p w14:paraId="38B4E587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 godine </w:t>
            </w:r>
          </w:p>
        </w:tc>
      </w:tr>
      <w:tr w14:paraId="554A5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91" w:type="dxa"/>
          </w:tcPr>
          <w:p w14:paraId="5D94FAF8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10.</w:t>
            </w:r>
          </w:p>
        </w:tc>
        <w:tc>
          <w:tcPr>
            <w:tcW w:w="3761" w:type="dxa"/>
          </w:tcPr>
          <w:p w14:paraId="75637A3E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Nastavnik praktične nastave za smjer medicinski tehničar</w:t>
            </w:r>
          </w:p>
        </w:tc>
        <w:tc>
          <w:tcPr>
            <w:tcW w:w="1265" w:type="dxa"/>
          </w:tcPr>
          <w:p w14:paraId="5E9A6202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 izvršilac</w:t>
            </w:r>
          </w:p>
        </w:tc>
        <w:tc>
          <w:tcPr>
            <w:tcW w:w="4408" w:type="dxa"/>
            <w:shd w:val="clear" w:color="auto" w:fill="auto"/>
            <w:vAlign w:val="top"/>
          </w:tcPr>
          <w:p w14:paraId="20506A1E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hr-HR" w:eastAsia="hr-HR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4717F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91" w:type="dxa"/>
          </w:tcPr>
          <w:p w14:paraId="48079F5C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13C6F38D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11.</w:t>
            </w:r>
          </w:p>
        </w:tc>
        <w:tc>
          <w:tcPr>
            <w:tcW w:w="3761" w:type="dxa"/>
            <w:shd w:val="clear" w:color="auto" w:fill="auto"/>
            <w:vAlign w:val="top"/>
          </w:tcPr>
          <w:p w14:paraId="64CF0E44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 w:eastAsia="hr-HR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Nastavnik praktične nastave za smjer ginekološko akušersku sestru</w:t>
            </w:r>
          </w:p>
        </w:tc>
        <w:tc>
          <w:tcPr>
            <w:tcW w:w="1265" w:type="dxa"/>
          </w:tcPr>
          <w:p w14:paraId="2E062A2E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 časova</w:t>
            </w:r>
          </w:p>
        </w:tc>
        <w:tc>
          <w:tcPr>
            <w:tcW w:w="4408" w:type="dxa"/>
          </w:tcPr>
          <w:p w14:paraId="08FD38F2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6/27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1AFD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91" w:type="dxa"/>
          </w:tcPr>
          <w:p w14:paraId="6108F17B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075F6C5A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12.</w:t>
            </w:r>
          </w:p>
        </w:tc>
        <w:tc>
          <w:tcPr>
            <w:tcW w:w="3761" w:type="dxa"/>
          </w:tcPr>
          <w:p w14:paraId="2C45692F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137121E8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informatike</w:t>
            </w:r>
          </w:p>
        </w:tc>
        <w:tc>
          <w:tcPr>
            <w:tcW w:w="1265" w:type="dxa"/>
          </w:tcPr>
          <w:p w14:paraId="5B24DC9F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09645E33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2 časa</w:t>
            </w:r>
          </w:p>
        </w:tc>
        <w:tc>
          <w:tcPr>
            <w:tcW w:w="4408" w:type="dxa"/>
            <w:shd w:val="clear" w:color="auto" w:fill="auto"/>
            <w:vAlign w:val="top"/>
          </w:tcPr>
          <w:p w14:paraId="79B30FBF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 w:eastAsia="hr-HR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6740B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691" w:type="dxa"/>
          </w:tcPr>
          <w:p w14:paraId="089A2266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7FFB9278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13.</w:t>
            </w:r>
          </w:p>
        </w:tc>
        <w:tc>
          <w:tcPr>
            <w:tcW w:w="3761" w:type="dxa"/>
          </w:tcPr>
          <w:p w14:paraId="335B18ED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  <w:p w14:paraId="77AE2198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Profesor katoličke vjeronauke </w:t>
            </w:r>
          </w:p>
        </w:tc>
        <w:tc>
          <w:tcPr>
            <w:tcW w:w="1265" w:type="dxa"/>
          </w:tcPr>
          <w:p w14:paraId="5C561CE8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675828F1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2 časa</w:t>
            </w:r>
          </w:p>
        </w:tc>
        <w:tc>
          <w:tcPr>
            <w:tcW w:w="4408" w:type="dxa"/>
            <w:shd w:val="clear" w:color="auto" w:fill="auto"/>
            <w:vAlign w:val="top"/>
          </w:tcPr>
          <w:p w14:paraId="59BA3200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 w:eastAsia="hr-HR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27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7B990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91" w:type="dxa"/>
          </w:tcPr>
          <w:p w14:paraId="48E8B649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2A4C3DC6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14.</w:t>
            </w:r>
          </w:p>
        </w:tc>
        <w:tc>
          <w:tcPr>
            <w:tcW w:w="3761" w:type="dxa"/>
          </w:tcPr>
          <w:p w14:paraId="2A8A8F6E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2B1D8ED4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Sekretar</w:t>
            </w:r>
          </w:p>
        </w:tc>
        <w:tc>
          <w:tcPr>
            <w:tcW w:w="1265" w:type="dxa"/>
          </w:tcPr>
          <w:p w14:paraId="1C113212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46AABA9F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18% norme</w:t>
            </w:r>
          </w:p>
        </w:tc>
        <w:tc>
          <w:tcPr>
            <w:tcW w:w="4408" w:type="dxa"/>
            <w:shd w:val="clear" w:color="auto" w:fill="auto"/>
            <w:vAlign w:val="top"/>
          </w:tcPr>
          <w:p w14:paraId="4B4CC87C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 w:eastAsia="hr-HR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1C317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91" w:type="dxa"/>
          </w:tcPr>
          <w:p w14:paraId="26B8BF4A">
            <w:pPr>
              <w:ind w:left="-51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2F36BF85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15.</w:t>
            </w:r>
          </w:p>
        </w:tc>
        <w:tc>
          <w:tcPr>
            <w:tcW w:w="3761" w:type="dxa"/>
          </w:tcPr>
          <w:p w14:paraId="07F6B293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5B54F6B0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bosanskog jezika i književnosti</w:t>
            </w:r>
          </w:p>
        </w:tc>
        <w:tc>
          <w:tcPr>
            <w:tcW w:w="1265" w:type="dxa"/>
          </w:tcPr>
          <w:p w14:paraId="6AF040F7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  <w:p w14:paraId="12633A10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8 časova</w:t>
            </w:r>
          </w:p>
        </w:tc>
        <w:tc>
          <w:tcPr>
            <w:tcW w:w="4408" w:type="dxa"/>
            <w:vAlign w:val="top"/>
          </w:tcPr>
          <w:p w14:paraId="02CF6519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26A7C5B2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27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3B94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91" w:type="dxa"/>
          </w:tcPr>
          <w:p w14:paraId="31142D05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0E26052C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16.</w:t>
            </w:r>
          </w:p>
          <w:p w14:paraId="6AFBF06C">
            <w:pPr>
              <w:ind w:left="-51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</w:tc>
        <w:tc>
          <w:tcPr>
            <w:tcW w:w="3761" w:type="dxa"/>
          </w:tcPr>
          <w:p w14:paraId="0B981675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78924F80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latinskog jezika</w:t>
            </w:r>
          </w:p>
        </w:tc>
        <w:tc>
          <w:tcPr>
            <w:tcW w:w="1265" w:type="dxa"/>
          </w:tcPr>
          <w:p w14:paraId="0B87D5EF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  <w:p w14:paraId="2A2DCECC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2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časa</w:t>
            </w:r>
          </w:p>
        </w:tc>
        <w:tc>
          <w:tcPr>
            <w:tcW w:w="4408" w:type="dxa"/>
            <w:vAlign w:val="top"/>
          </w:tcPr>
          <w:p w14:paraId="31C2299B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58C4D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91" w:type="dxa"/>
          </w:tcPr>
          <w:p w14:paraId="13F152AA">
            <w:pPr>
              <w:ind w:left="-51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5474E52B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17.</w:t>
            </w:r>
          </w:p>
        </w:tc>
        <w:tc>
          <w:tcPr>
            <w:tcW w:w="3761" w:type="dxa"/>
          </w:tcPr>
          <w:p w14:paraId="47A01B88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2C295FA0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geografije</w:t>
            </w:r>
          </w:p>
        </w:tc>
        <w:tc>
          <w:tcPr>
            <w:tcW w:w="1265" w:type="dxa"/>
          </w:tcPr>
          <w:p w14:paraId="70387540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  <w:p w14:paraId="39225CC2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2 časa</w:t>
            </w:r>
          </w:p>
        </w:tc>
        <w:tc>
          <w:tcPr>
            <w:tcW w:w="4408" w:type="dxa"/>
            <w:vAlign w:val="top"/>
          </w:tcPr>
          <w:p w14:paraId="25FDF5E6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 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  <w:tr w14:paraId="7605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91" w:type="dxa"/>
          </w:tcPr>
          <w:p w14:paraId="585749E4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35F0EEFF">
            <w:pP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18.</w:t>
            </w:r>
          </w:p>
        </w:tc>
        <w:tc>
          <w:tcPr>
            <w:tcW w:w="3761" w:type="dxa"/>
          </w:tcPr>
          <w:p w14:paraId="5BEA4D60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</w:p>
          <w:p w14:paraId="32A975AC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Profesor islamske vjeronauke</w:t>
            </w:r>
          </w:p>
        </w:tc>
        <w:tc>
          <w:tcPr>
            <w:tcW w:w="1265" w:type="dxa"/>
          </w:tcPr>
          <w:p w14:paraId="0A598CBF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</w:pPr>
          </w:p>
          <w:p w14:paraId="10C1DD0B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1 izvršilac</w:t>
            </w:r>
          </w:p>
        </w:tc>
        <w:tc>
          <w:tcPr>
            <w:tcW w:w="4408" w:type="dxa"/>
            <w:vAlign w:val="top"/>
          </w:tcPr>
          <w:p w14:paraId="38A03473">
            <w:pPr>
              <w:jc w:val="both"/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Na 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dređeno,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najduže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do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kraja školske 202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>/2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  <w:lang w:val="bs-Latn-BA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Cs/>
                <w:iCs/>
                <w:sz w:val="22"/>
                <w:szCs w:val="22"/>
              </w:rPr>
              <w:t xml:space="preserve">. godine </w:t>
            </w:r>
          </w:p>
        </w:tc>
      </w:tr>
    </w:tbl>
    <w:p w14:paraId="6C109913">
      <w:pPr>
        <w:pStyle w:val="12"/>
        <w:spacing w:after="0" w:line="240" w:lineRule="auto"/>
        <w:ind w:left="0"/>
        <w:jc w:val="both"/>
        <w:rPr>
          <w:rFonts w:hint="default" w:ascii="Times New Roman" w:hAnsi="Times New Roman" w:cs="Times New Roman"/>
          <w:b/>
          <w:sz w:val="22"/>
          <w:szCs w:val="22"/>
        </w:rPr>
      </w:pPr>
    </w:p>
    <w:p w14:paraId="22917815">
      <w:pPr>
        <w:pStyle w:val="12"/>
        <w:spacing w:after="0" w:line="240" w:lineRule="auto"/>
        <w:ind w:left="0"/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OPIS POSLOVA:</w:t>
      </w:r>
    </w:p>
    <w:p w14:paraId="5CC4ADA9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both"/>
        <w:textAlignment w:val="auto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- Opis poslova za pozicije broj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1, 2, 3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bs-Latn-BA"/>
        </w:rPr>
        <w:t>,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bs-Latn-BA"/>
        </w:rPr>
        <w:t>5, 6, 7, 8, 9 10, 11, 12, 13,15,16,17 i 18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; </w:t>
      </w:r>
      <w:r>
        <w:rPr>
          <w:rFonts w:hint="default" w:ascii="Times New Roman" w:hAnsi="Times New Roman" w:cs="Times New Roman"/>
          <w:sz w:val="22"/>
          <w:szCs w:val="22"/>
        </w:rPr>
        <w:t>Nastavnici organizuju i izvode nastavu prema Nastavnom planu i programu, pripremaju i ocjenjuju školske pismene zadatke i pismene vježbe, organizuju i održavaju konsultacije učenika u izradi domaćih radova, održavaju popravne ispite, potiče i pomaže vannastavne aktivnosti učenika, organizuje i provodi takmičenje učenika prema planu i programu škole, pripremaju izvještaja o radu odjeljenja u kojem je razredni starješina i vodi razrednu administraciju, radi na svom stručnom i pedagoško-metodskom usavršavanju, učestvuje u radu stručnih i drugih organa škole, surađuje sa roditeljima učenika, obavlja i druge poslove određene Zakonom, Pedagoškim standardima, Pravilima i drugim općim aktima škole po nalogu direktora.</w:t>
      </w:r>
    </w:p>
    <w:p w14:paraId="2655B132">
      <w:pPr>
        <w:spacing w:after="0" w:line="30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-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bs-Latn-BA"/>
        </w:rPr>
        <w:t>Opis poslova za poziciju 14.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Saradnja sa direktorom, knjigovođom, pedagogom, psihologom, bibliotekarom, nastavnicima, učenicima, roditeljima, učeničkim organizacijama, mjesnom zajednicom, društvenom sredinom, odgojno-obrazovnom inspekcijom i drugim organima</w:t>
      </w:r>
    </w:p>
    <w:p w14:paraId="1CFBC03B">
      <w:pPr>
        <w:spacing w:after="0" w:line="30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Praćenje i realizacija planiranog rada, praćenje i realizacija programa rada, praćenje propisa na području srednjeg obrazovanja i odgoja i zakonskih propisa radi primjene i dogradnje normativnih akata škole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>Angažman u pripremanju i održavanju sjednica organa upravljanja i stručnih organa škole- zapisnici, zaključci, odluke i drugo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 xml:space="preserve">Obavljanje daktilografskih poslova za potrebe škola (Izrada Odluka, Rješenja, Ugovora), poslovi ažuriranja i čuvanja arhive i ostale dokumentacije škole </w:t>
      </w:r>
    </w:p>
    <w:p w14:paraId="660C9B4F">
      <w:pPr>
        <w:spacing w:after="0" w:line="30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Prijave,odjave radnika, promjena podataka i pripremanje dokumentacije za prijavu podataka za nove uposlenike nadležnom Ministarstvu kroz obrazac KDPL1,KDPL 2, KDPL 3, KDPL 5, KDPL 6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 xml:space="preserve"> Popunjavanje šiht liste i dostavljanje iste nadležnom Ministarstvu na obračun uz popratnu dokumentaciju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>Obračun broja dana toplog obroka i prevoza za zaposlenike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>Učešće u izradi plana godišnjih odmora zajedno sa direktorom škole i izrada Rješenja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>Vođenje personalnih dosjea i matične knjige radnika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>Izdavanje uvjerenja, ovjeravanje učeničkih knjižica, duplikata svjedodžbi po zahtjevu stranaka iz službene evidencije  Poslovi organizacije zdravstvene zaštite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>Staranje o općim uvjetima za nesmetan rad škole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>Organiziranje i nadzor rada tehničkog i pomoćnog osoblja škole i obavljanje drugih stručnih poslova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>Saradnja sa stručnim službama na ostvarivanju njihovih programskih sadržaja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>Blagajnički poslovi- priprema blagajničke dokumentacije na knjiženje knjigovođi škole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>Prijem, klasifikacija i distribucija pošte, te zavođenje kroz knjigu protokola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>Tehnička podrška Komisijama škole (Komisija za javne nabavke, za tehnološki, za prijem radnika)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>Stručno usavršavanje i ostali administrativni poslovi po nalogu direktora škole, a u skladu sa Zakonom i podzakonskim aktima.</w:t>
      </w:r>
    </w:p>
    <w:p w14:paraId="5A9FF3DA">
      <w:pPr>
        <w:spacing w:after="0" w:line="30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AE9310A">
      <w:pPr>
        <w:pStyle w:val="12"/>
        <w:spacing w:after="0" w:line="240" w:lineRule="auto"/>
        <w:ind w:left="0" w:firstLine="1321" w:firstLineChars="600"/>
        <w:jc w:val="both"/>
        <w:rPr>
          <w:rFonts w:hint="default" w:ascii="Times New Roman" w:hAnsi="Times New Roman" w:cs="Times New Roman"/>
          <w:b/>
          <w:sz w:val="22"/>
          <w:szCs w:val="22"/>
          <w:lang w:val="bs-Latn-BA"/>
        </w:rPr>
      </w:pPr>
    </w:p>
    <w:p w14:paraId="641CD289">
      <w:pPr>
        <w:pStyle w:val="12"/>
        <w:spacing w:after="0" w:line="240" w:lineRule="auto"/>
        <w:ind w:left="0" w:firstLine="1321" w:firstLineChars="600"/>
        <w:jc w:val="both"/>
        <w:rPr>
          <w:rFonts w:hint="default" w:ascii="Times New Roman" w:hAnsi="Times New Roman" w:eastAsia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  <w:lang w:val="bs-Latn-BA"/>
        </w:rPr>
        <w:t xml:space="preserve">II </w:t>
      </w:r>
      <w:r>
        <w:rPr>
          <w:rFonts w:hint="default" w:ascii="Times New Roman" w:hAnsi="Times New Roman" w:cs="Times New Roman"/>
          <w:b/>
          <w:sz w:val="22"/>
          <w:szCs w:val="22"/>
        </w:rPr>
        <w:t>UVJETI ZA OBAVLJANJE POSLOVA NAVEDENIH RADNIH MJESTA</w:t>
      </w:r>
    </w:p>
    <w:p w14:paraId="27FBE9A1">
      <w:pPr>
        <w:spacing w:before="240" w:after="240"/>
        <w:rPr>
          <w:rFonts w:hint="default" w:ascii="Times New Roman" w:hAnsi="Times New Roman" w:eastAsia="Times New Roman" w:cs="Times New Roman"/>
          <w:b/>
          <w:sz w:val="22"/>
          <w:szCs w:val="22"/>
          <w:lang w:val="bs-Latn-BA"/>
        </w:rPr>
      </w:pPr>
      <w:r>
        <w:rPr>
          <w:rFonts w:hint="default" w:ascii="Times New Roman" w:hAnsi="Times New Roman" w:eastAsia="Times New Roman" w:cs="Times New Roman"/>
          <w:b/>
          <w:sz w:val="22"/>
          <w:szCs w:val="22"/>
          <w:lang w:val="bs-Latn-BA"/>
        </w:rPr>
        <w:t>OPĆI UVJETI:</w:t>
      </w:r>
    </w:p>
    <w:p w14:paraId="0416239F">
      <w:pPr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-     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da je državljanin BiH,</w:t>
      </w:r>
    </w:p>
    <w:p w14:paraId="4F68CD80">
      <w:pPr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-     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da je stariji od 18 godina,</w:t>
      </w:r>
    </w:p>
    <w:p w14:paraId="57B98208">
      <w:pPr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-     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da je zdravstveno sposoban za obavljanje poslova utvrđenim za to radno mjesto</w:t>
      </w:r>
    </w:p>
    <w:p w14:paraId="6C5F0366">
      <w:pPr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-  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da u posljednje 3 godine od dana objavljivanja upražnjenog radnog mjesta nij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 xml:space="preserve">e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otpušten iz državne službe kao rezultat disciplinske mjere na bilo kojem nivou vlasti u BiH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>.</w:t>
      </w:r>
    </w:p>
    <w:p w14:paraId="7C420D3C">
      <w:pPr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-     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da nije obuhvaćen odredbom člana 9 stav (1) Ustava BiH,</w:t>
      </w:r>
    </w:p>
    <w:p w14:paraId="0263D32B">
      <w:pPr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-     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da se ne vodi krivični postupak protiv tog lica,</w:t>
      </w:r>
    </w:p>
    <w:p w14:paraId="6F3A5874">
      <w:pPr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-     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da ima odgovarajući stepen stručne spreme.</w:t>
      </w:r>
    </w:p>
    <w:p w14:paraId="16870E43">
      <w:pPr>
        <w:ind w:left="60"/>
        <w:jc w:val="both"/>
        <w:rPr>
          <w:rFonts w:hint="default" w:ascii="Times New Roman" w:hAnsi="Times New Roman" w:eastAsia="Times New Roman" w:cs="Times New Roman"/>
          <w:b/>
          <w:sz w:val="22"/>
          <w:szCs w:val="22"/>
        </w:rPr>
      </w:pPr>
      <w:r>
        <w:rPr>
          <w:rFonts w:hint="default" w:ascii="Times New Roman" w:hAnsi="Times New Roman" w:eastAsia="Times New Roman" w:cs="Times New Roman"/>
          <w:b/>
          <w:sz w:val="22"/>
          <w:szCs w:val="22"/>
        </w:rPr>
        <w:t xml:space="preserve">POSEBNI UVJETI </w:t>
      </w:r>
      <w:r>
        <w:rPr>
          <w:rFonts w:hint="default" w:ascii="Times New Roman" w:hAnsi="Times New Roman" w:eastAsia="Times New Roman" w:cs="Times New Roman"/>
          <w:b/>
          <w:sz w:val="22"/>
          <w:szCs w:val="22"/>
          <w:lang w:val="bs-Latn-BA"/>
        </w:rPr>
        <w:t>:</w:t>
      </w:r>
    </w:p>
    <w:p w14:paraId="29A78777">
      <w:pPr>
        <w:pStyle w:val="27"/>
        <w:ind w:left="0"/>
        <w:jc w:val="both"/>
        <w:rPr>
          <w:rFonts w:hint="default" w:ascii="Times New Roman" w:hAnsi="Times New Roman" w:eastAsia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 xml:space="preserve">za poziciju broj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1</w:t>
      </w:r>
      <w:r>
        <w:rPr>
          <w:rFonts w:hint="default" w:ascii="Times New Roman" w:hAnsi="Times New Roman" w:cs="Times New Roman"/>
          <w:sz w:val="22"/>
          <w:szCs w:val="22"/>
        </w:rPr>
        <w:t>. potrebna je akademska titula odnosno stručno zvanje: specijalist iz neke oblasti medicine poput: hirurgije, interne medicine, urgentne medicine, pedijatrije, ginekologije ili doktor medicine.</w:t>
      </w:r>
    </w:p>
    <w:p w14:paraId="273B3575">
      <w:pPr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 xml:space="preserve">za poziciju broj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2</w:t>
      </w:r>
      <w:r>
        <w:rPr>
          <w:rFonts w:hint="default" w:ascii="Times New Roman" w:hAnsi="Times New Roman" w:cs="Times New Roman"/>
          <w:sz w:val="22"/>
          <w:szCs w:val="22"/>
        </w:rPr>
        <w:t>. potrebno je stručno zvanje magistar farmacije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.</w:t>
      </w:r>
    </w:p>
    <w:p w14:paraId="4B822428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>-za</w:t>
      </w:r>
      <w:r>
        <w:rPr>
          <w:rFonts w:hint="default" w:ascii="Times New Roman" w:hAnsi="Times New Roman" w:cs="Times New Roman"/>
          <w:sz w:val="22"/>
          <w:szCs w:val="22"/>
        </w:rPr>
        <w:t xml:space="preserve"> poziciju broj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3</w:t>
      </w:r>
      <w:r>
        <w:rPr>
          <w:rFonts w:hint="default" w:ascii="Times New Roman" w:hAnsi="Times New Roman" w:cs="Times New Roman"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 p</w:t>
      </w:r>
      <w:r>
        <w:rPr>
          <w:rFonts w:hint="default" w:ascii="Times New Roman" w:hAnsi="Times New Roman" w:cs="Times New Roman"/>
          <w:sz w:val="22"/>
          <w:szCs w:val="22"/>
        </w:rPr>
        <w:t xml:space="preserve">otreban je VII stepen stručne spreme,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bachelor biologije</w:t>
      </w:r>
      <w:r>
        <w:rPr>
          <w:rFonts w:hint="default" w:ascii="Times New Roman" w:hAnsi="Times New Roman" w:cs="Times New Roman"/>
          <w:sz w:val="22"/>
          <w:szCs w:val="22"/>
        </w:rPr>
        <w:t xml:space="preserve"> sa minimalno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24</w:t>
      </w:r>
      <w:r>
        <w:rPr>
          <w:rFonts w:hint="default" w:ascii="Times New Roman" w:hAnsi="Times New Roman" w:cs="Times New Roman"/>
          <w:sz w:val="22"/>
          <w:szCs w:val="22"/>
        </w:rPr>
        <w:t>0 ECTS bodova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 ili doktor medicine.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7EE4926D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-za poziciju broj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4</w:t>
      </w:r>
      <w:r>
        <w:rPr>
          <w:rFonts w:hint="default" w:ascii="Times New Roman" w:hAnsi="Times New Roman" w:cs="Times New Roman"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 xml:space="preserve"> potreban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je </w:t>
      </w:r>
      <w:r>
        <w:rPr>
          <w:rFonts w:hint="default" w:ascii="Times New Roman" w:hAnsi="Times New Roman" w:cs="Times New Roman"/>
          <w:sz w:val="22"/>
          <w:szCs w:val="22"/>
        </w:rPr>
        <w:t>VII stepen stručne spreme, profesor psihologije, profesor psihologije i pedagogije/bachelor medicinske psihologije i pedagogije sa minimalno 240 ECTS bodova.</w:t>
      </w:r>
    </w:p>
    <w:p w14:paraId="3E831BA0">
      <w:pPr>
        <w:pStyle w:val="27"/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>-za poziciju broj 5. potreban je VII stepen stručne spreme, d</w:t>
      </w:r>
      <w:r>
        <w:rPr>
          <w:rFonts w:hint="default" w:ascii="Times New Roman" w:hAnsi="Times New Roman" w:cs="Times New Roman"/>
          <w:sz w:val="22"/>
          <w:szCs w:val="22"/>
        </w:rPr>
        <w:t>iplomirani inženjer mašinstva  ili bachelor mašinstva sa  180 ili 240 ECTS bodova.</w:t>
      </w:r>
    </w:p>
    <w:p w14:paraId="70E6D3D0">
      <w:pPr>
        <w:pStyle w:val="27"/>
        <w:ind w:left="0"/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-za poziciju broj 6. i 7. </w:t>
      </w:r>
      <w:r>
        <w:rPr>
          <w:rFonts w:hint="default" w:ascii="Times New Roman" w:hAnsi="Times New Roman" w:cs="Times New Roman"/>
          <w:sz w:val="22"/>
          <w:szCs w:val="22"/>
        </w:rPr>
        <w:t>potreban je VII stepen stručne spreme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 ili 240 ECTS prema bolonjskom studiju, završen - Prirodno matematički fakultet – odsjek hemija – nastavni smjer profesor hemije ili diplomirani inženjer hemije sa položenom pedagoškom grupom predmeta, </w:t>
      </w:r>
      <w:r>
        <w:rPr>
          <w:rFonts w:hint="default" w:ascii="Times New Roman" w:hAnsi="Times New Roman" w:eastAsia="Times New Roman" w:cs="Times New Roman"/>
          <w:sz w:val="22"/>
          <w:szCs w:val="22"/>
          <w:lang w:val="de-AT"/>
        </w:rPr>
        <w:t>profesor hemije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, profesor hemije biologije, profesor biologije i hemije.</w:t>
      </w:r>
    </w:p>
    <w:p w14:paraId="1CC43716">
      <w:pPr>
        <w:pStyle w:val="27"/>
        <w:ind w:left="0"/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 xml:space="preserve">- za poziciju broj 8. </w:t>
      </w:r>
      <w:r>
        <w:rPr>
          <w:rFonts w:hint="default" w:ascii="Times New Roman" w:hAnsi="Times New Roman" w:cs="Times New Roman"/>
          <w:sz w:val="22"/>
          <w:szCs w:val="22"/>
        </w:rPr>
        <w:t>potreban je VII stepen stručne spreme, profesor sociologije/profesor filozofije i sociologije/ bachelor filozofije i sociologije sa minimalno 240 ECTS bodova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.</w:t>
      </w:r>
    </w:p>
    <w:p w14:paraId="7C93AE19">
      <w:pPr>
        <w:numPr>
          <w:ilvl w:val="0"/>
          <w:numId w:val="0"/>
        </w:numPr>
        <w:tabs>
          <w:tab w:val="left" w:pos="284"/>
        </w:tabs>
        <w:spacing w:after="0"/>
        <w:ind w:leftChars="0"/>
        <w:jc w:val="both"/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>- za</w:t>
      </w:r>
      <w:r>
        <w:rPr>
          <w:rFonts w:hint="default" w:ascii="Times New Roman" w:hAnsi="Times New Roman" w:cs="Times New Roman"/>
          <w:sz w:val="22"/>
          <w:szCs w:val="22"/>
        </w:rPr>
        <w:t xml:space="preserve"> poziciju broj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9</w:t>
      </w:r>
      <w:r>
        <w:rPr>
          <w:rFonts w:hint="default" w:ascii="Times New Roman" w:hAnsi="Times New Roman" w:cs="Times New Roman"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 p</w:t>
      </w:r>
      <w:r>
        <w:rPr>
          <w:rFonts w:hint="default" w:ascii="Times New Roman" w:hAnsi="Times New Roman" w:cs="Times New Roman"/>
          <w:sz w:val="22"/>
          <w:szCs w:val="22"/>
        </w:rPr>
        <w:t>otreban je VII stepen stručne spreme, diplomirani profesor engleskog jezika/bachelo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r engleskog</w:t>
      </w:r>
      <w:r>
        <w:rPr>
          <w:rFonts w:hint="default" w:ascii="Times New Roman" w:hAnsi="Times New Roman" w:cs="Times New Roman"/>
          <w:sz w:val="22"/>
          <w:szCs w:val="22"/>
        </w:rPr>
        <w:t xml:space="preserve"> jezika filozofski fakultet – engleski jezik ili filozofski fakultet – engleski jezik kao A predmet  u dvojezičkoj grupi (četverogodišnji studij);sa minimalno 240 ECTS bodova.  </w:t>
      </w:r>
    </w:p>
    <w:p w14:paraId="30587290">
      <w:pPr>
        <w:pStyle w:val="27"/>
        <w:ind w:left="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>-za</w:t>
      </w:r>
      <w:r>
        <w:rPr>
          <w:rFonts w:hint="default" w:ascii="Times New Roman" w:hAnsi="Times New Roman" w:cs="Times New Roman"/>
          <w:sz w:val="22"/>
          <w:szCs w:val="22"/>
        </w:rPr>
        <w:t xml:space="preserve"> poziciju broj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10</w:t>
      </w:r>
      <w:r>
        <w:rPr>
          <w:rFonts w:hint="default" w:ascii="Times New Roman" w:hAnsi="Times New Roman" w:cs="Times New Roman"/>
          <w:sz w:val="22"/>
          <w:szCs w:val="22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i 11. </w:t>
      </w:r>
      <w:r>
        <w:rPr>
          <w:rFonts w:hint="default" w:ascii="Times New Roman" w:hAnsi="Times New Roman" w:cs="Times New Roman"/>
          <w:sz w:val="22"/>
          <w:szCs w:val="22"/>
        </w:rPr>
        <w:t>potreban je VI ili VII stepen stručne spreme,  viša medicinska sestra ili diplomirana medicinska sestra ili ekvivalent po bolonjskom sistemu obrazovanja sa 180 ili 240 ECTS  bodova.</w:t>
      </w:r>
    </w:p>
    <w:p w14:paraId="71F4515C">
      <w:pPr>
        <w:jc w:val="both"/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- za poziciju broj 12. potreban je VII stepen stručne spreme ili 240 ECTS prema bolonjskom studiju bachelor/profesor informatike, bachelor/ profesor matematike i informatike,diplomirani inženjer elektrotehnike-smjer informatika i računarstvo, diplomirani inženjer mašinstva-smjer informatika, diplomirani ekonomista smjer informatika. </w:t>
      </w:r>
    </w:p>
    <w:p w14:paraId="4FD8DB47">
      <w:pPr>
        <w:pStyle w:val="27"/>
        <w:ind w:left="0"/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>--</w:t>
      </w:r>
      <w:r>
        <w:rPr>
          <w:rFonts w:hint="default" w:ascii="Times New Roman" w:hAnsi="Times New Roman" w:cs="Times New Roman"/>
          <w:sz w:val="22"/>
          <w:szCs w:val="22"/>
        </w:rPr>
        <w:t xml:space="preserve">za poziciju broj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13</w:t>
      </w:r>
      <w:r>
        <w:rPr>
          <w:rFonts w:hint="default" w:ascii="Times New Roman" w:hAnsi="Times New Roman" w:cs="Times New Roman"/>
          <w:sz w:val="22"/>
          <w:szCs w:val="22"/>
        </w:rPr>
        <w:t>. potreban je VII stepen stručne spreme, diplomirani teolog ili ekvivalent po bolonjskom sistemu sa minimalno 240 ETCS bodova.</w:t>
      </w:r>
    </w:p>
    <w:p w14:paraId="27CB10CE">
      <w:pPr>
        <w:pStyle w:val="27"/>
        <w:ind w:left="0"/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>- za poziciju broj 14. potreban je VII stepen stručne spreme pravni ili ekonomski.</w:t>
      </w:r>
    </w:p>
    <w:p w14:paraId="2464868D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- za poziciju broj 15. potreban je </w:t>
      </w:r>
      <w:r>
        <w:rPr>
          <w:rFonts w:hint="default" w:ascii="Times New Roman" w:hAnsi="Times New Roman" w:cs="Times New Roman"/>
          <w:sz w:val="22"/>
          <w:szCs w:val="22"/>
        </w:rPr>
        <w:t>VII stepen stručne spreme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ili završen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II ciklus bolonjskog studija (240 ECTS)</w:t>
      </w:r>
    </w:p>
    <w:p w14:paraId="4D289096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2"/>
          <w:szCs w:val="24"/>
          <w:lang w:val="bs-Latn-BA"/>
        </w:rPr>
      </w:pPr>
      <w:r>
        <w:rPr>
          <w:rFonts w:ascii="Times New Roman" w:hAnsi="Times New Roman" w:eastAsia="Times New Roman" w:cs="Times New Roman"/>
          <w:sz w:val="22"/>
          <w:szCs w:val="24"/>
        </w:rPr>
        <w:t>Pedagoška akademija ili Filozofski fakultet grupa bosanski, hrvatski, srpski jezik i</w:t>
      </w:r>
      <w:r>
        <w:rPr>
          <w:rFonts w:hint="default" w:ascii="Times New Roman" w:hAnsi="Times New Roman" w:eastAsia="Times New Roman" w:cs="Times New Roman"/>
          <w:sz w:val="22"/>
          <w:szCs w:val="24"/>
          <w:lang w:val="bs-Latn-BA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4"/>
        </w:rPr>
        <w:t>književnos</w:t>
      </w:r>
      <w:r>
        <w:rPr>
          <w:rFonts w:hint="default" w:ascii="Times New Roman" w:hAnsi="Times New Roman" w:eastAsia="Times New Roman" w:cs="Times New Roman"/>
          <w:sz w:val="22"/>
          <w:szCs w:val="24"/>
          <w:lang w:val="bs-Latn-BA"/>
        </w:rPr>
        <w:t>t i historija.</w:t>
      </w:r>
    </w:p>
    <w:p w14:paraId="3F84330F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2"/>
          <w:szCs w:val="24"/>
          <w:lang w:val="bs-Latn-BA"/>
        </w:rPr>
      </w:pPr>
    </w:p>
    <w:p w14:paraId="66DABBE0">
      <w:pPr>
        <w:pStyle w:val="27"/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</w:p>
    <w:p w14:paraId="23D17960">
      <w:pPr>
        <w:pStyle w:val="27"/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</w:p>
    <w:p w14:paraId="2AB7DFFD">
      <w:pPr>
        <w:pStyle w:val="27"/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 -za poziciju broj 16 potreban je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>rofesor klasične filologije, profesor latinskog jezika i rimske književnosti, profesor francuskog jezika i književnosti i latinskog jezika, profesor bosanskog/hrvatskog jezika i književnost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i latinskog jezika, profesor njemačkog jezika i književnost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i latinskog jezika, profesor historije/ povijesti i latinskog jezika, VSS, bachelor/bakalaureat 240 ECTS ili 180 ECTS, jednopredmetni ili dvopredmetni studij na kojem je latinski jezik prvi ili drugi predmet</w:t>
      </w:r>
      <w:r>
        <w:rPr>
          <w:rFonts w:hint="default" w:ascii="Times New Roman" w:hAnsi="Times New Roman" w:cs="Times New Roman"/>
          <w:sz w:val="22"/>
          <w:szCs w:val="22"/>
          <w:lang w:val="bs-Latn-BA"/>
        </w:rPr>
        <w:t>.</w:t>
      </w:r>
    </w:p>
    <w:p w14:paraId="7647A656">
      <w:pPr>
        <w:pStyle w:val="27"/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>- za poziciju broj 17. profesor geografije potrebno je stručno zvanje profesor geografije, VSS – VIIstepen ili II ciklus bolonjskog studija (240 ECTS) završen Prirodno matematički fakultet –odsjek za geografiju ili historiju – geografiju; Pedagoška akademija – odsjek geografija i historija ili historija- geografije.</w:t>
      </w:r>
    </w:p>
    <w:p w14:paraId="01A2A11D">
      <w:pPr>
        <w:pStyle w:val="27"/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sz w:val="22"/>
          <w:szCs w:val="22"/>
          <w:lang w:val="bs-Latn-BA"/>
        </w:rPr>
        <w:t xml:space="preserve">- za poziciju broj 18. profesor islamske vjeronauke potreban je VII stepen stručne spreme ili završen II stepen bolonjskog studija(240 ETCS), stručno zvanje profesor/bachelor islamske vjeronauke sa diplomom </w:t>
      </w: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2"/>
          <w:lang w:val="bs-Latn-BA"/>
        </w:rPr>
        <w:t>tečenom na jednom od islamskih fakulteta i važeća sasaglasnost Islamske zajednice u Bosni i Hercegovini .</w:t>
      </w:r>
    </w:p>
    <w:p w14:paraId="29BE7BC7">
      <w:pPr>
        <w:pStyle w:val="27"/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2"/>
          <w:szCs w:val="22"/>
          <w:lang w:val="bs-Latn-BA"/>
        </w:rPr>
      </w:pPr>
    </w:p>
    <w:p w14:paraId="12B118B0">
      <w:pPr>
        <w:pStyle w:val="27"/>
        <w:ind w:left="0"/>
        <w:rPr>
          <w:rFonts w:hint="default" w:ascii="Times New Roman" w:hAnsi="Times New Roman" w:cs="Times New Roman"/>
          <w:b/>
          <w:bCs/>
          <w:sz w:val="22"/>
          <w:szCs w:val="22"/>
          <w:lang w:val="bs-Latn-BA"/>
        </w:rPr>
      </w:pPr>
    </w:p>
    <w:p w14:paraId="47F965EB">
      <w:pPr>
        <w:pStyle w:val="27"/>
        <w:ind w:left="0" w:firstLine="2751" w:firstLineChars="1250"/>
        <w:rPr>
          <w:rFonts w:hint="default" w:ascii="Times New Roman" w:hAnsi="Times New Roman" w:cs="Times New Roman"/>
          <w:b/>
          <w:bCs/>
          <w:sz w:val="22"/>
          <w:szCs w:val="22"/>
          <w:lang w:val="bs-Latn-BA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bs-Latn-BA"/>
        </w:rPr>
        <w:t xml:space="preserve">III PRIJAVE NA JAVNI KONKURS </w:t>
      </w:r>
    </w:p>
    <w:p w14:paraId="788240F2">
      <w:pPr>
        <w:pStyle w:val="27"/>
        <w:ind w:left="0"/>
        <w:rPr>
          <w:rFonts w:hint="default" w:ascii="Times New Roman" w:hAnsi="Times New Roman" w:cs="Times New Roman"/>
          <w:b/>
          <w:bCs/>
          <w:sz w:val="22"/>
          <w:szCs w:val="22"/>
          <w:lang w:val="bs-Latn-BA"/>
        </w:rPr>
      </w:pPr>
    </w:p>
    <w:p w14:paraId="7B4969C9">
      <w:pPr>
        <w:pStyle w:val="27"/>
        <w:ind w:left="0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Uz prijavu kandidati/kandidatkinje su dužni priložiti dokaze o ispunjavanju propisanih uvjeta:</w:t>
      </w:r>
    </w:p>
    <w:p w14:paraId="3FB9A87C">
      <w:p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1. 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>S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vojeručno potpisana prijava sa kraćom biografijom, adresom, kontakt telefonom, tačnom naznakom na koju pozijciju koju konkuriše i tačno navedenom dokumentacijom koja se prilaže uz prijavu na konkurs,</w:t>
      </w:r>
    </w:p>
    <w:p w14:paraId="2398CC24">
      <w:p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2.  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>D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iploma/svjedodžba o stečenoj stručnoj spremi ili akademskom zvanju, ovjerena kopija,</w:t>
      </w:r>
    </w:p>
    <w:p w14:paraId="1487A7AB">
      <w:p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3.  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>I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zvod iz matične knjige rođenih, original ili ovjerena kopija,</w:t>
      </w:r>
    </w:p>
    <w:p w14:paraId="07FE07E7">
      <w:p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4. 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>U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vjerenje o državljanstvu (ne starije od 6 mjeseci), od dana objavljivanja konkursa,</w:t>
      </w:r>
    </w:p>
    <w:p w14:paraId="6EC96B9C">
      <w:p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5. 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>O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vjerena izjava kod nadležnog organa da nije otpušten iz državne službe kao rezultat  disciplinske mjere na bilo kojem nivou vlasti u BiH.</w:t>
      </w:r>
    </w:p>
    <w:p w14:paraId="11DF42A6">
      <w:p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6.  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>O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vjerena izjava da nije obuhvaćen odredbom člana 9 stav (1) ustava BiH.</w:t>
      </w:r>
      <w:r>
        <w:rPr>
          <w:rFonts w:hint="default" w:ascii="Times New Roman" w:hAnsi="Times New Roman" w:cs="Times New Roman"/>
          <w:sz w:val="22"/>
          <w:szCs w:val="22"/>
        </w:rPr>
        <w:t>(lica rođena poslije 1980. godine nisu dužna podnositi dokaze o ispunjavanju ovog uvjeta).</w:t>
      </w:r>
    </w:p>
    <w:p w14:paraId="72B7FCA3">
      <w:p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7. 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>D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ruge dokaze o ispunjavanju uslova za to radno  mjesto utvrđene Zakonom, Nastavnim planom i programom, Pedagoškim standardima i Pravilnikom o unutrašnjoj sistematizaciji radnih mjesta,</w:t>
      </w:r>
    </w:p>
    <w:p w14:paraId="30671F2F">
      <w:pPr>
        <w:jc w:val="both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8. </w:t>
      </w:r>
      <w:r>
        <w:rPr>
          <w:rFonts w:hint="default" w:ascii="Times New Roman" w:hAnsi="Times New Roman" w:cs="Times New Roman"/>
          <w:sz w:val="22"/>
          <w:szCs w:val="22"/>
        </w:rPr>
        <w:t>Osobe na koje se odnosi Zakon o dopunskim pravima branilaca i članova njihovih porodica USK-a dužni su uz prijavu na konkurs priložiti Rješenje/Uvjerenje općinskog/kantonalnog organa o priznavanju svojstva užeg člana porodice šehida/poginulog borca, člana porodice nestalog ili umrlog borca, dobitnika ratnog priznanja i odlikovanja, člana porodice poginulog, umrlog i nestalog dobitnika ratnih priznanja i odlikovanja, ratnog vojnog zarobljenika  i demobilisanog branioca, ratnog vojnog invalida, civilne žrtve rata i člana porodice civilnih žrtava rata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,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koje glasi na ime osobe koja konkuriše.</w:t>
      </w:r>
    </w:p>
    <w:p w14:paraId="6448F8E5">
      <w:pPr>
        <w:jc w:val="both"/>
        <w:rPr>
          <w:rFonts w:hint="default" w:ascii="Times New Roman" w:hAnsi="Times New Roman" w:cs="Times New Roman"/>
          <w:b w:val="0"/>
          <w:bCs/>
          <w:sz w:val="22"/>
          <w:szCs w:val="22"/>
        </w:rPr>
      </w:pPr>
    </w:p>
    <w:p w14:paraId="65B8486F">
      <w:p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Navedeni dokumenti moraju biti original ili ovjerena kopija koja ne može biti starija od 6 mjeseci.</w:t>
      </w:r>
    </w:p>
    <w:p w14:paraId="50C520DF">
      <w:p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</w:p>
    <w:p w14:paraId="3F8B919C">
      <w:pPr>
        <w:pStyle w:val="12"/>
        <w:spacing w:after="0"/>
        <w:ind w:left="0"/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U slučaju da nakon bodovanja dva ili više kandidata imaju jednak broj bodova primijenit će se član 11. stav (5) i (6) Pravilnika za tu svrhu kandidati su dužni uz prijavu na konkurs dostaviti i dodatnu dokumentaciju ukoliko istu posjeduju:</w:t>
      </w:r>
    </w:p>
    <w:p w14:paraId="5A924174">
      <w:pPr>
        <w:numPr>
          <w:ilvl w:val="0"/>
          <w:numId w:val="1"/>
        </w:num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Uvjerenje o dužini radnog iskustva na poslovima radnog mjesta za koje konkuriše ( uvjerenje poslodavca kod kojeg je kandidat radio ili radi, koje mora biti precizno i detaljno, odnosno u kojem treba da stoje podaci o tome na kojim poslovima je kandidat radio, naziv radnog mjesta, stručna sprema, vremenski period obavljanja poslova te da li su to poslovi na puno ili nepuno radno vrijeme. </w:t>
      </w:r>
    </w:p>
    <w:p w14:paraId="7FA142AC">
      <w:pPr>
        <w:numPr>
          <w:ilvl w:val="0"/>
          <w:numId w:val="0"/>
        </w:num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</w:p>
    <w:p w14:paraId="3E11AA31">
      <w:pPr>
        <w:numPr>
          <w:ilvl w:val="0"/>
          <w:numId w:val="0"/>
        </w:num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</w:p>
    <w:p w14:paraId="0A73A3B5">
      <w:pPr>
        <w:numPr>
          <w:ilvl w:val="0"/>
          <w:numId w:val="0"/>
        </w:num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</w:p>
    <w:p w14:paraId="0F4561B3">
      <w:pPr>
        <w:numPr>
          <w:ilvl w:val="0"/>
          <w:numId w:val="1"/>
        </w:numPr>
        <w:jc w:val="both"/>
        <w:rPr>
          <w:rFonts w:hint="default" w:ascii="Times New Roman" w:hAnsi="Times New Roman" w:eastAsia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Poslodavac je dužan nepuno radno vrijeme preračunati u puno radno vrijeme) </w:t>
      </w:r>
    </w:p>
    <w:p w14:paraId="58D97FCE">
      <w:pPr>
        <w:pStyle w:val="12"/>
        <w:numPr>
          <w:ilvl w:val="0"/>
          <w:numId w:val="1"/>
        </w:numPr>
        <w:spacing w:after="0"/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Kandidati koji su obuhvaćeni Zakonom o dopunskim pravima branilaca i članove njihovih porodica Unsko –sanskog kantona dužni su dostaviti rješenje nadležnog organa o pripadajućim pravima koje glasi na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/>
          <w:sz w:val="22"/>
          <w:szCs w:val="22"/>
        </w:rPr>
        <w:t>ime osobe koja konkuriše.</w:t>
      </w:r>
    </w:p>
    <w:p w14:paraId="565B17A1">
      <w:pPr>
        <w:pStyle w:val="12"/>
        <w:numPr>
          <w:ilvl w:val="0"/>
          <w:numId w:val="0"/>
        </w:numPr>
        <w:spacing w:after="0"/>
        <w:ind w:leftChars="0"/>
        <w:jc w:val="both"/>
        <w:rPr>
          <w:rFonts w:hint="default" w:ascii="Times New Roman" w:hAnsi="Times New Roman" w:cs="Times New Roman"/>
          <w:b w:val="0"/>
          <w:bCs/>
          <w:sz w:val="22"/>
          <w:szCs w:val="22"/>
        </w:rPr>
      </w:pPr>
    </w:p>
    <w:p w14:paraId="3ED1412D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Izabrani kandidat dužan je prije stupanja na posao dostaviti ljekarsko uvjerenje nadležne  zdravstvene ustanove koje ne može biti starije od 6 mjeseci i uvjerenje o nekažnjavanju, koje izdaje Ministarstvo unutrašnjih poslova po mjestu rođenja osobe.</w:t>
      </w:r>
    </w:p>
    <w:p w14:paraId="3C6AC4ED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</w:p>
    <w:p w14:paraId="08B9D414">
      <w:pPr>
        <w:ind w:left="-60"/>
        <w:jc w:val="both"/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</w:pPr>
      <w:r>
        <w:rPr>
          <w:rFonts w:hint="default" w:ascii="Times New Roman" w:hAnsi="Times New Roman" w:eastAsia="Times New Roman" w:cs="Times New Roman"/>
          <w:sz w:val="22"/>
          <w:szCs w:val="22"/>
        </w:rPr>
        <w:t>Izbor i prijem kandidata prijavljenih na konkurs izvršit će se na osnovu Pravilnika sa kriterijima za prijem u radni odnos u osnovnim i srednjim školama Unsko-sanskog kantona broj: 10-02-9525-1/21 od 13.09.2021. godine</w:t>
      </w:r>
      <w:r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  <w:t>, u daljem tekstu “Pravilnik”.</w:t>
      </w:r>
    </w:p>
    <w:p w14:paraId="2C63EE9E">
      <w:pPr>
        <w:ind w:left="-60"/>
        <w:jc w:val="both"/>
        <w:rPr>
          <w:rFonts w:hint="default" w:ascii="Times New Roman" w:hAnsi="Times New Roman" w:eastAsia="Times New Roman" w:cs="Times New Roman"/>
          <w:sz w:val="22"/>
          <w:szCs w:val="22"/>
          <w:lang w:val="bs-Latn-BA"/>
        </w:rPr>
      </w:pPr>
    </w:p>
    <w:p w14:paraId="475B0C03">
      <w:pPr>
        <w:ind w:left="-6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Komisija za izbor nastavnika i stručnih saradnika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  <w:lang w:val="bs-Latn-BA"/>
        </w:rPr>
        <w:t>, Komisija za izbor sekretara i knjigovođe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 xml:space="preserve"> i Komisija za izbor pomoćno tehničkog osoblja obavit će postupak izbora  kandidata koji ispunjavaju uvjete konkursa. O terminu postupka izbora kandidati će biti usmeno obaviješteni putem telefona, a lista kandidata se objavljuje i na oglasnoj tabli škole. Za kandidate koji se ne odazovu pozivu, prijave se neće razmatrati.</w:t>
      </w:r>
    </w:p>
    <w:p w14:paraId="7CA9845C">
      <w:pPr>
        <w:ind w:left="-6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Kandidati koji se nisu kvalifikovali u daljnju proceduru  bit će obaviješteni pismenim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  <w:lang w:val="bs-Latn-BA"/>
        </w:rPr>
        <w:t xml:space="preserve"> 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putem sa poukom o pravnom lijeku od strane škole.</w:t>
      </w:r>
    </w:p>
    <w:p w14:paraId="629FB6E9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2"/>
          <w:szCs w:val="22"/>
          <w:lang w:val="bs-Latn-BA"/>
        </w:rPr>
      </w:pPr>
    </w:p>
    <w:p w14:paraId="2FAD9FE7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  <w:lang w:val="bs-Latn-BA"/>
        </w:rPr>
        <w:t xml:space="preserve">IV </w:t>
      </w:r>
      <w:r>
        <w:rPr>
          <w:rFonts w:hint="default" w:ascii="Times New Roman" w:hAnsi="Times New Roman" w:cs="Times New Roman"/>
          <w:b/>
          <w:sz w:val="22"/>
          <w:szCs w:val="22"/>
        </w:rPr>
        <w:t>R</w:t>
      </w:r>
      <w:r>
        <w:rPr>
          <w:rFonts w:hint="default" w:ascii="Times New Roman" w:hAnsi="Times New Roman" w:cs="Times New Roman"/>
          <w:b/>
          <w:sz w:val="22"/>
          <w:szCs w:val="22"/>
          <w:lang w:val="bs-Latn-BA"/>
        </w:rPr>
        <w:t xml:space="preserve">OK 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sz w:val="22"/>
          <w:szCs w:val="22"/>
          <w:lang w:val="bs-Latn-BA"/>
        </w:rPr>
        <w:t xml:space="preserve">TRAJANJA 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sz w:val="22"/>
          <w:szCs w:val="22"/>
          <w:lang w:val="bs-Latn-BA"/>
        </w:rPr>
        <w:t>JAVNOG KONKURSA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 i </w:t>
      </w:r>
      <w:r>
        <w:rPr>
          <w:rFonts w:hint="default" w:ascii="Times New Roman" w:hAnsi="Times New Roman" w:cs="Times New Roman"/>
          <w:b/>
          <w:sz w:val="22"/>
          <w:szCs w:val="22"/>
          <w:lang w:val="bs-Latn-BA"/>
        </w:rPr>
        <w:t>ADRESA PODNOŠENJA PRIJAVA</w:t>
      </w:r>
      <w:r>
        <w:rPr>
          <w:rFonts w:hint="default" w:ascii="Times New Roman" w:hAnsi="Times New Roman" w:cs="Times New Roman"/>
          <w:b/>
          <w:sz w:val="22"/>
          <w:szCs w:val="22"/>
        </w:rPr>
        <w:t>:</w:t>
      </w:r>
    </w:p>
    <w:p w14:paraId="7255085F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3EF1F83A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Konkurs ostaje otvoren 8 dana od dana objavljivanja.</w:t>
      </w:r>
    </w:p>
    <w:p w14:paraId="238B3A8F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Nepotpune i neblagovremene prijave neće se uzimati u razmatranje.</w:t>
      </w:r>
    </w:p>
    <w:p w14:paraId="6C4FD958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  <w:lang w:val="bs-Latn-BA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 xml:space="preserve">Za davanje dodatnih obavještenja kontaktirati  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  <w:lang w:val="bs-Latn-BA"/>
        </w:rPr>
        <w:t xml:space="preserve">sekretara škole na broj 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037-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  <w:lang w:val="bs-Latn-BA"/>
        </w:rPr>
        <w:t>305-684.</w:t>
      </w:r>
    </w:p>
    <w:p w14:paraId="425BB2E4">
      <w:pPr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</w:p>
    <w:p w14:paraId="5EDA6F96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Prijava se podnosi u zatvorenoj koverti, isključivo putem pošte na adresu škole sa naznakom</w:t>
      </w:r>
    </w:p>
    <w:p w14:paraId="68C7B23E">
      <w:pPr>
        <w:ind w:left="-120"/>
        <w:jc w:val="both"/>
        <w:rPr>
          <w:rFonts w:hint="default" w:ascii="Times New Roman" w:hAnsi="Times New Roman" w:eastAsia="Times New Roman" w:cs="Times New Roman"/>
          <w:b/>
          <w:bCs/>
          <w:color w:val="0D0D0D"/>
          <w:sz w:val="22"/>
          <w:szCs w:val="22"/>
        </w:rPr>
      </w:pPr>
    </w:p>
    <w:p w14:paraId="6A2E3D66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b/>
          <w:bCs/>
          <w:color w:val="0D0D0D"/>
          <w:sz w:val="22"/>
          <w:szCs w:val="22"/>
        </w:rPr>
        <w:t xml:space="preserve">“ NE OTVARAJ - PRIJAVA NA KONKURS“ 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i na koje mjesto se prijavljuje, a na poleđini koverte kandidat treba napisati ime, prezime i  adresu.</w:t>
      </w:r>
    </w:p>
    <w:p w14:paraId="1C2EDBD7">
      <w:pPr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„Prijava na konkurs“</w:t>
      </w:r>
    </w:p>
    <w:p w14:paraId="790290C4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JU Medicinska škola Bihać,</w:t>
      </w:r>
    </w:p>
    <w:p w14:paraId="79636193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 xml:space="preserve">Adresa: Safvet bega Bašagića 22  </w:t>
      </w:r>
    </w:p>
    <w:p w14:paraId="3C57A7F5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 xml:space="preserve">77 000 Bihać               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ab/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 xml:space="preserve">        </w:t>
      </w:r>
    </w:p>
    <w:p w14:paraId="77986022">
      <w:pPr>
        <w:ind w:left="-120"/>
        <w:jc w:val="right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 xml:space="preserve">                                                                                   Direktor škole:</w:t>
      </w:r>
    </w:p>
    <w:p w14:paraId="28D9B8BE">
      <w:pPr>
        <w:ind w:left="360"/>
        <w:jc w:val="right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 xml:space="preserve">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  <w:lang w:val="bs-Latn-BA"/>
        </w:rPr>
        <w:t>Aida Alijagić</w:t>
      </w: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>, prof.</w:t>
      </w:r>
    </w:p>
    <w:p w14:paraId="2DEF8BBF">
      <w:pPr>
        <w:spacing w:before="240"/>
        <w:jc w:val="right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  <w:t xml:space="preserve"> </w:t>
      </w:r>
    </w:p>
    <w:p w14:paraId="0278754C">
      <w:pPr>
        <w:ind w:left="-120"/>
        <w:jc w:val="both"/>
        <w:rPr>
          <w:rFonts w:hint="default" w:ascii="Times New Roman" w:hAnsi="Times New Roman" w:eastAsia="Times New Roman" w:cs="Times New Roman"/>
          <w:color w:val="0D0D0D"/>
          <w:sz w:val="22"/>
          <w:szCs w:val="22"/>
        </w:rPr>
      </w:pPr>
    </w:p>
    <w:p w14:paraId="4D87183B">
      <w:pPr>
        <w:rPr>
          <w:rFonts w:hint="default" w:ascii="Times New Roman" w:hAnsi="Times New Roman" w:cs="Times New Roman"/>
          <w:sz w:val="22"/>
          <w:szCs w:val="2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F1BEF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A07C2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CDC90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59C96"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3DEB5"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8E1B8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8AE865"/>
    <w:multiLevelType w:val="singleLevel"/>
    <w:tmpl w:val="3C8AE86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027"/>
    <w:rsid w:val="00001C7D"/>
    <w:rsid w:val="0000705C"/>
    <w:rsid w:val="0007500E"/>
    <w:rsid w:val="000757C9"/>
    <w:rsid w:val="0008612E"/>
    <w:rsid w:val="000A351A"/>
    <w:rsid w:val="000E0912"/>
    <w:rsid w:val="000E7733"/>
    <w:rsid w:val="000F53B2"/>
    <w:rsid w:val="000F57DD"/>
    <w:rsid w:val="00135838"/>
    <w:rsid w:val="00167122"/>
    <w:rsid w:val="001977EE"/>
    <w:rsid w:val="001A35A8"/>
    <w:rsid w:val="001B6FB9"/>
    <w:rsid w:val="001E162A"/>
    <w:rsid w:val="001F7DE2"/>
    <w:rsid w:val="00226006"/>
    <w:rsid w:val="00232D92"/>
    <w:rsid w:val="00237DE3"/>
    <w:rsid w:val="0025674D"/>
    <w:rsid w:val="00261961"/>
    <w:rsid w:val="002A64B0"/>
    <w:rsid w:val="002C0B4D"/>
    <w:rsid w:val="002D034F"/>
    <w:rsid w:val="002F02C2"/>
    <w:rsid w:val="002F3FE7"/>
    <w:rsid w:val="003358DE"/>
    <w:rsid w:val="0034032F"/>
    <w:rsid w:val="00340472"/>
    <w:rsid w:val="00362044"/>
    <w:rsid w:val="00376CDA"/>
    <w:rsid w:val="00384C87"/>
    <w:rsid w:val="003B20C6"/>
    <w:rsid w:val="003C5D8A"/>
    <w:rsid w:val="003F5AED"/>
    <w:rsid w:val="00404804"/>
    <w:rsid w:val="00411C42"/>
    <w:rsid w:val="004336BA"/>
    <w:rsid w:val="004370A3"/>
    <w:rsid w:val="00446CF9"/>
    <w:rsid w:val="00476200"/>
    <w:rsid w:val="00493878"/>
    <w:rsid w:val="00496B5F"/>
    <w:rsid w:val="004B74B5"/>
    <w:rsid w:val="004F7FEF"/>
    <w:rsid w:val="005040E8"/>
    <w:rsid w:val="005542FC"/>
    <w:rsid w:val="005666E3"/>
    <w:rsid w:val="00583CC0"/>
    <w:rsid w:val="00590AC4"/>
    <w:rsid w:val="005B5FF9"/>
    <w:rsid w:val="005C0DB4"/>
    <w:rsid w:val="005C39FA"/>
    <w:rsid w:val="005D04E8"/>
    <w:rsid w:val="00602239"/>
    <w:rsid w:val="00607164"/>
    <w:rsid w:val="00616578"/>
    <w:rsid w:val="00672641"/>
    <w:rsid w:val="006818EA"/>
    <w:rsid w:val="006B643D"/>
    <w:rsid w:val="006C342D"/>
    <w:rsid w:val="006D1057"/>
    <w:rsid w:val="006E38D5"/>
    <w:rsid w:val="00701D30"/>
    <w:rsid w:val="00704E8E"/>
    <w:rsid w:val="0071503A"/>
    <w:rsid w:val="00720C65"/>
    <w:rsid w:val="0076279B"/>
    <w:rsid w:val="007D08FA"/>
    <w:rsid w:val="007F02D5"/>
    <w:rsid w:val="00856187"/>
    <w:rsid w:val="00891B28"/>
    <w:rsid w:val="008A3E52"/>
    <w:rsid w:val="008B0CBA"/>
    <w:rsid w:val="008B1182"/>
    <w:rsid w:val="008B14BE"/>
    <w:rsid w:val="008B2E98"/>
    <w:rsid w:val="008D2C61"/>
    <w:rsid w:val="009003F1"/>
    <w:rsid w:val="0090367E"/>
    <w:rsid w:val="009423CD"/>
    <w:rsid w:val="009442DA"/>
    <w:rsid w:val="009B719E"/>
    <w:rsid w:val="009D739F"/>
    <w:rsid w:val="00A0348C"/>
    <w:rsid w:val="00A2344A"/>
    <w:rsid w:val="00A34989"/>
    <w:rsid w:val="00A60913"/>
    <w:rsid w:val="00A95465"/>
    <w:rsid w:val="00AB3469"/>
    <w:rsid w:val="00AD6B9B"/>
    <w:rsid w:val="00AF0FA8"/>
    <w:rsid w:val="00B02F3E"/>
    <w:rsid w:val="00B27FE0"/>
    <w:rsid w:val="00B3678C"/>
    <w:rsid w:val="00B404A6"/>
    <w:rsid w:val="00B530CF"/>
    <w:rsid w:val="00B546F5"/>
    <w:rsid w:val="00B54992"/>
    <w:rsid w:val="00BF188D"/>
    <w:rsid w:val="00BF1DD3"/>
    <w:rsid w:val="00BF4404"/>
    <w:rsid w:val="00C02CC0"/>
    <w:rsid w:val="00C12CFA"/>
    <w:rsid w:val="00C54334"/>
    <w:rsid w:val="00C56B1F"/>
    <w:rsid w:val="00C7065E"/>
    <w:rsid w:val="00C73024"/>
    <w:rsid w:val="00C768B6"/>
    <w:rsid w:val="00CC783A"/>
    <w:rsid w:val="00CE14BE"/>
    <w:rsid w:val="00D0135A"/>
    <w:rsid w:val="00D135D9"/>
    <w:rsid w:val="00D25055"/>
    <w:rsid w:val="00D26027"/>
    <w:rsid w:val="00D315F9"/>
    <w:rsid w:val="00D54FC2"/>
    <w:rsid w:val="00D765E6"/>
    <w:rsid w:val="00DB2373"/>
    <w:rsid w:val="00E06D91"/>
    <w:rsid w:val="00E335CD"/>
    <w:rsid w:val="00E33AFA"/>
    <w:rsid w:val="00E35841"/>
    <w:rsid w:val="00E50856"/>
    <w:rsid w:val="00EC062F"/>
    <w:rsid w:val="00F14A9E"/>
    <w:rsid w:val="00F154D9"/>
    <w:rsid w:val="00F20221"/>
    <w:rsid w:val="00F45945"/>
    <w:rsid w:val="00F55CC3"/>
    <w:rsid w:val="00F56DAB"/>
    <w:rsid w:val="00F74C91"/>
    <w:rsid w:val="00F77742"/>
    <w:rsid w:val="00F90FE4"/>
    <w:rsid w:val="00FB1393"/>
    <w:rsid w:val="00FE1EEA"/>
    <w:rsid w:val="00FE7C78"/>
    <w:rsid w:val="00FF06FE"/>
    <w:rsid w:val="01882FDA"/>
    <w:rsid w:val="026E7937"/>
    <w:rsid w:val="032D264B"/>
    <w:rsid w:val="06EB2902"/>
    <w:rsid w:val="089F2038"/>
    <w:rsid w:val="097D2C32"/>
    <w:rsid w:val="0E331208"/>
    <w:rsid w:val="0E6938A1"/>
    <w:rsid w:val="11A269F1"/>
    <w:rsid w:val="12180616"/>
    <w:rsid w:val="15260D20"/>
    <w:rsid w:val="1A555BBF"/>
    <w:rsid w:val="1B587201"/>
    <w:rsid w:val="25841EA9"/>
    <w:rsid w:val="28745248"/>
    <w:rsid w:val="2B210080"/>
    <w:rsid w:val="31866734"/>
    <w:rsid w:val="39F67AD4"/>
    <w:rsid w:val="3A651E11"/>
    <w:rsid w:val="3AB3113E"/>
    <w:rsid w:val="3BCE4A35"/>
    <w:rsid w:val="3D1F1B9F"/>
    <w:rsid w:val="3F7547A2"/>
    <w:rsid w:val="40497E13"/>
    <w:rsid w:val="420A5227"/>
    <w:rsid w:val="45584F66"/>
    <w:rsid w:val="49203DBC"/>
    <w:rsid w:val="4C4C763C"/>
    <w:rsid w:val="4E715473"/>
    <w:rsid w:val="4ED77D0E"/>
    <w:rsid w:val="4FF351E1"/>
    <w:rsid w:val="502A3CE4"/>
    <w:rsid w:val="5452558A"/>
    <w:rsid w:val="55371318"/>
    <w:rsid w:val="59765007"/>
    <w:rsid w:val="5B3E480F"/>
    <w:rsid w:val="5BF0645E"/>
    <w:rsid w:val="5DBA1CD1"/>
    <w:rsid w:val="614553C0"/>
    <w:rsid w:val="68F7486D"/>
    <w:rsid w:val="6B9F5646"/>
    <w:rsid w:val="6D465C7E"/>
    <w:rsid w:val="6EF76194"/>
    <w:rsid w:val="72146644"/>
    <w:rsid w:val="7508334C"/>
    <w:rsid w:val="782F6A79"/>
    <w:rsid w:val="7E0B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hr-HR" w:eastAsia="hr-H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4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11">
    <w:name w:val="Body Text 2"/>
    <w:basedOn w:val="1"/>
    <w:link w:val="26"/>
    <w:unhideWhenUsed/>
    <w:qFormat/>
    <w:uiPriority w:val="99"/>
    <w:pPr>
      <w:spacing w:after="120" w:line="480" w:lineRule="auto"/>
    </w:pPr>
    <w:rPr>
      <w:rFonts w:ascii="Calibri" w:hAnsi="Calibri" w:eastAsia="Calibri" w:cs="Calibri"/>
      <w:lang w:val="en-US" w:eastAsia="en-US"/>
    </w:rPr>
  </w:style>
  <w:style w:type="paragraph" w:styleId="12">
    <w:name w:val="Body Text Indent"/>
    <w:basedOn w:val="1"/>
    <w:link w:val="25"/>
    <w:unhideWhenUsed/>
    <w:qFormat/>
    <w:uiPriority w:val="99"/>
    <w:pPr>
      <w:spacing w:after="120"/>
      <w:ind w:left="283"/>
    </w:pPr>
    <w:rPr>
      <w:rFonts w:ascii="Calibri" w:hAnsi="Calibri" w:eastAsia="Calibri" w:cs="Calibri"/>
      <w:lang w:val="en-US" w:eastAsia="en-US"/>
    </w:rPr>
  </w:style>
  <w:style w:type="paragraph" w:styleId="13">
    <w:name w:val="foot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14">
    <w:name w:val="header"/>
    <w:basedOn w:val="1"/>
    <w:link w:val="28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15">
    <w:name w:val="Subtitle"/>
    <w:basedOn w:val="1"/>
    <w:next w:val="1"/>
    <w:qFormat/>
    <w:uiPriority w:val="11"/>
    <w:pPr>
      <w:keepNext/>
      <w:keepLines/>
      <w:spacing w:after="320"/>
    </w:pPr>
    <w:rPr>
      <w:color w:val="666666"/>
      <w:sz w:val="30"/>
      <w:szCs w:val="30"/>
    </w:rPr>
  </w:style>
  <w:style w:type="table" w:styleId="16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Title"/>
    <w:basedOn w:val="1"/>
    <w:next w:val="1"/>
    <w:qFormat/>
    <w:uiPriority w:val="10"/>
    <w:pPr>
      <w:keepNext/>
      <w:keepLines/>
      <w:spacing w:after="60"/>
    </w:pPr>
    <w:rPr>
      <w:sz w:val="52"/>
      <w:szCs w:val="52"/>
    </w:rPr>
  </w:style>
  <w:style w:type="table" w:styleId="18">
    <w:name w:val="Light Shading"/>
    <w:basedOn w:val="9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9">
    <w:name w:val="Light Shading Accent 1"/>
    <w:basedOn w:val="9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0">
    <w:name w:val="Light Shading Accent 2"/>
    <w:basedOn w:val="9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21">
    <w:name w:val="Light Shading Accent 3"/>
    <w:basedOn w:val="9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22">
    <w:name w:val="Light Shading Accent 4"/>
    <w:basedOn w:val="9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23">
    <w:name w:val="_Style 11"/>
    <w:basedOn w:val="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4">
    <w:name w:val="Balloon Text Char"/>
    <w:basedOn w:val="8"/>
    <w:link w:val="10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5">
    <w:name w:val="Body Text Indent Char"/>
    <w:basedOn w:val="8"/>
    <w:link w:val="12"/>
    <w:qFormat/>
    <w:uiPriority w:val="99"/>
    <w:rPr>
      <w:rFonts w:ascii="Calibri" w:hAnsi="Calibri" w:eastAsia="Calibri" w:cs="Calibri"/>
      <w:lang w:val="en-US" w:eastAsia="en-US"/>
    </w:rPr>
  </w:style>
  <w:style w:type="character" w:customStyle="1" w:styleId="26">
    <w:name w:val="Body Text 2 Char"/>
    <w:basedOn w:val="8"/>
    <w:link w:val="11"/>
    <w:qFormat/>
    <w:uiPriority w:val="99"/>
    <w:rPr>
      <w:rFonts w:ascii="Calibri" w:hAnsi="Calibri" w:eastAsia="Calibri" w:cs="Calibri"/>
      <w:lang w:val="en-US" w:eastAsia="en-US"/>
    </w:rPr>
  </w:style>
  <w:style w:type="paragraph" w:styleId="27">
    <w:name w:val="List Paragraph"/>
    <w:basedOn w:val="1"/>
    <w:qFormat/>
    <w:uiPriority w:val="34"/>
    <w:pPr>
      <w:ind w:left="720"/>
      <w:contextualSpacing/>
    </w:pPr>
  </w:style>
  <w:style w:type="character" w:customStyle="1" w:styleId="28">
    <w:name w:val="Header Char"/>
    <w:basedOn w:val="8"/>
    <w:link w:val="14"/>
    <w:qFormat/>
    <w:uiPriority w:val="99"/>
  </w:style>
  <w:style w:type="character" w:customStyle="1" w:styleId="29">
    <w:name w:val="Footer Char"/>
    <w:basedOn w:val="8"/>
    <w:link w:val="13"/>
    <w:qFormat/>
    <w:uiPriority w:val="99"/>
  </w:style>
  <w:style w:type="paragraph" w:styleId="3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bs-Latn-B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1972</Words>
  <Characters>11875</Characters>
  <Lines>68</Lines>
  <Paragraphs>19</Paragraphs>
  <TotalTime>18</TotalTime>
  <ScaleCrop>false</ScaleCrop>
  <LinksUpToDate>false</LinksUpToDate>
  <CharactersWithSpaces>13986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2023-09-27T09:49:00Z</dcterms:created>
  <dc:creator>Medicinska sekretar</dc:creator>
  <cp:lastModifiedBy>Medicinska sekretar</cp:lastModifiedBy>
  <cp:lastPrinted>2026-09-21T06:12:00Z</cp:lastPrinted>
  <dcterms:modified xsi:type="dcterms:W3CDTF">2026-09-22T06:22:16Z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507860DE6B0742C38C72AEC3645C2DC7_12</vt:lpwstr>
  </property>
  <property fmtid="{D5CDD505-2E9C-101B-9397-08002B2CF9AE}" pid="4" name="KSOTemplateDocerSaveRecord">
    <vt:lpwstr>eyJoZGlkIjoiMDJkZTgyZjdkMGIxYjdkNDc5N2U5OGNmMzE5ZjFiM2YifQ==</vt:lpwstr>
  </property>
</Properties>
</file>